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2"/>
          <w:szCs w:val="32"/>
        </w:rPr>
      </w:pPr>
      <w:bookmarkStart w:colFirst="0" w:colLast="0" w:name="_ocotdn5omjsu" w:id="0"/>
      <w:bookmarkEnd w:id="0"/>
      <w:r w:rsidDel="00000000" w:rsidR="00000000" w:rsidRPr="00000000">
        <w:rPr>
          <w:b w:val="1"/>
          <w:color w:val="000000"/>
          <w:sz w:val="32"/>
          <w:szCs w:val="32"/>
          <w:rtl w:val="0"/>
        </w:rPr>
        <w:t xml:space="preserve">Resumen del Kick-Off del Proyecto Innova</w:t>
      </w:r>
    </w:p>
    <w:p w:rsidR="00000000" w:rsidDel="00000000" w:rsidP="00000000" w:rsidRDefault="00000000" w:rsidRPr="00000000" w14:paraId="00000002">
      <w:pPr>
        <w:spacing w:after="240" w:before="240" w:lineRule="auto"/>
        <w:rPr>
          <w:sz w:val="28"/>
          <w:szCs w:val="28"/>
        </w:rPr>
      </w:pPr>
      <w:r w:rsidDel="00000000" w:rsidR="00000000" w:rsidRPr="00000000">
        <w:rPr>
          <w:b w:val="1"/>
          <w:sz w:val="28"/>
          <w:szCs w:val="28"/>
          <w:rtl w:val="0"/>
        </w:rPr>
        <w:t xml:space="preserve">Fecha de la reunión:</w:t>
      </w:r>
      <w:r w:rsidDel="00000000" w:rsidR="00000000" w:rsidRPr="00000000">
        <w:rPr>
          <w:sz w:val="28"/>
          <w:szCs w:val="28"/>
          <w:rtl w:val="0"/>
        </w:rPr>
        <w:t xml:space="preserve"> 10/08/2024</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Asistentes:</w:t>
      </w:r>
    </w:p>
    <w:p w:rsidR="00000000" w:rsidDel="00000000" w:rsidP="00000000" w:rsidRDefault="00000000" w:rsidRPr="00000000" w14:paraId="00000004">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Equipo de Desarrollo:</w:t>
      </w:r>
      <w:r w:rsidDel="00000000" w:rsidR="00000000" w:rsidRPr="00000000">
        <w:rPr>
          <w:sz w:val="28"/>
          <w:szCs w:val="28"/>
          <w:rtl w:val="0"/>
        </w:rPr>
        <w:t xml:space="preserve"> Cristopher Farias, Fernando Jimenez</w:t>
      </w:r>
    </w:p>
    <w:p w:rsidR="00000000" w:rsidDel="00000000" w:rsidP="00000000" w:rsidRDefault="00000000" w:rsidRPr="00000000" w14:paraId="00000005">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Cliente:</w:t>
      </w:r>
      <w:r w:rsidDel="00000000" w:rsidR="00000000" w:rsidRPr="00000000">
        <w:rPr>
          <w:sz w:val="28"/>
          <w:szCs w:val="28"/>
          <w:rtl w:val="0"/>
        </w:rPr>
        <w:t xml:space="preserve"> Fernando Herrera</w:t>
      </w:r>
    </w:p>
    <w:p w:rsidR="00000000" w:rsidDel="00000000" w:rsidP="00000000" w:rsidRDefault="00000000" w:rsidRPr="00000000" w14:paraId="00000006">
      <w:pPr>
        <w:spacing w:after="240" w:before="240" w:lineRule="auto"/>
        <w:rPr>
          <w:sz w:val="28"/>
          <w:szCs w:val="28"/>
        </w:rPr>
      </w:pPr>
      <w:r w:rsidDel="00000000" w:rsidR="00000000" w:rsidRPr="00000000">
        <w:rPr>
          <w:b w:val="1"/>
          <w:sz w:val="28"/>
          <w:szCs w:val="28"/>
          <w:rtl w:val="0"/>
        </w:rPr>
        <w:t xml:space="preserve">Objetivo de la reunión:</w:t>
      </w:r>
      <w:r w:rsidDel="00000000" w:rsidR="00000000" w:rsidRPr="00000000">
        <w:rPr>
          <w:sz w:val="28"/>
          <w:szCs w:val="28"/>
          <w:rtl w:val="0"/>
        </w:rPr>
        <w:t xml:space="preserve"> El objetivo principal de esta reunión inicial fue presentar al cliente el alcance general del proyecto de automatización de inventarios utilizando tecnología RPA, así como establecer una comprensión común de los objetivos, las expectativas y las limitaciones del sistema propuesto.</w:t>
      </w:r>
    </w:p>
    <w:p w:rsidR="00000000" w:rsidDel="00000000" w:rsidP="00000000" w:rsidRDefault="00000000" w:rsidRPr="00000000" w14:paraId="00000007">
      <w:pPr>
        <w:pStyle w:val="Heading4"/>
        <w:keepNext w:val="0"/>
        <w:keepLines w:val="0"/>
        <w:spacing w:after="40" w:before="240" w:lineRule="auto"/>
        <w:rPr>
          <w:b w:val="1"/>
          <w:color w:val="000000"/>
          <w:sz w:val="28"/>
          <w:szCs w:val="28"/>
        </w:rPr>
      </w:pPr>
      <w:bookmarkStart w:colFirst="0" w:colLast="0" w:name="_u0gk18ldm72f" w:id="1"/>
      <w:bookmarkEnd w:id="1"/>
      <w:r w:rsidDel="00000000" w:rsidR="00000000" w:rsidRPr="00000000">
        <w:rPr>
          <w:b w:val="1"/>
          <w:color w:val="000000"/>
          <w:sz w:val="28"/>
          <w:szCs w:val="28"/>
          <w:rtl w:val="0"/>
        </w:rPr>
        <w:t xml:space="preserve">Temas Tratados:</w:t>
      </w:r>
    </w:p>
    <w:p w:rsidR="00000000" w:rsidDel="00000000" w:rsidP="00000000" w:rsidRDefault="00000000" w:rsidRPr="00000000" w14:paraId="00000008">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Introducción al Proyecto:</w:t>
      </w:r>
    </w:p>
    <w:p w:rsidR="00000000" w:rsidDel="00000000" w:rsidP="00000000" w:rsidRDefault="00000000" w:rsidRPr="00000000" w14:paraId="00000009">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explicó al cliente que el proyecto tiene como objetivo automatizar la gestión de inventarios mediante un robot RPA que optimizará la actualización de los niveles de stock, el envío de alertas automáticas, la visualización de inventarios y personalización de alertas a través de una interfaz web.</w:t>
      </w:r>
    </w:p>
    <w:p w:rsidR="00000000" w:rsidDel="00000000" w:rsidP="00000000" w:rsidRDefault="00000000" w:rsidRPr="00000000" w14:paraId="0000000A">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El sistema permitirá una mejor toma de decisiones al proporcionar datos precisos y en tiempo real.</w:t>
      </w:r>
    </w:p>
    <w:p w:rsidR="00000000" w:rsidDel="00000000" w:rsidP="00000000" w:rsidRDefault="00000000" w:rsidRPr="00000000" w14:paraId="0000000B">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Revisión del Alcance:</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detallaron las principales funcionalidades del sistema, que incluyen:</w:t>
      </w:r>
    </w:p>
    <w:p w:rsidR="00000000" w:rsidDel="00000000" w:rsidP="00000000" w:rsidRDefault="00000000" w:rsidRPr="00000000" w14:paraId="0000000D">
      <w:pPr>
        <w:numPr>
          <w:ilvl w:val="2"/>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Envío automático de alertas</w:t>
      </w:r>
      <w:r w:rsidDel="00000000" w:rsidR="00000000" w:rsidRPr="00000000">
        <w:rPr>
          <w:sz w:val="28"/>
          <w:szCs w:val="28"/>
          <w:rtl w:val="0"/>
        </w:rPr>
        <w:t xml:space="preserve"> cuando el stock esté bajo.</w:t>
      </w:r>
    </w:p>
    <w:p w:rsidR="00000000" w:rsidDel="00000000" w:rsidP="00000000" w:rsidRDefault="00000000" w:rsidRPr="00000000" w14:paraId="0000000E">
      <w:pPr>
        <w:numPr>
          <w:ilvl w:val="2"/>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Configuración personalizada de niveles de alerta</w:t>
      </w:r>
      <w:r w:rsidDel="00000000" w:rsidR="00000000" w:rsidRPr="00000000">
        <w:rPr>
          <w:sz w:val="28"/>
          <w:szCs w:val="28"/>
          <w:rtl w:val="0"/>
        </w:rPr>
        <w:t xml:space="preserve"> por parte del usuario.</w:t>
      </w:r>
    </w:p>
    <w:p w:rsidR="00000000" w:rsidDel="00000000" w:rsidP="00000000" w:rsidRDefault="00000000" w:rsidRPr="00000000" w14:paraId="0000000F">
      <w:pPr>
        <w:numPr>
          <w:ilvl w:val="2"/>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Historial de alertas</w:t>
      </w:r>
      <w:r w:rsidDel="00000000" w:rsidR="00000000" w:rsidRPr="00000000">
        <w:rPr>
          <w:sz w:val="28"/>
          <w:szCs w:val="28"/>
          <w:rtl w:val="0"/>
        </w:rPr>
        <w:t xml:space="preserve"> accesible para el análisis y la optimización.</w:t>
      </w:r>
    </w:p>
    <w:p w:rsidR="00000000" w:rsidDel="00000000" w:rsidP="00000000" w:rsidRDefault="00000000" w:rsidRPr="00000000" w14:paraId="00000010">
      <w:pPr>
        <w:numPr>
          <w:ilvl w:val="2"/>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Visualización del stock</w:t>
      </w:r>
      <w:r w:rsidDel="00000000" w:rsidR="00000000" w:rsidRPr="00000000">
        <w:rPr>
          <w:sz w:val="28"/>
          <w:szCs w:val="28"/>
          <w:rtl w:val="0"/>
        </w:rPr>
        <w:t xml:space="preserve"> a través de una interfaz web segura.</w:t>
      </w:r>
    </w:p>
    <w:p w:rsidR="00000000" w:rsidDel="00000000" w:rsidP="00000000" w:rsidRDefault="00000000" w:rsidRPr="00000000" w14:paraId="00000011">
      <w:pPr>
        <w:numPr>
          <w:ilvl w:val="2"/>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Automatización de órdenes de venta</w:t>
      </w:r>
      <w:r w:rsidDel="00000000" w:rsidR="00000000" w:rsidRPr="00000000">
        <w:rPr>
          <w:sz w:val="28"/>
          <w:szCs w:val="28"/>
          <w:rtl w:val="0"/>
        </w:rPr>
        <w:t xml:space="preserve"> para ajustar el inventario en tiempo real.</w:t>
      </w:r>
    </w:p>
    <w:p w:rsidR="00000000" w:rsidDel="00000000" w:rsidP="00000000" w:rsidRDefault="00000000" w:rsidRPr="00000000" w14:paraId="00000012">
      <w:pPr>
        <w:numPr>
          <w:ilvl w:val="2"/>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Automatización de órdenes de compra</w:t>
      </w:r>
      <w:r w:rsidDel="00000000" w:rsidR="00000000" w:rsidRPr="00000000">
        <w:rPr>
          <w:sz w:val="28"/>
          <w:szCs w:val="28"/>
          <w:rtl w:val="0"/>
        </w:rPr>
        <w:t xml:space="preserve"> para ajustar el inventario en tiempo real.</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mencionaron las </w:t>
      </w:r>
      <w:r w:rsidDel="00000000" w:rsidR="00000000" w:rsidRPr="00000000">
        <w:rPr>
          <w:b w:val="1"/>
          <w:sz w:val="28"/>
          <w:szCs w:val="28"/>
          <w:rtl w:val="0"/>
        </w:rPr>
        <w:t xml:space="preserve">limitaciones</w:t>
      </w:r>
      <w:r w:rsidDel="00000000" w:rsidR="00000000" w:rsidRPr="00000000">
        <w:rPr>
          <w:sz w:val="28"/>
          <w:szCs w:val="28"/>
          <w:rtl w:val="0"/>
        </w:rPr>
        <w:t xml:space="preserve">, como la falta de integración con sistemas financieros o ERP externos y el enfoque exclusivo en la gestión de inventarios.</w:t>
      </w:r>
    </w:p>
    <w:p w:rsidR="00000000" w:rsidDel="00000000" w:rsidP="00000000" w:rsidRDefault="00000000" w:rsidRPr="00000000" w14:paraId="00000014">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Suposiciones y Dependencias Técnicas:</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acordó que la empresa debe contar con una </w:t>
      </w:r>
      <w:r w:rsidDel="00000000" w:rsidR="00000000" w:rsidRPr="00000000">
        <w:rPr>
          <w:b w:val="1"/>
          <w:sz w:val="28"/>
          <w:szCs w:val="28"/>
          <w:rtl w:val="0"/>
        </w:rPr>
        <w:t xml:space="preserve">infraestructura tecnológica adecuada</w:t>
      </w:r>
      <w:r w:rsidDel="00000000" w:rsidR="00000000" w:rsidRPr="00000000">
        <w:rPr>
          <w:sz w:val="28"/>
          <w:szCs w:val="28"/>
          <w:rtl w:val="0"/>
        </w:rPr>
        <w:t xml:space="preserve">, incluyendo una base de datos operativa o, en su defecto, la posibilidad de adquirir una base de datos como servicio adicional.</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discutió la necesidad de acceso a internet estable y la compatibilidad con tecnologías web para el uso de la interfaz.</w:t>
      </w:r>
    </w:p>
    <w:p w:rsidR="00000000" w:rsidDel="00000000" w:rsidP="00000000" w:rsidRDefault="00000000" w:rsidRPr="00000000" w14:paraId="00000017">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Expectativas del Cliente:</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El cliente expresó la importancia de contar con alertas automáticas para evitar quiebres de stock y garantizar la continuidad de las operaciones.</w:t>
      </w:r>
    </w:p>
    <w:p w:rsidR="00000000" w:rsidDel="00000000" w:rsidP="00000000" w:rsidRDefault="00000000" w:rsidRPr="00000000" w14:paraId="00000019">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También se mencionó la necesidad de contar con una solución flexible, que permita ajustar los umbrales de stock y agregar nuevos productos de forma manual.</w:t>
      </w:r>
    </w:p>
    <w:p w:rsidR="00000000" w:rsidDel="00000000" w:rsidP="00000000" w:rsidRDefault="00000000" w:rsidRPr="00000000" w14:paraId="0000001A">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Planificación y Fechas Clave:</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presentó al cliente un </w:t>
      </w:r>
      <w:r w:rsidDel="00000000" w:rsidR="00000000" w:rsidRPr="00000000">
        <w:rPr>
          <w:b w:val="1"/>
          <w:sz w:val="28"/>
          <w:szCs w:val="28"/>
          <w:rtl w:val="0"/>
        </w:rPr>
        <w:t xml:space="preserve">cronograma preliminar</w:t>
      </w:r>
      <w:r w:rsidDel="00000000" w:rsidR="00000000" w:rsidRPr="00000000">
        <w:rPr>
          <w:sz w:val="28"/>
          <w:szCs w:val="28"/>
          <w:rtl w:val="0"/>
        </w:rPr>
        <w:t xml:space="preserve"> basado en una </w:t>
      </w:r>
      <w:r w:rsidDel="00000000" w:rsidR="00000000" w:rsidRPr="00000000">
        <w:rPr>
          <w:b w:val="1"/>
          <w:sz w:val="28"/>
          <w:szCs w:val="28"/>
          <w:rtl w:val="0"/>
        </w:rPr>
        <w:t xml:space="preserve">Carta Gantt</w:t>
      </w:r>
      <w:r w:rsidDel="00000000" w:rsidR="00000000" w:rsidRPr="00000000">
        <w:rPr>
          <w:sz w:val="28"/>
          <w:szCs w:val="28"/>
          <w:rtl w:val="0"/>
        </w:rPr>
        <w:t xml:space="preserve">, con fechas de entrega estimadas para las distintas fases del proyecto, desde el desarrollo del robot RPA hasta la integración con la base de datos y las pruebas finales.</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Se acordó realizar revisiones periódicas y validaciones de cada módulo del sistema, comenzando con la </w:t>
      </w:r>
      <w:r w:rsidDel="00000000" w:rsidR="00000000" w:rsidRPr="00000000">
        <w:rPr>
          <w:b w:val="1"/>
          <w:sz w:val="28"/>
          <w:szCs w:val="28"/>
          <w:rtl w:val="0"/>
        </w:rPr>
        <w:t xml:space="preserve">prueba del robot RPA</w:t>
      </w:r>
      <w:r w:rsidDel="00000000" w:rsidR="00000000" w:rsidRPr="00000000">
        <w:rPr>
          <w:sz w:val="28"/>
          <w:szCs w:val="28"/>
          <w:rtl w:val="0"/>
        </w:rPr>
        <w:t xml:space="preserve"> y la generación de alertas automáticas.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Compromisos y Próximos Pasos:</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El equipo se comprometió a desarrollar un prototipo del sistema dentro de las próximas semanas y a mantener reuniones de seguimiento semanales para asegurar el alineamiento con los requerimientos del cliente.</w:t>
      </w:r>
    </w:p>
    <w:p w:rsidR="00000000" w:rsidDel="00000000" w:rsidP="00000000" w:rsidRDefault="00000000" w:rsidRPr="00000000" w14:paraId="0000001F">
      <w:pPr>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Se propuso una </w:t>
      </w:r>
      <w:r w:rsidDel="00000000" w:rsidR="00000000" w:rsidRPr="00000000">
        <w:rPr>
          <w:b w:val="1"/>
          <w:sz w:val="28"/>
          <w:szCs w:val="28"/>
          <w:rtl w:val="0"/>
        </w:rPr>
        <w:t xml:space="preserve">reunión de revisión técnica</w:t>
      </w:r>
      <w:r w:rsidDel="00000000" w:rsidR="00000000" w:rsidRPr="00000000">
        <w:rPr>
          <w:sz w:val="28"/>
          <w:szCs w:val="28"/>
          <w:rtl w:val="0"/>
        </w:rPr>
        <w:t xml:space="preserve"> para validar la infraestructura actual de la empresa antes de la integración del sistema.</w:t>
      </w:r>
    </w:p>
    <w:p w:rsidR="00000000" w:rsidDel="00000000" w:rsidP="00000000" w:rsidRDefault="00000000" w:rsidRPr="00000000" w14:paraId="00000020">
      <w:pPr>
        <w:pStyle w:val="Heading4"/>
        <w:keepNext w:val="0"/>
        <w:keepLines w:val="0"/>
        <w:spacing w:after="40" w:before="240" w:lineRule="auto"/>
        <w:rPr>
          <w:b w:val="1"/>
          <w:color w:val="000000"/>
          <w:sz w:val="28"/>
          <w:szCs w:val="28"/>
        </w:rPr>
      </w:pPr>
      <w:bookmarkStart w:colFirst="0" w:colLast="0" w:name="_fjlk5t2neilm" w:id="2"/>
      <w:bookmarkEnd w:id="2"/>
      <w:r w:rsidDel="00000000" w:rsidR="00000000" w:rsidRPr="00000000">
        <w:rPr>
          <w:b w:val="1"/>
          <w:color w:val="000000"/>
          <w:sz w:val="28"/>
          <w:szCs w:val="28"/>
          <w:rtl w:val="0"/>
        </w:rPr>
        <w:t xml:space="preserve">Conclusión de la Reunión:</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Se concluyó la reunión con una comprensión clara del alcance, las expectativas y los compromisos del proyecto. El cliente mostró interés en la capacidad del sistema para resolver los problemas actuales de gestión de inventarios, y se acordó seguir adelante con el desarrollo, manteniendo una comunicación constante para asegurar el éxito del proyecto.</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