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0D" w:rsidRPr="006E4EC5" w:rsidRDefault="00AC390D" w:rsidP="006E4EC5">
      <w:pPr>
        <w:pStyle w:val="1"/>
        <w:jc w:val="left"/>
      </w:pPr>
      <w:r>
        <w:t>Лабораторная работа №</w:t>
      </w:r>
      <w:r w:rsidR="00DB29E0" w:rsidRPr="00DB29E0">
        <w:t>3</w:t>
      </w:r>
      <w:r w:rsidR="006E4EC5">
        <w:br/>
      </w:r>
      <w:proofErr w:type="spellStart"/>
      <w:r w:rsidR="00DB29E0">
        <w:rPr>
          <w:lang w:val="en-US"/>
        </w:rPr>
        <w:t>Servlets</w:t>
      </w:r>
      <w:proofErr w:type="spellEnd"/>
      <w:r w:rsidR="00DB29E0">
        <w:t xml:space="preserve">. </w:t>
      </w:r>
      <w:r w:rsidR="00DB29E0">
        <w:rPr>
          <w:lang w:val="en-US"/>
        </w:rPr>
        <w:t>Java Server Pages</w:t>
      </w:r>
      <w:r w:rsidR="003E3AB3">
        <w:t xml:space="preserve"> </w:t>
      </w:r>
    </w:p>
    <w:p w:rsidR="00AC390D" w:rsidRDefault="00AC390D" w:rsidP="00AC390D">
      <w:pPr>
        <w:pStyle w:val="3"/>
      </w:pPr>
      <w:r>
        <w:t>Темы для предварительного изучения</w:t>
      </w:r>
    </w:p>
    <w:p w:rsidR="00DB29E0" w:rsidRPr="005D037D" w:rsidRDefault="00DB29E0" w:rsidP="00AC390D">
      <w:r>
        <w:t xml:space="preserve">Протокол </w:t>
      </w:r>
      <w:r>
        <w:rPr>
          <w:lang w:val="en-US"/>
        </w:rPr>
        <w:t>HTTP</w:t>
      </w:r>
    </w:p>
    <w:p w:rsidR="00DB29E0" w:rsidRDefault="00DB29E0" w:rsidP="00AC390D">
      <w:pPr>
        <w:rPr>
          <w:lang w:val="en-US"/>
        </w:rPr>
      </w:pPr>
      <w:r>
        <w:rPr>
          <w:lang w:val="en-US"/>
        </w:rPr>
        <w:t>HTML</w:t>
      </w:r>
    </w:p>
    <w:p w:rsidR="005D037D" w:rsidRPr="005D037D" w:rsidRDefault="005D037D" w:rsidP="00AC390D">
      <w:r>
        <w:rPr>
          <w:lang w:val="en-US"/>
        </w:rPr>
        <w:t>CSS</w:t>
      </w:r>
    </w:p>
    <w:p w:rsidR="00DB29E0" w:rsidRPr="005D037D" w:rsidRDefault="00DB29E0" w:rsidP="00AC390D">
      <w:r>
        <w:rPr>
          <w:lang w:val="en-US"/>
        </w:rPr>
        <w:t>XML</w:t>
      </w:r>
    </w:p>
    <w:p w:rsidR="005D037D" w:rsidRPr="005D037D" w:rsidRDefault="005D037D" w:rsidP="00AC390D">
      <w:pPr>
        <w:rPr>
          <w:lang w:val="en-US"/>
        </w:rPr>
      </w:pPr>
      <w:r>
        <w:rPr>
          <w:lang w:val="en-US"/>
        </w:rPr>
        <w:t>JAXB</w:t>
      </w:r>
    </w:p>
    <w:p w:rsidR="00A64DD2" w:rsidRPr="005D037D" w:rsidRDefault="00DB29E0" w:rsidP="00AC390D">
      <w:proofErr w:type="spellStart"/>
      <w:r>
        <w:rPr>
          <w:lang w:val="en-US"/>
        </w:rPr>
        <w:t>Servlets</w:t>
      </w:r>
      <w:proofErr w:type="spellEnd"/>
    </w:p>
    <w:p w:rsidR="00DB29E0" w:rsidRPr="005D037D" w:rsidRDefault="00DB29E0" w:rsidP="00AC390D">
      <w:r>
        <w:rPr>
          <w:lang w:val="en-US"/>
        </w:rPr>
        <w:t>JSP</w:t>
      </w:r>
    </w:p>
    <w:p w:rsidR="00CC5DE3" w:rsidRDefault="009F5936" w:rsidP="009F5936">
      <w:pPr>
        <w:pStyle w:val="3"/>
      </w:pPr>
      <w:r>
        <w:t>Задание на лабораторную работу</w:t>
      </w:r>
    </w:p>
    <w:p w:rsidR="009F5936" w:rsidRPr="00DB29E0" w:rsidRDefault="000D3034" w:rsidP="009F5936">
      <w:r>
        <w:t xml:space="preserve">В процессе разработки учебного приложения ознакомиться </w:t>
      </w:r>
      <w:r w:rsidR="006E4EC5">
        <w:t>с</w:t>
      </w:r>
      <w:r>
        <w:t xml:space="preserve"> </w:t>
      </w:r>
      <w:r w:rsidR="00DB29E0">
        <w:t xml:space="preserve">созданием </w:t>
      </w:r>
      <w:r w:rsidR="00DB29E0">
        <w:rPr>
          <w:lang w:val="en-US"/>
        </w:rPr>
        <w:t>Web</w:t>
      </w:r>
      <w:r w:rsidR="00DB29E0" w:rsidRPr="00DB29E0">
        <w:t>-</w:t>
      </w:r>
      <w:r w:rsidR="00DB29E0">
        <w:t xml:space="preserve">приложений с применением </w:t>
      </w:r>
      <w:r w:rsidR="00DB29E0">
        <w:rPr>
          <w:lang w:val="en-US"/>
        </w:rPr>
        <w:t>Java</w:t>
      </w:r>
      <w:r w:rsidR="00DB29E0" w:rsidRPr="00DB29E0">
        <w:t>-</w:t>
      </w:r>
      <w:r w:rsidR="00DB29E0">
        <w:t>технологий.</w:t>
      </w:r>
    </w:p>
    <w:p w:rsidR="005D037D" w:rsidRDefault="005D037D" w:rsidP="00AB32CE">
      <w:pPr>
        <w:pStyle w:val="3"/>
      </w:pPr>
      <w:r>
        <w:t>Задание 1</w:t>
      </w:r>
    </w:p>
    <w:p w:rsidR="005D037D" w:rsidRDefault="005D037D" w:rsidP="005D037D">
      <w:r>
        <w:t xml:space="preserve">Разработать </w:t>
      </w:r>
      <w:r>
        <w:rPr>
          <w:lang w:val="en-US"/>
        </w:rPr>
        <w:t>html</w:t>
      </w:r>
      <w:r w:rsidRPr="005D037D">
        <w:t>-</w:t>
      </w:r>
      <w:r>
        <w:t>страницы для ввода данных и для вывода результата.</w:t>
      </w:r>
    </w:p>
    <w:p w:rsidR="005D037D" w:rsidRDefault="005D037D" w:rsidP="005D037D">
      <w:r>
        <w:t xml:space="preserve">Первая страница должна называться </w:t>
      </w:r>
      <w:proofErr w:type="spellStart"/>
      <w:r w:rsidRPr="00DB29E0">
        <w:rPr>
          <w:rStyle w:val="ac"/>
        </w:rPr>
        <w:t>index</w:t>
      </w:r>
      <w:proofErr w:type="spellEnd"/>
      <w:r w:rsidRPr="00DB29E0">
        <w:rPr>
          <w:rStyle w:val="ac"/>
        </w:rPr>
        <w:t>.</w:t>
      </w:r>
      <w:r>
        <w:rPr>
          <w:rStyle w:val="ac"/>
          <w:lang w:val="en-US"/>
        </w:rPr>
        <w:t>html</w:t>
      </w:r>
      <w:r w:rsidRPr="00DB29E0">
        <w:t xml:space="preserve">. </w:t>
      </w:r>
      <w:r>
        <w:t>На ней должны находиться:</w:t>
      </w:r>
    </w:p>
    <w:p w:rsidR="005D037D" w:rsidRDefault="005D037D" w:rsidP="005D037D">
      <w:pPr>
        <w:pStyle w:val="af3"/>
        <w:numPr>
          <w:ilvl w:val="0"/>
          <w:numId w:val="3"/>
        </w:numPr>
      </w:pPr>
      <w:r>
        <w:t>заголовок,</w:t>
      </w:r>
    </w:p>
    <w:p w:rsidR="005D037D" w:rsidRDefault="005D037D" w:rsidP="005D037D">
      <w:pPr>
        <w:pStyle w:val="af3"/>
        <w:numPr>
          <w:ilvl w:val="0"/>
          <w:numId w:val="3"/>
        </w:numPr>
      </w:pPr>
      <w:r>
        <w:t>сопроводительный текст,</w:t>
      </w:r>
    </w:p>
    <w:p w:rsidR="005D037D" w:rsidRDefault="005D037D" w:rsidP="005D037D">
      <w:pPr>
        <w:pStyle w:val="af3"/>
        <w:numPr>
          <w:ilvl w:val="0"/>
          <w:numId w:val="3"/>
        </w:numPr>
      </w:pPr>
      <w:r>
        <w:t>два поля для ввода данных для выполнения операции,</w:t>
      </w:r>
    </w:p>
    <w:p w:rsidR="005D037D" w:rsidRDefault="005D037D" w:rsidP="005D037D">
      <w:pPr>
        <w:pStyle w:val="af3"/>
        <w:numPr>
          <w:ilvl w:val="0"/>
          <w:numId w:val="3"/>
        </w:numPr>
      </w:pPr>
      <w:r>
        <w:t>приглашения (подсказки) к этим полям ввода,</w:t>
      </w:r>
    </w:p>
    <w:p w:rsidR="005D037D" w:rsidRDefault="005D037D" w:rsidP="005D037D">
      <w:pPr>
        <w:pStyle w:val="af3"/>
        <w:numPr>
          <w:ilvl w:val="0"/>
          <w:numId w:val="3"/>
        </w:numPr>
      </w:pPr>
      <w:r>
        <w:t xml:space="preserve">кнопка для завершения ввода (с переходом на </w:t>
      </w:r>
      <w:r w:rsidRPr="005D037D">
        <w:rPr>
          <w:rStyle w:val="ac"/>
        </w:rPr>
        <w:t>result.html</w:t>
      </w:r>
      <w:r w:rsidRPr="005D037D">
        <w:t>)</w:t>
      </w:r>
      <w:r>
        <w:t>.</w:t>
      </w:r>
    </w:p>
    <w:p w:rsidR="005D037D" w:rsidRDefault="005D037D" w:rsidP="005D037D">
      <w:pPr>
        <w:rPr>
          <w:lang w:val="en-US"/>
        </w:rPr>
      </w:pPr>
      <w:r>
        <w:t xml:space="preserve">Вторая страница должна называться </w:t>
      </w:r>
      <w:r w:rsidRPr="005D037D">
        <w:rPr>
          <w:rStyle w:val="ac"/>
        </w:rPr>
        <w:t>result.html</w:t>
      </w:r>
      <w:r w:rsidRPr="005D037D">
        <w:t xml:space="preserve">. </w:t>
      </w:r>
      <w:r>
        <w:t>На ней должны находиться:</w:t>
      </w:r>
    </w:p>
    <w:p w:rsidR="005D037D" w:rsidRPr="005D037D" w:rsidRDefault="005D037D" w:rsidP="005D037D">
      <w:pPr>
        <w:pStyle w:val="af3"/>
        <w:numPr>
          <w:ilvl w:val="0"/>
          <w:numId w:val="3"/>
        </w:numPr>
        <w:rPr>
          <w:lang w:val="en-US"/>
        </w:rPr>
      </w:pPr>
      <w:r>
        <w:t>заголовок,</w:t>
      </w:r>
    </w:p>
    <w:p w:rsidR="005D037D" w:rsidRPr="005D037D" w:rsidRDefault="005D037D" w:rsidP="005D037D">
      <w:pPr>
        <w:pStyle w:val="af3"/>
        <w:numPr>
          <w:ilvl w:val="0"/>
          <w:numId w:val="3"/>
        </w:numPr>
        <w:rPr>
          <w:lang w:val="en-US"/>
        </w:rPr>
      </w:pPr>
      <w:r>
        <w:t>значения аргументов,</w:t>
      </w:r>
    </w:p>
    <w:p w:rsidR="005D037D" w:rsidRPr="005D037D" w:rsidRDefault="005D037D" w:rsidP="005D037D">
      <w:pPr>
        <w:pStyle w:val="af3"/>
        <w:numPr>
          <w:ilvl w:val="0"/>
          <w:numId w:val="3"/>
        </w:numPr>
        <w:rPr>
          <w:lang w:val="en-US"/>
        </w:rPr>
      </w:pPr>
      <w:r>
        <w:t>результат выполнения операции,</w:t>
      </w:r>
    </w:p>
    <w:p w:rsidR="005D037D" w:rsidRPr="005D037D" w:rsidRDefault="005D037D" w:rsidP="005D037D">
      <w:pPr>
        <w:pStyle w:val="af3"/>
        <w:numPr>
          <w:ilvl w:val="0"/>
          <w:numId w:val="3"/>
        </w:numPr>
        <w:rPr>
          <w:lang w:val="en-US"/>
        </w:rPr>
      </w:pPr>
      <w:r>
        <w:t>ссылка на исходную страницу,</w:t>
      </w:r>
    </w:p>
    <w:p w:rsidR="005D037D" w:rsidRPr="005D037D" w:rsidRDefault="005D037D" w:rsidP="005D037D">
      <w:pPr>
        <w:pStyle w:val="af3"/>
        <w:numPr>
          <w:ilvl w:val="0"/>
          <w:numId w:val="3"/>
        </w:numPr>
      </w:pPr>
      <w:r>
        <w:t xml:space="preserve">ссылка на скачивание файла </w:t>
      </w:r>
      <w:proofErr w:type="spellStart"/>
      <w:r w:rsidRPr="005D037D">
        <w:rPr>
          <w:rStyle w:val="ac"/>
        </w:rPr>
        <w:t>result.xml</w:t>
      </w:r>
      <w:proofErr w:type="spellEnd"/>
      <w:r w:rsidRPr="005D037D">
        <w:t>.</w:t>
      </w:r>
    </w:p>
    <w:p w:rsidR="000C3C31" w:rsidRDefault="000C3C31" w:rsidP="000C3C31">
      <w:r>
        <w:t>На этапе разработки дизайна в качестве значений аргументов и результата выполнения операции могут использоваться произвольные данные.</w:t>
      </w:r>
    </w:p>
    <w:p w:rsidR="005D037D" w:rsidRDefault="005D037D" w:rsidP="005D037D">
      <w:r>
        <w:t xml:space="preserve">Обе страницы должны быть оформлены с применением </w:t>
      </w:r>
      <w:r>
        <w:rPr>
          <w:lang w:val="en-US"/>
        </w:rPr>
        <w:t>CSS</w:t>
      </w:r>
      <w:r w:rsidRPr="005D037D">
        <w:t xml:space="preserve">. </w:t>
      </w:r>
      <w:r>
        <w:t xml:space="preserve">Таблица стилей должна быть размещена в отдельном файле и быть общей для обеих страниц. Все элементы обеих страниц должны изменить </w:t>
      </w:r>
      <w:r w:rsidR="00840DAF">
        <w:t>свой внешний вид в соответствии со стилями (дизайн – на ваше усмотрение). Особое замечание: ссылки должны менять цвет при наведении на них курсора.</w:t>
      </w:r>
    </w:p>
    <w:p w:rsidR="00840DAF" w:rsidRDefault="00E751D2" w:rsidP="00840DAF">
      <w:pPr>
        <w:pStyle w:val="3"/>
      </w:pPr>
      <w:r>
        <w:t>Задание 2</w:t>
      </w:r>
    </w:p>
    <w:p w:rsidR="00840DAF" w:rsidRDefault="00840DAF" w:rsidP="00840DAF">
      <w:r>
        <w:t xml:space="preserve">На основе страницы </w:t>
      </w:r>
      <w:r w:rsidRPr="00840DAF">
        <w:rPr>
          <w:rStyle w:val="ac"/>
        </w:rPr>
        <w:t>index.html</w:t>
      </w:r>
      <w:r w:rsidRPr="00840DAF">
        <w:t xml:space="preserve"> </w:t>
      </w:r>
      <w:r>
        <w:t xml:space="preserve">следует разработать страницу </w:t>
      </w:r>
      <w:proofErr w:type="spellStart"/>
      <w:r w:rsidRPr="00840DAF">
        <w:rPr>
          <w:rStyle w:val="ac"/>
        </w:rPr>
        <w:t>index.jsp</w:t>
      </w:r>
      <w:proofErr w:type="spellEnd"/>
      <w:r w:rsidRPr="00840DAF">
        <w:t xml:space="preserve">, </w:t>
      </w:r>
      <w:r>
        <w:t>добавляющую следующую функциональность.</w:t>
      </w:r>
    </w:p>
    <w:p w:rsidR="00840DAF" w:rsidRDefault="00840DAF" w:rsidP="00840DAF">
      <w:r>
        <w:t>1. Форма должна переходить на эту же страницу.</w:t>
      </w:r>
    </w:p>
    <w:p w:rsidR="00840DAF" w:rsidRDefault="00840DAF" w:rsidP="00840DAF">
      <w:r>
        <w:t xml:space="preserve">2. Если запрос содержит введённые данные, то эти данные должны быть проверены на корректность в соответствии с </w:t>
      </w:r>
      <w:proofErr w:type="spellStart"/>
      <w:proofErr w:type="gramStart"/>
      <w:r>
        <w:t>бизнес-логикой</w:t>
      </w:r>
      <w:proofErr w:type="spellEnd"/>
      <w:proofErr w:type="gramEnd"/>
      <w:r>
        <w:t xml:space="preserve"> действия, определяемого вариантом (см. таблицу 1).</w:t>
      </w:r>
    </w:p>
    <w:p w:rsidR="00840DAF" w:rsidRDefault="00840DAF" w:rsidP="00840DAF">
      <w:r>
        <w:t>3. Если данные некорректны</w:t>
      </w:r>
      <w:r w:rsidR="00E751D2">
        <w:t xml:space="preserve">, то они должны быть снова выведены в форму, а некорректный элемент выделен и снабжён комментарием (выделение также средствами </w:t>
      </w:r>
      <w:r w:rsidR="00E751D2">
        <w:rPr>
          <w:lang w:val="en-US"/>
        </w:rPr>
        <w:t>CSS</w:t>
      </w:r>
      <w:r w:rsidR="00E751D2" w:rsidRPr="00E751D2">
        <w:t>)</w:t>
      </w:r>
      <w:r w:rsidR="00E751D2">
        <w:t>.</w:t>
      </w:r>
    </w:p>
    <w:p w:rsidR="00E751D2" w:rsidRDefault="00E751D2" w:rsidP="00840DAF">
      <w:pPr>
        <w:rPr>
          <w:lang w:val="en-US"/>
        </w:rPr>
      </w:pPr>
      <w:r>
        <w:t xml:space="preserve">4.Если данные корректны, они должны быть помещены в объект класса (его также нужно разработать), описывающий задание на выполнение. Объект должен быть помещён в </w:t>
      </w:r>
      <w:r>
        <w:lastRenderedPageBreak/>
        <w:t xml:space="preserve">сессию как атрибут, после чего обработка запроса должна быть передана на адрес </w:t>
      </w:r>
      <w:r w:rsidR="000C3C31" w:rsidRPr="000C3C31">
        <w:rPr>
          <w:rStyle w:val="ac"/>
        </w:rPr>
        <w:t>result.html</w:t>
      </w:r>
      <w:r w:rsidR="000C3C31" w:rsidRPr="000C3C31">
        <w:t>.</w:t>
      </w:r>
    </w:p>
    <w:p w:rsidR="000C3C31" w:rsidRDefault="000C3C31" w:rsidP="000C3C31">
      <w:pPr>
        <w:pStyle w:val="3"/>
      </w:pPr>
      <w:r>
        <w:t>Задание 3</w:t>
      </w:r>
    </w:p>
    <w:p w:rsidR="000C3C31" w:rsidRDefault="000C3C31" w:rsidP="000C3C31">
      <w:r>
        <w:t xml:space="preserve">К адресу </w:t>
      </w:r>
      <w:r w:rsidRPr="000C3C31">
        <w:rPr>
          <w:rStyle w:val="ac"/>
        </w:rPr>
        <w:t>result.html</w:t>
      </w:r>
      <w:r w:rsidRPr="000C3C31">
        <w:t xml:space="preserve"> </w:t>
      </w:r>
      <w:r>
        <w:t xml:space="preserve">должен быть привязан </w:t>
      </w:r>
      <w:proofErr w:type="spellStart"/>
      <w:r>
        <w:t>сервлет</w:t>
      </w:r>
      <w:proofErr w:type="spellEnd"/>
      <w:r>
        <w:t>, который выполняет следующие действия.</w:t>
      </w:r>
    </w:p>
    <w:p w:rsidR="000C3C31" w:rsidRDefault="000C3C31" w:rsidP="000C3C31">
      <w:r>
        <w:t>1. Извлекает из сессии объект задания.</w:t>
      </w:r>
    </w:p>
    <w:p w:rsidR="000C3C31" w:rsidRDefault="000C3C31" w:rsidP="000C3C31">
      <w:r>
        <w:t>2. Выполняет задание, помещая результат выполнения в тот же объект.</w:t>
      </w:r>
    </w:p>
    <w:p w:rsidR="000C3C31" w:rsidRDefault="000C3C31" w:rsidP="000C3C31">
      <w:pPr>
        <w:rPr>
          <w:lang w:val="en-US"/>
        </w:rPr>
      </w:pPr>
      <w:r>
        <w:t xml:space="preserve">3. Передаёт обработку запроса на страницу </w:t>
      </w:r>
      <w:proofErr w:type="spellStart"/>
      <w:r w:rsidRPr="000C3C31">
        <w:rPr>
          <w:rStyle w:val="ac"/>
        </w:rPr>
        <w:t>result.jsp</w:t>
      </w:r>
      <w:proofErr w:type="spellEnd"/>
      <w:r w:rsidRPr="000C3C31">
        <w:t>.</w:t>
      </w:r>
    </w:p>
    <w:p w:rsidR="000C3C31" w:rsidRDefault="000C3C31" w:rsidP="000C3C31">
      <w:pPr>
        <w:pStyle w:val="3"/>
      </w:pPr>
      <w:r>
        <w:t>Задание 4</w:t>
      </w:r>
    </w:p>
    <w:p w:rsidR="000C3C31" w:rsidRDefault="000C3C31" w:rsidP="000C3C31">
      <w:r>
        <w:t xml:space="preserve">На основе страницы </w:t>
      </w:r>
      <w:r w:rsidRPr="000C3C31">
        <w:rPr>
          <w:rStyle w:val="ac"/>
        </w:rPr>
        <w:t>result.html</w:t>
      </w:r>
      <w:r w:rsidRPr="000C3C31">
        <w:t xml:space="preserve"> </w:t>
      </w:r>
      <w:r>
        <w:t xml:space="preserve">следует разработать страницу </w:t>
      </w:r>
      <w:proofErr w:type="spellStart"/>
      <w:r w:rsidRPr="000C3C31">
        <w:rPr>
          <w:rStyle w:val="ac"/>
        </w:rPr>
        <w:t>result.jsp</w:t>
      </w:r>
      <w:proofErr w:type="spellEnd"/>
      <w:r w:rsidRPr="000C3C31">
        <w:t xml:space="preserve">, </w:t>
      </w:r>
      <w:r>
        <w:t>добавляющую следующую функциональность.</w:t>
      </w:r>
    </w:p>
    <w:p w:rsidR="000C3C31" w:rsidRDefault="000C3C31" w:rsidP="000C3C31">
      <w:r>
        <w:t>1. Задание и результат его выполнения извлекаются из сессии, значения используются для вывода на страницу.</w:t>
      </w:r>
    </w:p>
    <w:p w:rsidR="003B1E65" w:rsidRDefault="003B1E65" w:rsidP="000C3C31">
      <w:r>
        <w:t xml:space="preserve">2. Если объект задания в сессии отсутствует, следует вывести сообщение об ошибке и перенаправить запрос на </w:t>
      </w:r>
      <w:proofErr w:type="spellStart"/>
      <w:r w:rsidRPr="003B1E65">
        <w:rPr>
          <w:rStyle w:val="ac"/>
        </w:rPr>
        <w:t>index.jsp</w:t>
      </w:r>
      <w:proofErr w:type="spellEnd"/>
      <w:r>
        <w:t xml:space="preserve"> с задержкой в 5 секунд и прямой ссылкой для немедленного перехода.</w:t>
      </w:r>
    </w:p>
    <w:p w:rsidR="003B1E65" w:rsidRDefault="003B1E65" w:rsidP="003B1E65">
      <w:pPr>
        <w:pStyle w:val="3"/>
      </w:pPr>
      <w:r>
        <w:t>Задание 5</w:t>
      </w:r>
    </w:p>
    <w:p w:rsidR="003B1E65" w:rsidRDefault="003B1E65" w:rsidP="003B1E65">
      <w:r>
        <w:t xml:space="preserve">К адресу </w:t>
      </w:r>
      <w:proofErr w:type="spellStart"/>
      <w:r w:rsidRPr="003B1E65">
        <w:rPr>
          <w:rStyle w:val="ac"/>
        </w:rPr>
        <w:t>result.xml</w:t>
      </w:r>
      <w:proofErr w:type="spellEnd"/>
      <w:r w:rsidRPr="003B1E65">
        <w:t xml:space="preserve"> </w:t>
      </w:r>
      <w:r>
        <w:t xml:space="preserve">должен быть привязан </w:t>
      </w:r>
      <w:proofErr w:type="spellStart"/>
      <w:r>
        <w:t>сервлет</w:t>
      </w:r>
      <w:proofErr w:type="spellEnd"/>
      <w:r>
        <w:t>, выполняющий следующие действия.</w:t>
      </w:r>
    </w:p>
    <w:p w:rsidR="003B1E65" w:rsidRPr="003B1E65" w:rsidRDefault="003B1E65" w:rsidP="003B1E65">
      <w:r>
        <w:t xml:space="preserve">1. Тип отклика изменяется на </w:t>
      </w:r>
      <w:r>
        <w:rPr>
          <w:lang w:val="en-US"/>
        </w:rPr>
        <w:t>xml</w:t>
      </w:r>
      <w:r w:rsidRPr="003B1E65">
        <w:t>.</w:t>
      </w:r>
    </w:p>
    <w:p w:rsidR="003B1E65" w:rsidRDefault="003B1E65" w:rsidP="003B1E65">
      <w:r>
        <w:t>2. Задание и результат извлекаются из сессии.</w:t>
      </w:r>
    </w:p>
    <w:p w:rsidR="003B1E65" w:rsidRPr="003B1E65" w:rsidRDefault="003B1E65" w:rsidP="003B1E65">
      <w:r>
        <w:t>3. На их основе формируется отклик следующего вида.</w:t>
      </w:r>
    </w:p>
    <w:p w:rsidR="00A92EB1" w:rsidRDefault="00A92EB1" w:rsidP="00AB32CE"/>
    <w:p w:rsidR="00A92EB1" w:rsidRDefault="00A92EB1" w:rsidP="00AB32CE">
      <w:pPr>
        <w:rPr>
          <w:lang w:val="en-US"/>
        </w:rPr>
      </w:pPr>
      <w:r>
        <w:t xml:space="preserve">--- </w:t>
      </w:r>
      <w:r>
        <w:rPr>
          <w:lang w:val="en-US"/>
        </w:rPr>
        <w:t>result.xml --------------------------------------------------------------------------------------------------</w:t>
      </w:r>
    </w:p>
    <w:p w:rsidR="00A92EB1" w:rsidRDefault="00A92EB1" w:rsidP="00A92EB1">
      <w:pPr>
        <w:pStyle w:val="a4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>&gt;</w:t>
      </w:r>
    </w:p>
    <w:p w:rsidR="00A92EB1" w:rsidRDefault="00A92EB1" w:rsidP="00A92EB1">
      <w:pPr>
        <w:pStyle w:val="a4"/>
        <w:rPr>
          <w:lang w:val="en-US"/>
        </w:rPr>
      </w:pPr>
      <w:r>
        <w:rPr>
          <w:lang w:val="en-US"/>
        </w:rPr>
        <w:t xml:space="preserve">  &lt;argument</w:t>
      </w:r>
      <w:r w:rsidR="003B1E65" w:rsidRPr="003B1E65">
        <w:rPr>
          <w:lang w:val="en-US"/>
        </w:rPr>
        <w:t>1</w:t>
      </w:r>
      <w:r>
        <w:rPr>
          <w:lang w:val="en-US"/>
        </w:rPr>
        <w:t>&gt;Argument value&lt;/argument</w:t>
      </w:r>
      <w:r w:rsidR="003B1E65" w:rsidRPr="003B1E65">
        <w:rPr>
          <w:lang w:val="en-US"/>
        </w:rPr>
        <w:t>1</w:t>
      </w:r>
      <w:r>
        <w:rPr>
          <w:lang w:val="en-US"/>
        </w:rPr>
        <w:t>&gt;</w:t>
      </w:r>
    </w:p>
    <w:p w:rsidR="00A92EB1" w:rsidRPr="003B1E65" w:rsidRDefault="00A92EB1" w:rsidP="00A92EB1">
      <w:pPr>
        <w:pStyle w:val="a4"/>
        <w:rPr>
          <w:lang w:val="en-US"/>
        </w:rPr>
      </w:pPr>
      <w:r>
        <w:rPr>
          <w:lang w:val="en-US"/>
        </w:rPr>
        <w:t xml:space="preserve">  &lt;argument</w:t>
      </w:r>
      <w:r w:rsidR="003B1E65" w:rsidRPr="003B1E65">
        <w:rPr>
          <w:lang w:val="en-US"/>
        </w:rPr>
        <w:t>2</w:t>
      </w:r>
      <w:r>
        <w:rPr>
          <w:lang w:val="en-US"/>
        </w:rPr>
        <w:t>&gt;Argument value&lt;/argument</w:t>
      </w:r>
      <w:r w:rsidR="003B1E65" w:rsidRPr="003B1E65">
        <w:rPr>
          <w:lang w:val="en-US"/>
        </w:rPr>
        <w:t>2</w:t>
      </w:r>
      <w:r w:rsidR="003B1E65">
        <w:rPr>
          <w:lang w:val="en-US"/>
        </w:rPr>
        <w:t>&gt;</w:t>
      </w:r>
    </w:p>
    <w:p w:rsidR="00A92EB1" w:rsidRDefault="00A92EB1" w:rsidP="00A92EB1">
      <w:pPr>
        <w:pStyle w:val="a4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result&gt;</w:t>
      </w:r>
      <w:proofErr w:type="gramEnd"/>
      <w:r>
        <w:rPr>
          <w:lang w:val="en-US"/>
        </w:rPr>
        <w:t>Result value&lt;/result&gt;</w:t>
      </w:r>
    </w:p>
    <w:p w:rsidR="00A92EB1" w:rsidRPr="005D037D" w:rsidRDefault="00A92EB1" w:rsidP="00A92EB1">
      <w:pPr>
        <w:pStyle w:val="a4"/>
      </w:pPr>
      <w:r w:rsidRPr="005D037D">
        <w:t>&lt;/</w:t>
      </w:r>
      <w:r>
        <w:rPr>
          <w:lang w:val="en-US"/>
        </w:rPr>
        <w:t>task</w:t>
      </w:r>
      <w:r w:rsidRPr="005D037D">
        <w:t>&gt;</w:t>
      </w:r>
    </w:p>
    <w:p w:rsidR="00DB29E0" w:rsidRPr="005D037D" w:rsidRDefault="00A92EB1" w:rsidP="00AB32CE">
      <w:r w:rsidRPr="005D037D">
        <w:t>-------------------------------------------------------------------------------------------------------------------</w:t>
      </w:r>
    </w:p>
    <w:p w:rsidR="00DE32A6" w:rsidRDefault="00DE32A6" w:rsidP="00AB32CE">
      <w:pPr>
        <w:rPr>
          <w:lang w:val="en-US"/>
        </w:rPr>
      </w:pPr>
    </w:p>
    <w:p w:rsidR="003B1E65" w:rsidRPr="003B1E65" w:rsidRDefault="003B1E65" w:rsidP="00AB32CE">
      <w:r>
        <w:t xml:space="preserve">Для формирования </w:t>
      </w:r>
      <w:r>
        <w:rPr>
          <w:lang w:val="en-US"/>
        </w:rPr>
        <w:t>xml</w:t>
      </w:r>
      <w:r w:rsidRPr="003B1E65">
        <w:t>-</w:t>
      </w:r>
      <w:r>
        <w:t xml:space="preserve">отклика должна использоваться технология </w:t>
      </w:r>
      <w:r>
        <w:rPr>
          <w:lang w:val="en-US"/>
        </w:rPr>
        <w:t>JAXB</w:t>
      </w:r>
      <w:r w:rsidRPr="003B1E65">
        <w:t xml:space="preserve">. </w:t>
      </w:r>
      <w:r>
        <w:t>Класс, используемый для передачи значений в рамках сессии, должен быть соответствующим образом подготовлен.</w:t>
      </w:r>
    </w:p>
    <w:p w:rsidR="00536635" w:rsidRDefault="00536635" w:rsidP="00536635">
      <w:pPr>
        <w:pStyle w:val="ad"/>
      </w:pPr>
      <w:r>
        <w:t xml:space="preserve">Таблица 1. </w:t>
      </w:r>
      <w:r w:rsidR="00DE32A6">
        <w:t>Операции</w:t>
      </w:r>
      <w:r>
        <w:t xml:space="preserve"> для различных вариантов.</w:t>
      </w:r>
    </w:p>
    <w:tbl>
      <w:tblPr>
        <w:tblStyle w:val="aa"/>
        <w:tblW w:w="8666" w:type="dxa"/>
        <w:jc w:val="center"/>
        <w:tblLook w:val="01E0"/>
      </w:tblPr>
      <w:tblGrid>
        <w:gridCol w:w="1279"/>
        <w:gridCol w:w="4189"/>
        <w:gridCol w:w="3198"/>
      </w:tblGrid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f"/>
            </w:pPr>
            <w:r>
              <w:t>№ варианта</w:t>
            </w:r>
          </w:p>
        </w:tc>
        <w:tc>
          <w:tcPr>
            <w:tcW w:w="4189" w:type="dxa"/>
          </w:tcPr>
          <w:p w:rsidR="00E751D2" w:rsidRPr="006F60CB" w:rsidRDefault="00E751D2" w:rsidP="003E4445">
            <w:pPr>
              <w:pStyle w:val="af"/>
            </w:pPr>
            <w:r>
              <w:t>Выполняемое действие</w:t>
            </w:r>
          </w:p>
        </w:tc>
        <w:tc>
          <w:tcPr>
            <w:tcW w:w="3198" w:type="dxa"/>
          </w:tcPr>
          <w:p w:rsidR="00E751D2" w:rsidRDefault="00E751D2" w:rsidP="003E4445">
            <w:pPr>
              <w:pStyle w:val="af"/>
            </w:pPr>
            <w:r>
              <w:t>Некорректные данные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1</w:t>
            </w:r>
          </w:p>
        </w:tc>
        <w:tc>
          <w:tcPr>
            <w:tcW w:w="4189" w:type="dxa"/>
          </w:tcPr>
          <w:p w:rsidR="00E751D2" w:rsidRPr="00C621E5" w:rsidRDefault="00E751D2" w:rsidP="001B55A9">
            <w:pPr>
              <w:pStyle w:val="ae"/>
              <w:rPr>
                <w:i/>
              </w:rPr>
            </w:pPr>
            <w:r>
              <w:t>Конкатенация строк</w:t>
            </w:r>
          </w:p>
        </w:tc>
        <w:tc>
          <w:tcPr>
            <w:tcW w:w="3198" w:type="dxa"/>
          </w:tcPr>
          <w:p w:rsidR="00E751D2" w:rsidRDefault="00E751D2" w:rsidP="001B55A9">
            <w:pPr>
              <w:pStyle w:val="ae"/>
            </w:pPr>
            <w:r>
              <w:t>Пустые строки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2</w:t>
            </w:r>
          </w:p>
        </w:tc>
        <w:tc>
          <w:tcPr>
            <w:tcW w:w="4189" w:type="dxa"/>
          </w:tcPr>
          <w:p w:rsidR="00E751D2" w:rsidRPr="00C621E5" w:rsidRDefault="00E751D2" w:rsidP="001B55A9">
            <w:pPr>
              <w:pStyle w:val="ae"/>
              <w:rPr>
                <w:i/>
              </w:rPr>
            </w:pPr>
            <w:r>
              <w:t>Поиск вхождения второй строки в первую (результат – позиция вхождения)</w:t>
            </w:r>
          </w:p>
        </w:tc>
        <w:tc>
          <w:tcPr>
            <w:tcW w:w="3198" w:type="dxa"/>
          </w:tcPr>
          <w:p w:rsidR="00E751D2" w:rsidRDefault="00E751D2" w:rsidP="001B55A9">
            <w:pPr>
              <w:pStyle w:val="ae"/>
            </w:pPr>
            <w:r>
              <w:t>Пустые строки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3</w:t>
            </w:r>
          </w:p>
        </w:tc>
        <w:tc>
          <w:tcPr>
            <w:tcW w:w="4189" w:type="dxa"/>
          </w:tcPr>
          <w:p w:rsidR="00E751D2" w:rsidRPr="0084041A" w:rsidRDefault="00E751D2" w:rsidP="003E4445">
            <w:pPr>
              <w:pStyle w:val="ae"/>
            </w:pPr>
            <w:proofErr w:type="gramStart"/>
            <w:r>
              <w:t>Размножение строки (первый аргумент – строка, второй – число, результат – строка, повторенная заданное число раз)</w:t>
            </w:r>
            <w:proofErr w:type="gramEnd"/>
          </w:p>
        </w:tc>
        <w:tc>
          <w:tcPr>
            <w:tcW w:w="3198" w:type="dxa"/>
          </w:tcPr>
          <w:p w:rsidR="00E751D2" w:rsidRDefault="00E751D2" w:rsidP="003E4445">
            <w:pPr>
              <w:pStyle w:val="ae"/>
            </w:pPr>
            <w:r>
              <w:t>Пустая строка, введено не число, отрицательное число.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4</w:t>
            </w:r>
          </w:p>
        </w:tc>
        <w:tc>
          <w:tcPr>
            <w:tcW w:w="4189" w:type="dxa"/>
          </w:tcPr>
          <w:p w:rsidR="00E751D2" w:rsidRPr="00345F41" w:rsidRDefault="00E751D2" w:rsidP="00C621E5">
            <w:pPr>
              <w:pStyle w:val="ae"/>
            </w:pPr>
            <w:proofErr w:type="gramStart"/>
            <w:r>
              <w:t xml:space="preserve">Удаление концевых символов (первый аргумент – строка, второй – количество символов, которые надо </w:t>
            </w:r>
            <w:r>
              <w:lastRenderedPageBreak/>
              <w:t>удалить, результат – уменьшенная строка)</w:t>
            </w:r>
            <w:proofErr w:type="gramEnd"/>
          </w:p>
        </w:tc>
        <w:tc>
          <w:tcPr>
            <w:tcW w:w="3198" w:type="dxa"/>
          </w:tcPr>
          <w:p w:rsidR="00E751D2" w:rsidRDefault="00E751D2" w:rsidP="00C621E5">
            <w:pPr>
              <w:pStyle w:val="ae"/>
            </w:pPr>
            <w:r>
              <w:lastRenderedPageBreak/>
              <w:t xml:space="preserve">Пустая строка, введено не число, отрицательное число, количество символом </w:t>
            </w:r>
            <w:r>
              <w:lastRenderedPageBreak/>
              <w:t>больше длины строки.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lastRenderedPageBreak/>
              <w:t>5</w:t>
            </w:r>
          </w:p>
        </w:tc>
        <w:tc>
          <w:tcPr>
            <w:tcW w:w="4189" w:type="dxa"/>
          </w:tcPr>
          <w:p w:rsidR="00E751D2" w:rsidRPr="00345F41" w:rsidRDefault="00E751D2" w:rsidP="000C7451">
            <w:pPr>
              <w:pStyle w:val="ae"/>
            </w:pPr>
            <w:proofErr w:type="gramStart"/>
            <w:r>
              <w:t>Удаление начальных символов (первый аргумент – строка, второй – количество символов, которые надо удалить, результат – уменьшенная строка)</w:t>
            </w:r>
            <w:proofErr w:type="gramEnd"/>
          </w:p>
        </w:tc>
        <w:tc>
          <w:tcPr>
            <w:tcW w:w="3198" w:type="dxa"/>
          </w:tcPr>
          <w:p w:rsidR="00E751D2" w:rsidRDefault="00E751D2" w:rsidP="000C7451">
            <w:pPr>
              <w:pStyle w:val="ae"/>
            </w:pPr>
            <w:r>
              <w:t>Пустая строка, введено не число, отрицательное число, количество символом больше длины строки.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6</w:t>
            </w:r>
          </w:p>
        </w:tc>
        <w:tc>
          <w:tcPr>
            <w:tcW w:w="4189" w:type="dxa"/>
          </w:tcPr>
          <w:p w:rsidR="00E751D2" w:rsidRPr="00345F41" w:rsidRDefault="00E751D2" w:rsidP="00C621E5">
            <w:pPr>
              <w:pStyle w:val="ae"/>
            </w:pPr>
            <w:proofErr w:type="gramStart"/>
            <w:r>
              <w:t>Удаление подстрок (первый аргумент – строка, второй – подстрока, результат – исходная строка, в которой удалены все элементы, совпадающие с подстрокой)</w:t>
            </w:r>
            <w:proofErr w:type="gramEnd"/>
          </w:p>
        </w:tc>
        <w:tc>
          <w:tcPr>
            <w:tcW w:w="3198" w:type="dxa"/>
          </w:tcPr>
          <w:p w:rsidR="00E751D2" w:rsidRDefault="00E751D2" w:rsidP="00C621E5">
            <w:pPr>
              <w:pStyle w:val="ae"/>
            </w:pPr>
            <w:r>
              <w:t>Пустые строки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7</w:t>
            </w:r>
          </w:p>
        </w:tc>
        <w:tc>
          <w:tcPr>
            <w:tcW w:w="4189" w:type="dxa"/>
          </w:tcPr>
          <w:p w:rsidR="00E751D2" w:rsidRPr="00345F41" w:rsidRDefault="00E751D2" w:rsidP="00C621E5">
            <w:pPr>
              <w:pStyle w:val="ae"/>
            </w:pPr>
            <w:r>
              <w:t>Сложение двух чисел</w:t>
            </w:r>
          </w:p>
        </w:tc>
        <w:tc>
          <w:tcPr>
            <w:tcW w:w="3198" w:type="dxa"/>
          </w:tcPr>
          <w:p w:rsidR="00E751D2" w:rsidRDefault="00E751D2" w:rsidP="00C621E5">
            <w:pPr>
              <w:pStyle w:val="ae"/>
            </w:pPr>
            <w:r>
              <w:t>Введено не число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8</w:t>
            </w:r>
          </w:p>
        </w:tc>
        <w:tc>
          <w:tcPr>
            <w:tcW w:w="4189" w:type="dxa"/>
          </w:tcPr>
          <w:p w:rsidR="00E751D2" w:rsidRPr="00345F41" w:rsidRDefault="00E751D2" w:rsidP="00C621E5">
            <w:pPr>
              <w:pStyle w:val="ae"/>
            </w:pPr>
            <w:r>
              <w:t>Разность двух чисел</w:t>
            </w:r>
          </w:p>
        </w:tc>
        <w:tc>
          <w:tcPr>
            <w:tcW w:w="3198" w:type="dxa"/>
          </w:tcPr>
          <w:p w:rsidR="00E751D2" w:rsidRDefault="00E751D2" w:rsidP="00C621E5">
            <w:pPr>
              <w:pStyle w:val="ae"/>
            </w:pPr>
            <w:r>
              <w:t>Введено не число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9</w:t>
            </w:r>
          </w:p>
        </w:tc>
        <w:tc>
          <w:tcPr>
            <w:tcW w:w="4189" w:type="dxa"/>
          </w:tcPr>
          <w:p w:rsidR="00E751D2" w:rsidRPr="00345F41" w:rsidRDefault="00E751D2" w:rsidP="00C621E5">
            <w:pPr>
              <w:pStyle w:val="ae"/>
            </w:pPr>
            <w:r>
              <w:t>Умножение двух чисел</w:t>
            </w:r>
          </w:p>
        </w:tc>
        <w:tc>
          <w:tcPr>
            <w:tcW w:w="3198" w:type="dxa"/>
          </w:tcPr>
          <w:p w:rsidR="00E751D2" w:rsidRDefault="00E751D2" w:rsidP="00C621E5">
            <w:pPr>
              <w:pStyle w:val="ae"/>
            </w:pPr>
            <w:r>
              <w:t>Введено не число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Pr="006F60CB" w:rsidRDefault="00E751D2" w:rsidP="003E4445">
            <w:pPr>
              <w:pStyle w:val="ae"/>
              <w:jc w:val="center"/>
            </w:pPr>
            <w:r>
              <w:t>10</w:t>
            </w:r>
          </w:p>
        </w:tc>
        <w:tc>
          <w:tcPr>
            <w:tcW w:w="4189" w:type="dxa"/>
          </w:tcPr>
          <w:p w:rsidR="00E751D2" w:rsidRPr="00844D24" w:rsidRDefault="00E751D2" w:rsidP="003E4445">
            <w:pPr>
              <w:pStyle w:val="ae"/>
            </w:pPr>
            <w:r>
              <w:t>Частное двух чисел</w:t>
            </w:r>
          </w:p>
        </w:tc>
        <w:tc>
          <w:tcPr>
            <w:tcW w:w="3198" w:type="dxa"/>
          </w:tcPr>
          <w:p w:rsidR="00E751D2" w:rsidRDefault="00E751D2" w:rsidP="003E4445">
            <w:pPr>
              <w:pStyle w:val="ae"/>
            </w:pPr>
            <w:r>
              <w:t>Введено не число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Default="00E751D2" w:rsidP="003E4445">
            <w:pPr>
              <w:pStyle w:val="ae"/>
              <w:jc w:val="center"/>
            </w:pPr>
            <w:r>
              <w:t>11</w:t>
            </w:r>
          </w:p>
        </w:tc>
        <w:tc>
          <w:tcPr>
            <w:tcW w:w="4189" w:type="dxa"/>
          </w:tcPr>
          <w:p w:rsidR="00E751D2" w:rsidRDefault="00E751D2" w:rsidP="003E4445">
            <w:pPr>
              <w:pStyle w:val="ae"/>
            </w:pPr>
            <w:r>
              <w:t>Возведение в степень</w:t>
            </w:r>
          </w:p>
        </w:tc>
        <w:tc>
          <w:tcPr>
            <w:tcW w:w="3198" w:type="dxa"/>
          </w:tcPr>
          <w:p w:rsidR="00E751D2" w:rsidRDefault="00E751D2" w:rsidP="003E4445">
            <w:pPr>
              <w:pStyle w:val="ae"/>
            </w:pPr>
            <w:r>
              <w:t>Введено не число, первое число отрицательное.</w:t>
            </w:r>
          </w:p>
        </w:tc>
      </w:tr>
      <w:tr w:rsidR="00E751D2" w:rsidTr="00E751D2">
        <w:trPr>
          <w:jc w:val="center"/>
        </w:trPr>
        <w:tc>
          <w:tcPr>
            <w:tcW w:w="1279" w:type="dxa"/>
          </w:tcPr>
          <w:p w:rsidR="00E751D2" w:rsidRDefault="00E751D2" w:rsidP="003E4445">
            <w:pPr>
              <w:pStyle w:val="ae"/>
              <w:jc w:val="center"/>
            </w:pPr>
            <w:r>
              <w:t>12</w:t>
            </w:r>
          </w:p>
        </w:tc>
        <w:tc>
          <w:tcPr>
            <w:tcW w:w="4189" w:type="dxa"/>
          </w:tcPr>
          <w:p w:rsidR="00E751D2" w:rsidRDefault="00E751D2" w:rsidP="003E4445">
            <w:pPr>
              <w:pStyle w:val="ae"/>
            </w:pPr>
            <w:r>
              <w:t>Логарифм первого числа по основанию второго</w:t>
            </w:r>
          </w:p>
        </w:tc>
        <w:tc>
          <w:tcPr>
            <w:tcW w:w="3198" w:type="dxa"/>
          </w:tcPr>
          <w:p w:rsidR="00E751D2" w:rsidRDefault="00E751D2" w:rsidP="003E4445">
            <w:pPr>
              <w:pStyle w:val="ae"/>
            </w:pPr>
            <w:r>
              <w:t>Введено не число, первое число отрицательное.</w:t>
            </w:r>
          </w:p>
        </w:tc>
      </w:tr>
    </w:tbl>
    <w:p w:rsidR="00C32A6F" w:rsidRPr="00C32A6F" w:rsidRDefault="00C32A6F" w:rsidP="00C621E5"/>
    <w:sectPr w:rsidR="00C32A6F" w:rsidRPr="00C32A6F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C92"/>
    <w:multiLevelType w:val="hybridMultilevel"/>
    <w:tmpl w:val="12386EB2"/>
    <w:lvl w:ilvl="0" w:tplc="D29C3420">
      <w:start w:val="5"/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1222B53"/>
    <w:multiLevelType w:val="hybridMultilevel"/>
    <w:tmpl w:val="BA0CDA0E"/>
    <w:lvl w:ilvl="0" w:tplc="A7AE26D8">
      <w:start w:val="1"/>
      <w:numFmt w:val="decimal"/>
      <w:lvlText w:val="%1."/>
      <w:lvlJc w:val="left"/>
      <w:pPr>
        <w:tabs>
          <w:tab w:val="num" w:pos="1175"/>
        </w:tabs>
        <w:ind w:left="117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spelling="clean" w:grammar="clean"/>
  <w:stylePaneFormatFilter w:val="3001"/>
  <w:defaultTabStop w:val="708"/>
  <w:noPunctuationKerning/>
  <w:characterSpacingControl w:val="doNotCompress"/>
  <w:compat/>
  <w:rsids>
    <w:rsidRoot w:val="00E74400"/>
    <w:rsid w:val="00000C51"/>
    <w:rsid w:val="00046FB5"/>
    <w:rsid w:val="00052E4C"/>
    <w:rsid w:val="00071ACE"/>
    <w:rsid w:val="00091608"/>
    <w:rsid w:val="000A5A19"/>
    <w:rsid w:val="000B5C2F"/>
    <w:rsid w:val="000C3AB2"/>
    <w:rsid w:val="000C3C31"/>
    <w:rsid w:val="000C7451"/>
    <w:rsid w:val="000D3034"/>
    <w:rsid w:val="000F3BD9"/>
    <w:rsid w:val="00152E49"/>
    <w:rsid w:val="0017514D"/>
    <w:rsid w:val="00186042"/>
    <w:rsid w:val="001B55A9"/>
    <w:rsid w:val="001E136E"/>
    <w:rsid w:val="001E57EE"/>
    <w:rsid w:val="00213BDC"/>
    <w:rsid w:val="002206B8"/>
    <w:rsid w:val="00250F6A"/>
    <w:rsid w:val="00277F16"/>
    <w:rsid w:val="002864D2"/>
    <w:rsid w:val="002E781F"/>
    <w:rsid w:val="002F51B8"/>
    <w:rsid w:val="00345F41"/>
    <w:rsid w:val="003814EC"/>
    <w:rsid w:val="00390C08"/>
    <w:rsid w:val="003B1E65"/>
    <w:rsid w:val="003B4FFC"/>
    <w:rsid w:val="003C3627"/>
    <w:rsid w:val="003E3AB3"/>
    <w:rsid w:val="003E4445"/>
    <w:rsid w:val="00415A60"/>
    <w:rsid w:val="00467CFE"/>
    <w:rsid w:val="00470629"/>
    <w:rsid w:val="00487955"/>
    <w:rsid w:val="004B0145"/>
    <w:rsid w:val="004D5BAE"/>
    <w:rsid w:val="004F46B3"/>
    <w:rsid w:val="004F7475"/>
    <w:rsid w:val="00536635"/>
    <w:rsid w:val="00546F92"/>
    <w:rsid w:val="00571911"/>
    <w:rsid w:val="005906C5"/>
    <w:rsid w:val="005A22E9"/>
    <w:rsid w:val="005D037D"/>
    <w:rsid w:val="006105D6"/>
    <w:rsid w:val="006652FC"/>
    <w:rsid w:val="00674BB9"/>
    <w:rsid w:val="00675169"/>
    <w:rsid w:val="006B3E55"/>
    <w:rsid w:val="006C5B1E"/>
    <w:rsid w:val="006D585D"/>
    <w:rsid w:val="006E4EC5"/>
    <w:rsid w:val="006F60CB"/>
    <w:rsid w:val="0071473F"/>
    <w:rsid w:val="007218E3"/>
    <w:rsid w:val="00751E7E"/>
    <w:rsid w:val="00760B3A"/>
    <w:rsid w:val="007A7BC6"/>
    <w:rsid w:val="007F4340"/>
    <w:rsid w:val="00800452"/>
    <w:rsid w:val="0080533D"/>
    <w:rsid w:val="00816F44"/>
    <w:rsid w:val="00831714"/>
    <w:rsid w:val="00836A4B"/>
    <w:rsid w:val="0084041A"/>
    <w:rsid w:val="00840D84"/>
    <w:rsid w:val="00840DAF"/>
    <w:rsid w:val="0084352D"/>
    <w:rsid w:val="00844D24"/>
    <w:rsid w:val="00887630"/>
    <w:rsid w:val="008E3709"/>
    <w:rsid w:val="00936148"/>
    <w:rsid w:val="00967B7E"/>
    <w:rsid w:val="00991B59"/>
    <w:rsid w:val="009A45B8"/>
    <w:rsid w:val="009F5936"/>
    <w:rsid w:val="00A0267C"/>
    <w:rsid w:val="00A612E4"/>
    <w:rsid w:val="00A64DD2"/>
    <w:rsid w:val="00A92EB1"/>
    <w:rsid w:val="00A93AF5"/>
    <w:rsid w:val="00AA3B46"/>
    <w:rsid w:val="00AB32CE"/>
    <w:rsid w:val="00AC390D"/>
    <w:rsid w:val="00AF3955"/>
    <w:rsid w:val="00B221F4"/>
    <w:rsid w:val="00BD3631"/>
    <w:rsid w:val="00C0323F"/>
    <w:rsid w:val="00C32A6F"/>
    <w:rsid w:val="00C5658E"/>
    <w:rsid w:val="00C621E5"/>
    <w:rsid w:val="00C63958"/>
    <w:rsid w:val="00C7502D"/>
    <w:rsid w:val="00C77956"/>
    <w:rsid w:val="00CC5DE3"/>
    <w:rsid w:val="00D450A6"/>
    <w:rsid w:val="00D56365"/>
    <w:rsid w:val="00D60BC5"/>
    <w:rsid w:val="00D61111"/>
    <w:rsid w:val="00DA633E"/>
    <w:rsid w:val="00DA6BD5"/>
    <w:rsid w:val="00DB29E0"/>
    <w:rsid w:val="00DD166F"/>
    <w:rsid w:val="00DE32A6"/>
    <w:rsid w:val="00E579FF"/>
    <w:rsid w:val="00E61AEE"/>
    <w:rsid w:val="00E74400"/>
    <w:rsid w:val="00E751D2"/>
    <w:rsid w:val="00E75B81"/>
    <w:rsid w:val="00E85B9A"/>
    <w:rsid w:val="00E91117"/>
    <w:rsid w:val="00EA20AF"/>
    <w:rsid w:val="00EE1C79"/>
    <w:rsid w:val="00EE6CEF"/>
    <w:rsid w:val="00F119BA"/>
    <w:rsid w:val="00F21402"/>
    <w:rsid w:val="00F626DF"/>
    <w:rsid w:val="00F815FE"/>
    <w:rsid w:val="00FB689D"/>
    <w:rsid w:val="00FF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sz w:val="24"/>
      <w:lang w:val="en-US"/>
    </w:rPr>
  </w:style>
  <w:style w:type="character" w:customStyle="1" w:styleId="a9">
    <w:name w:val="Окончание программы Знак"/>
    <w:basedOn w:val="a7"/>
    <w:link w:val="a8"/>
    <w:rsid w:val="001E136E"/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character" w:styleId="af0">
    <w:name w:val="Hyperlink"/>
    <w:basedOn w:val="a0"/>
    <w:rsid w:val="00AB32CE"/>
    <w:rPr>
      <w:color w:val="0000FF"/>
      <w:u w:val="single"/>
    </w:rPr>
  </w:style>
  <w:style w:type="paragraph" w:customStyle="1" w:styleId="af1">
    <w:name w:val="Формула"/>
    <w:basedOn w:val="a"/>
    <w:next w:val="af2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2">
    <w:name w:val="Обычный после формулы"/>
    <w:basedOn w:val="a"/>
    <w:next w:val="a"/>
    <w:rsid w:val="000B5C2F"/>
    <w:pPr>
      <w:ind w:firstLine="0"/>
    </w:pPr>
    <w:rPr>
      <w:szCs w:val="20"/>
    </w:rPr>
  </w:style>
  <w:style w:type="paragraph" w:styleId="af3">
    <w:name w:val="List Paragraph"/>
    <w:basedOn w:val="a"/>
    <w:uiPriority w:val="34"/>
    <w:qFormat/>
    <w:rsid w:val="00DE3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721</Words>
  <Characters>4113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4825</CharactersWithSpaces>
  <SharedDoc>false</SharedDoc>
  <HLinks>
    <vt:vector size="6" baseType="variant">
      <vt:variant>
        <vt:i4>4259935</vt:i4>
      </vt:variant>
      <vt:variant>
        <vt:i4>0</vt:i4>
      </vt:variant>
      <vt:variant>
        <vt:i4>0</vt:i4>
      </vt:variant>
      <vt:variant>
        <vt:i4>5</vt:i4>
      </vt:variant>
      <vt:variant>
        <vt:lpwstr>http://www.wslib.nm.ru/disp.djvu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Гаврилов Андрей</cp:lastModifiedBy>
  <cp:revision>3</cp:revision>
  <cp:lastPrinted>2005-11-25T10:33:00Z</cp:lastPrinted>
  <dcterms:created xsi:type="dcterms:W3CDTF">2011-10-27T10:29:00Z</dcterms:created>
  <dcterms:modified xsi:type="dcterms:W3CDTF">2011-10-27T11:22:00Z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