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能源管理系统App设计方案</w:t>
      </w: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胡 磊</w:t>
      </w: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2018年5月2</w:t>
      </w:r>
      <w:r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7</w: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t>日</w:t>
      </w: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9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instrText xml:space="preserve">TOC \o "1-3" \h \u </w:instrText>
      </w: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fldChar w:fldCharType="begin"/>
      </w:r>
      <w:r>
        <w:instrText xml:space="preserve"> HYPERLINK \l "_Toc515310734" </w:instrText>
      </w:r>
      <w:r>
        <w:fldChar w:fldCharType="separate"/>
      </w:r>
      <w:r>
        <w:rPr>
          <w:rStyle w:val="12"/>
          <w:rFonts w:hint="eastAsia" w:ascii="宋体" w:hAnsi="宋体" w:cs="宋体"/>
        </w:rPr>
        <w:t>一、 概述</w:t>
      </w:r>
      <w:r>
        <w:tab/>
      </w:r>
      <w:r>
        <w:fldChar w:fldCharType="begin"/>
      </w:r>
      <w:r>
        <w:instrText xml:space="preserve"> PAGEREF _Toc515310734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"_Toc515310735" </w:instrText>
      </w:r>
      <w:r>
        <w:fldChar w:fldCharType="separate"/>
      </w:r>
      <w:r>
        <w:rPr>
          <w:rStyle w:val="12"/>
          <w:rFonts w:hint="eastAsia" w:ascii="宋体" w:hAnsi="宋体" w:cs="宋体"/>
        </w:rPr>
        <w:t>二、 功能模块清单</w:t>
      </w:r>
      <w:r>
        <w:tab/>
      </w:r>
      <w:r>
        <w:fldChar w:fldCharType="begin"/>
      </w:r>
      <w:r>
        <w:instrText xml:space="preserve"> PAGEREF _Toc515310735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"_Toc515310736" </w:instrText>
      </w:r>
      <w:r>
        <w:fldChar w:fldCharType="separate"/>
      </w:r>
      <w:r>
        <w:rPr>
          <w:rStyle w:val="12"/>
          <w:rFonts w:hint="eastAsia"/>
        </w:rPr>
        <w:t>三、</w:t>
      </w:r>
      <w:r>
        <w:rPr>
          <w:rStyle w:val="12"/>
          <w:rFonts w:ascii="宋体" w:hAnsi="宋体" w:cs="宋体"/>
        </w:rPr>
        <w:t xml:space="preserve"> APP</w:t>
      </w:r>
      <w:r>
        <w:rPr>
          <w:rStyle w:val="12"/>
          <w:rFonts w:hint="eastAsia" w:ascii="宋体" w:hAnsi="宋体" w:cs="宋体"/>
        </w:rPr>
        <w:t>功能设计</w:t>
      </w:r>
      <w:r>
        <w:tab/>
      </w:r>
      <w:r>
        <w:fldChar w:fldCharType="begin"/>
      </w:r>
      <w:r>
        <w:instrText xml:space="preserve"> PAGEREF _Toc515310736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"_Toc515310737" </w:instrText>
      </w:r>
      <w:r>
        <w:fldChar w:fldCharType="separate"/>
      </w:r>
      <w:r>
        <w:rPr>
          <w:rStyle w:val="12"/>
          <w:rFonts w:hint="eastAsia"/>
        </w:rPr>
        <w:t>1． 登录模块</w:t>
      </w:r>
      <w:r>
        <w:tab/>
      </w:r>
      <w:r>
        <w:fldChar w:fldCharType="begin"/>
      </w:r>
      <w:r>
        <w:instrText xml:space="preserve"> PAGEREF _Toc515310737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470"/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"_Toc515310738" </w:instrText>
      </w:r>
      <w:r>
        <w:fldChar w:fldCharType="separate"/>
      </w:r>
      <w:r>
        <w:rPr>
          <w:rStyle w:val="12"/>
        </w:rPr>
        <w:t>1.1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2"/>
          <w:rFonts w:hint="eastAsia"/>
        </w:rPr>
        <w:t>登录页面。</w:t>
      </w:r>
      <w:r>
        <w:tab/>
      </w:r>
      <w:r>
        <w:fldChar w:fldCharType="begin"/>
      </w:r>
      <w:r>
        <w:instrText xml:space="preserve"> PAGEREF _Toc515310738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470"/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"_Toc515310739" </w:instrText>
      </w:r>
      <w:r>
        <w:fldChar w:fldCharType="separate"/>
      </w:r>
      <w:r>
        <w:rPr>
          <w:rStyle w:val="12"/>
        </w:rPr>
        <w:t>1.2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2"/>
          <w:rFonts w:hint="eastAsia"/>
        </w:rPr>
        <w:t>忘记密码</w:t>
      </w:r>
      <w:r>
        <w:tab/>
      </w:r>
      <w:r>
        <w:fldChar w:fldCharType="begin"/>
      </w:r>
      <w:r>
        <w:instrText xml:space="preserve"> PAGEREF _Toc515310739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5"/>
        <w:tabs>
          <w:tab w:val="left" w:pos="1470"/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"_Toc515310740" </w:instrText>
      </w:r>
      <w:r>
        <w:fldChar w:fldCharType="separate"/>
      </w:r>
      <w:r>
        <w:rPr>
          <w:rStyle w:val="12"/>
        </w:rPr>
        <w:t>1.3</w:t>
      </w:r>
      <w:r>
        <w:rPr>
          <w:rFonts w:asciiTheme="minorHAnsi" w:hAnsiTheme="minorHAnsi" w:eastAsiaTheme="minorEastAsia" w:cstheme="minorBidi"/>
          <w:szCs w:val="22"/>
        </w:rPr>
        <w:tab/>
      </w:r>
      <w:r>
        <w:rPr>
          <w:rStyle w:val="12"/>
          <w:rFonts w:hint="eastAsia"/>
        </w:rPr>
        <w:t>注册</w:t>
      </w:r>
      <w:r>
        <w:tab/>
      </w:r>
      <w:r>
        <w:fldChar w:fldCharType="begin"/>
      </w:r>
      <w:r>
        <w:instrText xml:space="preserve"> PAGEREF _Toc515310740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"_Toc515310741" </w:instrText>
      </w:r>
      <w:r>
        <w:fldChar w:fldCharType="separate"/>
      </w:r>
      <w:r>
        <w:rPr>
          <w:rStyle w:val="12"/>
          <w:rFonts w:hint="eastAsia"/>
        </w:rPr>
        <w:t>2． 功能列表</w:t>
      </w:r>
      <w:r>
        <w:tab/>
      </w:r>
      <w:r>
        <w:fldChar w:fldCharType="begin"/>
      </w:r>
      <w:r>
        <w:instrText xml:space="preserve"> PAGEREF _Toc515310741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"_Toc515310742" </w:instrText>
      </w:r>
      <w:r>
        <w:fldChar w:fldCharType="separate"/>
      </w:r>
      <w:r>
        <w:rPr>
          <w:rStyle w:val="12"/>
        </w:rPr>
        <w:t xml:space="preserve">2.1 </w:t>
      </w:r>
      <w:r>
        <w:rPr>
          <w:rStyle w:val="12"/>
          <w:rFonts w:hint="eastAsia"/>
        </w:rPr>
        <w:t>日报数据</w:t>
      </w:r>
      <w:r>
        <w:tab/>
      </w:r>
      <w:r>
        <w:fldChar w:fldCharType="begin"/>
      </w:r>
      <w:r>
        <w:instrText xml:space="preserve"> PAGEREF _Toc515310742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"_Toc515310743" </w:instrText>
      </w:r>
      <w:r>
        <w:fldChar w:fldCharType="separate"/>
      </w:r>
      <w:r>
        <w:rPr>
          <w:rStyle w:val="12"/>
          <w:rFonts w:hint="eastAsia"/>
        </w:rPr>
        <w:t>3． 消息</w:t>
      </w:r>
      <w:r>
        <w:tab/>
      </w:r>
      <w:r>
        <w:fldChar w:fldCharType="begin"/>
      </w:r>
      <w:r>
        <w:instrText xml:space="preserve"> PAGEREF _Toc515310743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"_Toc515310744" </w:instrText>
      </w:r>
      <w:r>
        <w:fldChar w:fldCharType="separate"/>
      </w:r>
      <w:r>
        <w:rPr>
          <w:rStyle w:val="12"/>
          <w:rFonts w:hint="eastAsia"/>
        </w:rPr>
        <w:t>4． 我的</w:t>
      </w:r>
      <w:r>
        <w:tab/>
      </w:r>
      <w:r>
        <w:fldChar w:fldCharType="begin"/>
      </w:r>
      <w:r>
        <w:instrText xml:space="preserve"> PAGEREF _Toc515310744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"_Toc515310745" </w:instrText>
      </w:r>
      <w:r>
        <w:fldChar w:fldCharType="separate"/>
      </w:r>
      <w:r>
        <w:rPr>
          <w:rStyle w:val="12"/>
        </w:rPr>
        <w:t xml:space="preserve">4.1 </w:t>
      </w:r>
      <w:r>
        <w:rPr>
          <w:rStyle w:val="12"/>
          <w:rFonts w:hint="eastAsia"/>
        </w:rPr>
        <w:t>基本资料管理</w:t>
      </w:r>
      <w:r>
        <w:tab/>
      </w:r>
      <w:r>
        <w:fldChar w:fldCharType="begin"/>
      </w:r>
      <w:r>
        <w:instrText xml:space="preserve"> PAGEREF _Toc515310745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"_Toc515310746" </w:instrText>
      </w:r>
      <w:r>
        <w:fldChar w:fldCharType="separate"/>
      </w:r>
      <w:r>
        <w:rPr>
          <w:rStyle w:val="12"/>
        </w:rPr>
        <w:t>4.2</w:t>
      </w:r>
      <w:r>
        <w:rPr>
          <w:rStyle w:val="12"/>
          <w:rFonts w:hint="eastAsia"/>
        </w:rPr>
        <w:t>修改密码</w:t>
      </w:r>
      <w:r>
        <w:tab/>
      </w:r>
      <w:r>
        <w:fldChar w:fldCharType="begin"/>
      </w:r>
      <w:r>
        <w:instrText xml:space="preserve"> PAGEREF _Toc515310746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"_Toc515310747" </w:instrText>
      </w:r>
      <w:r>
        <w:fldChar w:fldCharType="separate"/>
      </w:r>
      <w:r>
        <w:rPr>
          <w:rStyle w:val="12"/>
        </w:rPr>
        <w:t>4.3</w:t>
      </w:r>
      <w:r>
        <w:rPr>
          <w:rStyle w:val="12"/>
          <w:rFonts w:hint="eastAsia"/>
        </w:rPr>
        <w:t>关于我们</w:t>
      </w:r>
      <w:r>
        <w:tab/>
      </w:r>
      <w:r>
        <w:fldChar w:fldCharType="begin"/>
      </w:r>
      <w:r>
        <w:instrText xml:space="preserve"> PAGEREF _Toc515310747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973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"_Toc515310748" </w:instrText>
      </w:r>
      <w:r>
        <w:fldChar w:fldCharType="separate"/>
      </w:r>
      <w:r>
        <w:rPr>
          <w:rStyle w:val="12"/>
        </w:rPr>
        <w:t>4.4</w:t>
      </w:r>
      <w:r>
        <w:rPr>
          <w:rStyle w:val="12"/>
          <w:rFonts w:hint="eastAsia"/>
        </w:rPr>
        <w:t>退出登录</w:t>
      </w:r>
      <w:r>
        <w:tab/>
      </w:r>
      <w:r>
        <w:fldChar w:fldCharType="begin"/>
      </w:r>
      <w:r>
        <w:instrText xml:space="preserve"> PAGEREF _Toc515310748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ascii="宋体" w:hAnsi="宋体" w:cs="宋体"/>
          <w:color w:val="000000" w:themeColor="text1"/>
          <w14:textFill>
            <w14:solidFill>
              <w14:schemeClr w14:val="tx1"/>
            </w14:solidFill>
          </w14:textFill>
        </w:rPr>
        <w:sectPr>
          <w:headerReference r:id="rId6" w:type="first"/>
          <w:footerReference r:id="rId7" w:type="first"/>
          <w:pgSz w:w="11906" w:h="16838"/>
          <w:pgMar w:top="1440" w:right="1080" w:bottom="1440" w:left="1080" w:header="851" w:footer="992" w:gutter="0"/>
          <w:cols w:space="425" w:num="1"/>
          <w:titlePg/>
          <w:docGrid w:type="lines" w:linePitch="312" w:charSpace="0"/>
        </w:sectPr>
      </w:pPr>
    </w:p>
    <w:p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0" w:name="_Toc14068"/>
      <w:bookmarkStart w:id="1" w:name="_Toc7948_WPSOffice_Level1"/>
      <w:bookmarkStart w:id="2" w:name="_Toc515310734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概述</w:t>
      </w:r>
      <w:bookmarkEnd w:id="0"/>
      <w:bookmarkEnd w:id="1"/>
      <w:bookmarkEnd w:id="2"/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为方便企业更加便捷的对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自身</w:t>
      </w: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用能情况进行实时查看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时刻掌握用能状况</w:t>
      </w: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,秉承紧密结合现场实际工作模式的初衷，特此设计“能源管理系统App”，该系统由客户端App和后台配置系统两部分组成。</w:t>
      </w:r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客户端适配IOS和Android两种平台，用户可通过App了解企业用电日报、用电月报，能源日/月环比等报表，并且可以时刻掌握现场重点设备的实时数据、实时接收重要的报警推送消息以及其他服务。</w:t>
      </w:r>
    </w:p>
    <w:p>
      <w:pPr>
        <w:spacing w:line="360" w:lineRule="auto"/>
        <w:ind w:left="420" w:firstLine="42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后台系统主要为App提供一些配置服务。</w:t>
      </w:r>
    </w:p>
    <w:p>
      <w:pPr>
        <w:spacing w:line="360" w:lineRule="auto"/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spacing w:line="360" w:lineRule="auto"/>
        <w:ind w:firstLine="403"/>
        <w:jc w:val="left"/>
        <w:outlineLvl w:val="0"/>
        <w:rPr>
          <w:rFonts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3" w:name="_Toc515310735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功能模块</w:t>
      </w:r>
      <w:commentRangeStart w:id="0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清单</w:t>
      </w:r>
      <w:bookmarkEnd w:id="3"/>
      <w:commentRangeEnd w:id="0"/>
      <w:r>
        <w:rPr>
          <w:rStyle w:val="13"/>
        </w:rPr>
        <w:commentReference w:id="0"/>
      </w:r>
    </w:p>
    <w:tbl>
      <w:tblPr>
        <w:tblStyle w:val="15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127"/>
        <w:gridCol w:w="44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696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功能模块</w:t>
            </w:r>
          </w:p>
        </w:tc>
        <w:tc>
          <w:tcPr>
            <w:tcW w:w="2127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子模块</w:t>
            </w:r>
          </w:p>
        </w:tc>
        <w:tc>
          <w:tcPr>
            <w:tcW w:w="4473" w:type="dxa"/>
            <w:shd w:val="clear" w:color="auto" w:fill="FFC000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jc w:val="center"/>
            </w:pPr>
            <w:r>
              <w:rPr>
                <w:rFonts w:hint="eastAsia"/>
              </w:rPr>
              <w:t>欢迎界面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t>/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登录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注册</w:t>
            </w:r>
          </w:p>
        </w:tc>
        <w:tc>
          <w:tcPr>
            <w:tcW w:w="4473" w:type="dxa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忘记密码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8" w:author="Maple [2]" w:date="2018-06-13T15:23:12Z"/>
        </w:trPr>
        <w:tc>
          <w:tcPr>
            <w:tcW w:w="1696" w:type="dxa"/>
          </w:tcPr>
          <w:p>
            <w:pPr>
              <w:jc w:val="center"/>
              <w:rPr>
                <w:ins w:id="9" w:author="Maple [2]" w:date="2018-06-13T15:23:12Z"/>
                <w:rFonts w:hint="eastAsia" w:eastAsia="宋体"/>
                <w:lang w:eastAsia="zh-CN"/>
              </w:rPr>
            </w:pPr>
            <w:ins w:id="10" w:author="Maple [2]" w:date="2018-06-13T15:23:15Z">
              <w:r>
                <w:rPr>
                  <w:rFonts w:hint="eastAsia"/>
                  <w:lang w:eastAsia="zh-CN"/>
                </w:rPr>
                <w:t>首页</w:t>
              </w:r>
            </w:ins>
          </w:p>
        </w:tc>
        <w:tc>
          <w:tcPr>
            <w:tcW w:w="2127" w:type="dxa"/>
          </w:tcPr>
          <w:p>
            <w:pPr>
              <w:jc w:val="center"/>
              <w:rPr>
                <w:ins w:id="11" w:author="Maple [2]" w:date="2018-06-13T15:23:12Z"/>
                <w:rFonts w:hint="eastAsia"/>
              </w:rPr>
            </w:pPr>
          </w:p>
        </w:tc>
        <w:tc>
          <w:tcPr>
            <w:tcW w:w="4473" w:type="dxa"/>
          </w:tcPr>
          <w:p>
            <w:pPr>
              <w:rPr>
                <w:ins w:id="12" w:author="Maple [2]" w:date="2018-06-13T15:23:12Z"/>
              </w:rPr>
            </w:pPr>
            <w:ins w:id="13" w:author="Maple [2]" w:date="2018-06-13T15:23:23Z">
              <w:r>
                <w:rPr>
                  <w:rFonts w:hint="eastAsia"/>
                </w:rPr>
                <w:t>显示当月、当年的能耗、</w:t>
              </w:r>
            </w:ins>
            <w:ins w:id="14" w:author="Maple [2]" w:date="2018-06-13T15:23:23Z">
              <w:r>
                <w:rPr/>
                <w:t>KPI</w:t>
              </w:r>
            </w:ins>
            <w:ins w:id="15" w:author="Maple [2]" w:date="2018-06-13T15:23:23Z">
              <w:r>
                <w:rPr>
                  <w:rFonts w:hint="eastAsia"/>
                </w:rPr>
                <w:t>达标情况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  <w:ins w:id="16" w:author="Maple" w:date="2018-06-12T19:32:00Z"/>
        </w:trPr>
        <w:tc>
          <w:tcPr>
            <w:tcW w:w="1696" w:type="dxa"/>
            <w:vMerge w:val="restart"/>
          </w:tcPr>
          <w:p>
            <w:pPr>
              <w:jc w:val="center"/>
              <w:rPr>
                <w:ins w:id="17" w:author="Maple [2]" w:date="2018-06-13T15:24:09Z"/>
                <w:rFonts w:hint="eastAsia"/>
                <w:lang w:eastAsia="zh-CN"/>
              </w:rPr>
            </w:pPr>
          </w:p>
          <w:p>
            <w:pPr>
              <w:jc w:val="center"/>
              <w:rPr>
                <w:ins w:id="18" w:author="Maple" w:date="2018-06-12T19:32:00Z"/>
                <w:rFonts w:hint="eastAsia" w:eastAsia="宋体"/>
                <w:lang w:eastAsia="zh-CN"/>
              </w:rPr>
            </w:pPr>
            <w:ins w:id="19" w:author="Maple [2]" w:date="2018-06-13T15:24:02Z">
              <w:r>
                <w:rPr>
                  <w:rFonts w:hint="eastAsia"/>
                  <w:lang w:eastAsia="zh-CN"/>
                </w:rPr>
                <w:t>报表</w:t>
              </w:r>
            </w:ins>
          </w:p>
        </w:tc>
        <w:tc>
          <w:tcPr>
            <w:tcW w:w="2127" w:type="dxa"/>
          </w:tcPr>
          <w:p>
            <w:pPr>
              <w:jc w:val="center"/>
              <w:rPr>
                <w:ins w:id="20" w:author="Maple" w:date="2018-06-12T19:32:00Z"/>
              </w:rPr>
            </w:pPr>
            <w:ins w:id="21" w:author="Maple" w:date="2018-06-12T19:33:00Z">
              <w:r>
                <w:rPr>
                  <w:rFonts w:hint="eastAsia"/>
                </w:rPr>
                <w:t>能耗</w:t>
              </w:r>
            </w:ins>
            <w:ins w:id="22" w:author="Maple" w:date="2018-06-12T19:33:00Z">
              <w:r>
                <w:rPr/>
                <w:t>日报表</w:t>
              </w:r>
            </w:ins>
          </w:p>
        </w:tc>
        <w:tc>
          <w:tcPr>
            <w:tcW w:w="4473" w:type="dxa"/>
          </w:tcPr>
          <w:p>
            <w:pPr>
              <w:rPr>
                <w:ins w:id="23" w:author="Maple" w:date="2018-06-12T19:32:00Z"/>
              </w:rPr>
            </w:pPr>
            <w:ins w:id="24" w:author="Maple" w:date="2018-06-12T19:33:00Z">
              <w:r>
                <w:rPr/>
                <w:t>展示企业日</w:t>
              </w:r>
            </w:ins>
            <w:ins w:id="25" w:author="Maple" w:date="2018-06-12T19:33:00Z">
              <w:r>
                <w:rPr>
                  <w:rFonts w:hint="eastAsia"/>
                </w:rPr>
                <w:t>用能趋势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耗电</w:t>
            </w:r>
            <w:ins w:id="26" w:author="QiQiGe WUYUN" w:date="2018-05-31T10:51:00Z">
              <w:r>
                <w:rPr>
                  <w:rFonts w:hint="eastAsia"/>
                </w:rPr>
                <w:t>能还</w:t>
              </w:r>
            </w:ins>
            <w:ins w:id="27" w:author="Maple" w:date="2018-06-12T19:33:00Z">
              <w:r>
                <w:rPr>
                  <w:rFonts w:hint="eastAsia"/>
                </w:rPr>
                <w:t>能耗</w:t>
              </w:r>
            </w:ins>
            <w:r>
              <w:t>月报表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r>
              <w:t>企业</w:t>
            </w:r>
            <w:r>
              <w:rPr>
                <w:rFonts w:hint="eastAsia"/>
              </w:rPr>
              <w:t>KPI</w:t>
            </w:r>
            <w:ins w:id="28" w:author="QiQiGe WUYUN" w:date="2018-05-31T10:51:00Z">
              <w:r>
                <w:rPr>
                  <w:rFonts w:hint="eastAsia"/>
                </w:rPr>
                <w:t>指标</w:t>
              </w:r>
            </w:ins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>
            <w:pPr>
              <w:jc w:val="center"/>
            </w:pPr>
          </w:p>
        </w:tc>
        <w:tc>
          <w:tcPr>
            <w:tcW w:w="2127" w:type="dxa"/>
          </w:tcPr>
          <w:p>
            <w:pPr>
              <w:jc w:val="center"/>
            </w:pPr>
            <w:ins w:id="29" w:author="67539" w:date="2018-06-12T20:47:00Z">
              <w:r>
                <w:rPr>
                  <w:rFonts w:hint="eastAsia"/>
                </w:rPr>
                <w:t>能源环比、同比</w:t>
              </w:r>
            </w:ins>
            <w:r>
              <w:t>其他报表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r>
              <w:rPr>
                <w:rFonts w:hint="eastAsia"/>
              </w:rPr>
              <w:t xml:space="preserve">     </w:t>
            </w:r>
          </w:p>
          <w:p>
            <w:pPr>
              <w:jc w:val="center"/>
            </w:pPr>
            <w:r>
              <w:rPr>
                <w:rFonts w:hint="eastAsia"/>
              </w:rPr>
              <w:t>消息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消息接收</w:t>
            </w:r>
          </w:p>
        </w:tc>
        <w:tc>
          <w:tcPr>
            <w:tcW w:w="4473" w:type="dxa"/>
          </w:tcPr>
          <w:p>
            <w:r>
              <w:t>手机接收系统报警</w:t>
            </w:r>
            <w:r>
              <w:rPr>
                <w:rFonts w:hint="eastAsia"/>
              </w:rPr>
              <w:t>，</w:t>
            </w:r>
            <w:r>
              <w:t>系统在待机状态可接收后台服务推送的消息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消息查看</w:t>
            </w:r>
          </w:p>
        </w:tc>
        <w:tc>
          <w:tcPr>
            <w:tcW w:w="4473" w:type="dxa"/>
          </w:tcPr>
          <w:p>
            <w:r>
              <w:t>用来</w:t>
            </w:r>
            <w:r>
              <w:rPr>
                <w:rFonts w:hint="eastAsia"/>
              </w:rPr>
              <w:t>查看</w:t>
            </w:r>
            <w:r>
              <w:t>系统报警的详细消息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restart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127" w:type="dxa"/>
          </w:tcPr>
          <w:p>
            <w:pPr>
              <w:jc w:val="center"/>
            </w:pPr>
            <w:r>
              <w:t>基本资料管理</w:t>
            </w:r>
          </w:p>
        </w:tc>
        <w:tc>
          <w:tcPr>
            <w:tcW w:w="4473" w:type="dxa"/>
          </w:tcPr>
          <w:p>
            <w:r>
              <w:t>管理</w:t>
            </w:r>
            <w:r>
              <w:rPr>
                <w:rFonts w:hint="eastAsia"/>
              </w:rPr>
              <w:t>App用户个人资料，包括：头像、姓名昵称、电话号码等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t>修改密码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t>退出登录</w:t>
            </w:r>
          </w:p>
        </w:tc>
        <w:tc>
          <w:tcPr>
            <w:tcW w:w="447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vMerge w:val="continue"/>
          </w:tcPr>
          <w:p/>
        </w:tc>
        <w:tc>
          <w:tcPr>
            <w:tcW w:w="2127" w:type="dxa"/>
          </w:tcPr>
          <w:p>
            <w:pPr>
              <w:jc w:val="center"/>
            </w:pPr>
            <w:r>
              <w:rPr>
                <w:rFonts w:hint="eastAsia"/>
              </w:rPr>
              <w:t>关于</w:t>
            </w:r>
            <w:r>
              <w:t>我们</w:t>
            </w:r>
          </w:p>
        </w:tc>
        <w:tc>
          <w:tcPr>
            <w:tcW w:w="4473" w:type="dxa"/>
          </w:tcPr>
          <w:p>
            <w:r>
              <w:rPr>
                <w:rFonts w:hint="eastAsia"/>
              </w:rPr>
              <w:t>介绍</w:t>
            </w:r>
            <w:r>
              <w:t>企业以及</w:t>
            </w:r>
            <w:r>
              <w:rPr>
                <w:rFonts w:hint="eastAsia"/>
              </w:rPr>
              <w:t>App基本信息</w:t>
            </w:r>
          </w:p>
        </w:tc>
      </w:tr>
    </w:tbl>
    <w:p>
      <w:pPr>
        <w:pageBreakBefore/>
        <w:numPr>
          <w:ilvl w:val="0"/>
          <w:numId w:val="1"/>
        </w:numPr>
        <w:spacing w:line="360" w:lineRule="auto"/>
        <w:ind w:firstLine="403"/>
        <w:jc w:val="left"/>
        <w:outlineLvl w:val="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4" w:name="_Toc12448"/>
      <w:bookmarkStart w:id="5" w:name="_Toc1027"/>
      <w:bookmarkStart w:id="6" w:name="_Toc19008"/>
      <w:bookmarkStart w:id="7" w:name="_Toc515310736"/>
      <w:bookmarkStart w:id="8" w:name="_Toc1852"/>
      <w:bookmarkStart w:id="9" w:name="_Toc11358_WPSOffice_Level1"/>
      <w:r>
        <w:rPr>
          <w:rFonts w:hint="eastAsia" w:ascii="宋体" w:hAnsi="宋体" w:cs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APP功能设计</w:t>
      </w:r>
      <w:bookmarkEnd w:id="4"/>
      <w:bookmarkEnd w:id="5"/>
      <w:bookmarkEnd w:id="6"/>
      <w:bookmarkEnd w:id="7"/>
      <w:bookmarkEnd w:id="8"/>
      <w:bookmarkEnd w:id="9"/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0" w:name="_Toc30399"/>
      <w:bookmarkStart w:id="11" w:name="_Toc29160"/>
      <w:bookmarkStart w:id="12" w:name="_Toc7948_WPSOffice_Level2"/>
      <w:bookmarkStart w:id="13" w:name="_Toc18517"/>
      <w:bookmarkStart w:id="14" w:name="_Toc993"/>
      <w:bookmarkStart w:id="15" w:name="_Toc515310737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登录</w:t>
      </w:r>
      <w:bookmarkEnd w:id="10"/>
      <w:bookmarkEnd w:id="11"/>
      <w:bookmarkEnd w:id="12"/>
      <w:bookmarkEnd w:id="13"/>
      <w:bookmarkEnd w:id="14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模块</w:t>
      </w:r>
      <w:bookmarkEnd w:id="15"/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6" w:name="_Toc515310738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登录页面。</w:t>
      </w:r>
      <w:bookmarkEnd w:id="16"/>
    </w:p>
    <w:p>
      <w:pPr>
        <w:pStyle w:val="19"/>
        <w:spacing w:line="360" w:lineRule="auto"/>
        <w:ind w:left="1264" w:firstLine="0" w:firstLineChars="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登录账号为用户手机号</w:t>
      </w:r>
    </w:p>
    <w:p>
      <w:pPr>
        <w:pStyle w:val="19"/>
        <w:spacing w:line="360" w:lineRule="auto"/>
        <w:ind w:left="1264" w:firstLine="630" w:firstLineChars="3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718435" cy="40551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423" cy="40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7" w:name="_Toc515310739"/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忘记密码</w:t>
      </w:r>
      <w:bookmarkEnd w:id="17"/>
    </w:p>
    <w:p>
      <w:pPr>
        <w:pStyle w:val="19"/>
        <w:spacing w:line="360" w:lineRule="auto"/>
        <w:ind w:left="1264" w:firstLine="0" w:firstLineChars="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通过短信验证进行密码修改</w:t>
      </w:r>
    </w:p>
    <w:p>
      <w:pPr>
        <w:pStyle w:val="19"/>
        <w:spacing w:line="360" w:lineRule="auto"/>
        <w:ind w:left="1264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081655" cy="331343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0874" cy="33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1"/>
          <w:numId w:val="2"/>
        </w:numPr>
        <w:spacing w:line="360" w:lineRule="auto"/>
        <w:ind w:firstLineChars="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8" w:name="_Toc515310740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注册</w:t>
      </w:r>
      <w:bookmarkEnd w:id="18"/>
    </w:p>
    <w:p>
      <w:pPr>
        <w:pStyle w:val="19"/>
        <w:spacing w:line="360" w:lineRule="auto"/>
        <w:ind w:left="1264" w:firstLine="0" w:firstLineChars="0"/>
        <w:jc w:val="left"/>
        <w:rPr>
          <w:color w:val="000000" w:themeColor="text1"/>
          <w:sz w:val="24"/>
          <w:rPrChange w:id="30" w:author="67539" w:date="2018-06-12T20:54:00Z">
            <w:rPr/>
          </w:rPrChange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通过接收短信验证码进行修改密码</w:t>
      </w:r>
    </w:p>
    <w:p>
      <w:pPr>
        <w:pStyle w:val="19"/>
        <w:spacing w:line="360" w:lineRule="auto"/>
        <w:ind w:left="1264" w:firstLine="1200" w:firstLineChars="5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411730" cy="39116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1603" cy="39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19" w:name="_Toc515310741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功能列表</w:t>
      </w:r>
      <w:bookmarkEnd w:id="19"/>
    </w:p>
    <w:p>
      <w:pPr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484755" cy="44278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076" cy="44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left"/>
        <w:outlineLvl w:val="2"/>
        <w:rPr>
          <w:ins w:id="31" w:author="67539" w:date="2018-06-12T21:59:00Z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0" w:name="_Toc515310742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2.1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del w:id="32" w:author="67539" w:date="2018-06-12T21:59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elText>日报数据</w:delText>
        </w:r>
        <w:bookmarkEnd w:id="20"/>
      </w:del>
      <w:ins w:id="33" w:author="67539" w:date="2018-06-12T21:59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首页</w:t>
        </w:r>
      </w:ins>
    </w:p>
    <w:p>
      <w:pPr>
        <w:spacing w:line="360" w:lineRule="auto"/>
        <w:ind w:left="420" w:firstLine="420"/>
        <w:jc w:val="left"/>
        <w:outlineLvl w:val="2"/>
        <w:rPr>
          <w:ins w:id="34" w:author="67539" w:date="2018-06-12T21:59:00Z"/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ins w:id="35" w:author="Maple [2]" w:date="2018-06-13T16:20:34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drawing>
            <wp:inline distT="0" distB="0" distL="114300" distR="114300">
              <wp:extent cx="5330825" cy="7448550"/>
              <wp:effectExtent l="0" t="0" r="3175" b="0"/>
              <wp:docPr id="12" name="图片 12" descr="首页设计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 descr="首页设计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0825" cy="7448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7" w:author="67539" w:date="2018-06-12T22:00:00Z">
        <w:del w:id="38" w:author="Maple [2]" w:date="2018-06-13T16:20:54Z">
          <w:bookmarkStart w:id="27" w:name="_GoBack"/>
          <w:bookmarkEnd w:id="27"/>
          <w:r>
            <w:rPr>
              <w:color w:val="000000" w:themeColor="text1"/>
              <w:sz w:val="24"/>
              <w14:textFill>
                <w14:solidFill>
                  <w14:schemeClr w14:val="tx1"/>
                </w14:solidFill>
              </w14:textFill>
            </w:rPr>
            <w:drawing>
              <wp:inline distT="0" distB="0" distL="0" distR="0">
                <wp:extent cx="4692015" cy="8341360"/>
                <wp:effectExtent l="0" t="0" r="0" b="2540"/>
                <wp:docPr id="8" name="图片 8" descr="C:\Users\67539\Desktop\首页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67539\Desktop\首页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5536" cy="83476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>
      <w:pPr>
        <w:spacing w:line="360" w:lineRule="auto"/>
        <w:ind w:left="420" w:firstLine="420"/>
        <w:jc w:val="left"/>
        <w:outlineLvl w:val="2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ins w:id="41" w:author="67539" w:date="2018-06-12T21:59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2.2 日报数据</w:t>
        </w:r>
      </w:ins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展示企业日能耗数据报表</w:t>
      </w:r>
    </w:p>
    <w:p>
      <w:pPr>
        <w:ind w:firstLine="2940" w:firstLineChars="140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commentRangeStart w:id="1"/>
      <w:r>
        <w:drawing>
          <wp:inline distT="0" distB="0" distL="0" distR="0">
            <wp:extent cx="2667000" cy="40976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083" cy="41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13"/>
        </w:rPr>
        <w:commentReference w:id="1"/>
      </w: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left="420" w:firstLine="420"/>
        <w:jc w:val="left"/>
        <w:outlineLvl w:val="2"/>
        <w:rPr>
          <w:ins w:id="43" w:author="Maple [2]" w:date="2018-06-13T11:45:03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42" w:author="67539" w:date="2018-06-12T22:04:00Z">
          <w:pPr>
            <w:jc w:val="center"/>
          </w:pPr>
        </w:pPrChange>
      </w:pPr>
      <w:ins w:id="44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 xml:space="preserve">2.3 </w:t>
        </w:r>
      </w:ins>
      <w:ins w:id="45" w:author="67539" w:date="2018-06-12T22:03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K</w:t>
        </w:r>
      </w:ins>
      <w:ins w:id="46" w:author="67539" w:date="2018-06-12T22:03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PI</w:t>
        </w:r>
      </w:ins>
    </w:p>
    <w:p>
      <w:pPr>
        <w:spacing w:line="360" w:lineRule="auto"/>
        <w:ind w:left="420" w:firstLine="420"/>
        <w:jc w:val="left"/>
        <w:outlineLvl w:val="2"/>
        <w:rPr>
          <w:ins w:id="48" w:author="Maple [2]" w:date="2018-06-13T11:44:59Z"/>
          <w:rFonts w:hint="eastAsia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pPrChange w:id="47" w:author="67539" w:date="2018-06-12T22:04:00Z">
          <w:pPr>
            <w:jc w:val="center"/>
          </w:pPr>
        </w:pPrChange>
      </w:pPr>
      <w:ins w:id="49" w:author="Maple [2]" w:date="2018-06-13T11:45:04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  </w:t>
        </w:r>
      </w:ins>
      <w:ins w:id="50" w:author="Maple [2]" w:date="2018-06-13T11:45:05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 xml:space="preserve"> </w:t>
        </w:r>
      </w:ins>
      <w:ins w:id="51" w:author="Maple [2]" w:date="2018-06-13T11:45:09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以</w:t>
        </w:r>
      </w:ins>
      <w:ins w:id="52" w:author="Maple [2]" w:date="2018-06-13T11:45:1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列表的</w:t>
        </w:r>
      </w:ins>
      <w:ins w:id="53" w:author="Maple [2]" w:date="2018-06-13T11:45:11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形式</w:t>
        </w:r>
      </w:ins>
      <w:ins w:id="54" w:author="Maple [2]" w:date="2018-06-13T11:45:12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展示</w:t>
        </w:r>
      </w:ins>
      <w:ins w:id="55" w:author="Maple [2]" w:date="2018-06-13T11:45:18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各指标</w:t>
        </w:r>
      </w:ins>
      <w:ins w:id="56" w:author="Maple [2]" w:date="2018-06-13T11:45:19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的KP</w:t>
        </w:r>
      </w:ins>
      <w:ins w:id="57" w:author="Maple [2]" w:date="2018-06-13T11:45:20Z">
        <w:r>
          <w:rPr>
            <w:rFonts w:hint="eastAsia"/>
            <w:color w:val="000000" w:themeColor="text1"/>
            <w:sz w:val="24"/>
            <w:lang w:val="en-US" w:eastAsia="zh-CN"/>
            <w14:textFill>
              <w14:solidFill>
                <w14:schemeClr w14:val="tx1"/>
              </w14:solidFill>
            </w14:textFill>
          </w:rPr>
          <w:t>I</w:t>
        </w:r>
      </w:ins>
    </w:p>
    <w:p>
      <w:pPr>
        <w:spacing w:line="360" w:lineRule="auto"/>
        <w:ind w:left="420" w:firstLine="420"/>
        <w:jc w:val="left"/>
        <w:outlineLvl w:val="2"/>
        <w:rPr>
          <w:ins w:id="59" w:author="67539" w:date="2018-06-12T22:04:00Z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58" w:author="67539" w:date="2018-06-12T22:04:00Z">
          <w:pPr>
            <w:jc w:val="center"/>
          </w:pPr>
        </w:pPrChange>
      </w:pPr>
      <w:ins w:id="60" w:author="Maple [2]" w:date="2018-06-13T11:45:00Z">
        <w:r>
          <w:rPr/>
          <w:drawing>
            <wp:inline distT="0" distB="0" distL="114300" distR="114300">
              <wp:extent cx="6187440" cy="3263900"/>
              <wp:effectExtent l="0" t="0" r="3810" b="12700"/>
              <wp:docPr id="10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7440" cy="3263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spacing w:line="360" w:lineRule="auto"/>
        <w:ind w:left="420" w:firstLine="420"/>
        <w:jc w:val="left"/>
        <w:outlineLvl w:val="2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pPrChange w:id="62" w:author="67539" w:date="2018-06-12T22:04:00Z">
          <w:pPr>
            <w:jc w:val="center"/>
          </w:pPr>
        </w:pPrChange>
      </w:pPr>
      <w:ins w:id="63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2.4 能源环比</w:t>
        </w:r>
      </w:ins>
      <w:ins w:id="64" w:author="67539" w:date="2018-06-12T22:04:00Z">
        <w:r>
          <w:rPr>
            <w:rFonts w:hint="eastAsia"/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、</w:t>
        </w:r>
      </w:ins>
      <w:ins w:id="65" w:author="67539" w:date="2018-06-12T22:04:00Z">
        <w:r>
          <w:rPr>
            <w:color w:val="000000" w:themeColor="text1"/>
            <w:sz w:val="24"/>
            <w14:textFill>
              <w14:solidFill>
                <w14:schemeClr w14:val="tx1"/>
              </w14:solidFill>
            </w14:textFill>
          </w:rPr>
          <w:t>同比</w:t>
        </w:r>
      </w:ins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1" w:name="_Toc515310743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消息</w:t>
      </w:r>
      <w:bookmarkEnd w:id="21"/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接收后台系统推送的报警，展示报警详细信息。</w:t>
      </w: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             </w:t>
      </w:r>
      <w:r>
        <w:drawing>
          <wp:inline distT="0" distB="0" distL="0" distR="0">
            <wp:extent cx="2682240" cy="370840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7939" cy="37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spacing w:line="360" w:lineRule="auto"/>
        <w:ind w:firstLine="403"/>
        <w:jc w:val="left"/>
        <w:outlineLvl w:val="1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2" w:name="_Toc515310744"/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我的</w:t>
      </w:r>
      <w:bookmarkEnd w:id="22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用户基本信息管理模块</w:t>
      </w:r>
    </w:p>
    <w:p>
      <w:pPr>
        <w:spacing w:line="360" w:lineRule="auto"/>
        <w:ind w:left="42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3" w:name="_Toc515310745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4.1 基本资料管理</w:t>
      </w:r>
      <w:bookmarkEnd w:id="23"/>
    </w:p>
    <w:p>
      <w:pPr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777490" cy="381825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3496" cy="38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4" w:name="_Toc515310746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4.2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修改密码</w:t>
      </w:r>
      <w:bookmarkEnd w:id="24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ab/>
      </w:r>
      <w:r>
        <w:drawing>
          <wp:inline distT="0" distB="0" distL="0" distR="0">
            <wp:extent cx="3564255" cy="31261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712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5" w:name="_Toc515310747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4.3关于我们</w:t>
      </w:r>
      <w:bookmarkEnd w:id="25"/>
    </w:p>
    <w:p>
      <w:pPr>
        <w:spacing w:line="360" w:lineRule="auto"/>
        <w:ind w:left="400" w:firstLine="420"/>
        <w:jc w:val="left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   </w:t>
      </w:r>
      <w:r>
        <w:drawing>
          <wp:inline distT="0" distB="0" distL="0" distR="0">
            <wp:extent cx="4605020" cy="31026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0074" cy="31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00" w:firstLine="420"/>
        <w:jc w:val="left"/>
        <w:outlineLvl w:val="2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26" w:name="_Toc515310748"/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4.4退出登录</w:t>
      </w:r>
      <w:bookmarkEnd w:id="26"/>
    </w:p>
    <w:p>
      <w:pPr>
        <w:spacing w:line="360" w:lineRule="auto"/>
        <w:ind w:left="400" w:firstLine="420"/>
        <w:jc w:val="center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18135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sectPr>
      <w:footerReference r:id="rId8" w:type="default"/>
      <w:pgSz w:w="11906" w:h="16838"/>
      <w:pgMar w:top="1440" w:right="1080" w:bottom="1440" w:left="1080" w:header="851" w:footer="992" w:gutter="0"/>
      <w:pgNumType w:start="1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QiQiGe WUYUN" w:date="2018-05-31T10:57:00Z" w:initials="QW">
    <w:p w14:paraId="76A56FFF">
      <w:pPr>
        <w:pStyle w:val="4"/>
      </w:pPr>
      <w:r>
        <w:rPr>
          <w:rFonts w:hint="eastAsia"/>
        </w:rPr>
        <w:t>功能</w:t>
      </w:r>
      <w:r>
        <w:t>中添加首页（</w:t>
      </w:r>
      <w:r>
        <w:rPr>
          <w:rFonts w:hint="eastAsia"/>
        </w:rPr>
        <w:t>主要</w:t>
      </w:r>
      <w:r>
        <w:t>显示当月、当年的</w:t>
      </w:r>
      <w:r>
        <w:rPr>
          <w:rFonts w:hint="eastAsia"/>
        </w:rPr>
        <w:t>能耗</w:t>
      </w:r>
      <w:r>
        <w:t>、</w:t>
      </w:r>
      <w:r>
        <w:rPr>
          <w:rFonts w:hint="eastAsia"/>
        </w:rPr>
        <w:t>KPI达标</w:t>
      </w:r>
      <w:r>
        <w:t>情况）</w:t>
      </w:r>
      <w:r>
        <w:rPr>
          <w:rFonts w:hint="eastAsia"/>
        </w:rPr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" w:author="QiQiGe WUYUN" w:date="2018-05-31T11:04:00Z" w:initials="QW">
    <w:p w14:paraId="0CEF1602">
      <w:pPr>
        <w:pStyle w:val="4"/>
      </w:pPr>
      <w:r>
        <w:rPr>
          <w:rFonts w:hint="eastAsia"/>
        </w:rPr>
        <w:t>建议采用图标的形式</w:t>
      </w:r>
    </w:p>
    <w:p w14:paraId="78301C4D">
      <w:pPr>
        <w:pStyle w:val="4"/>
      </w:pPr>
      <w:r>
        <w:rPr>
          <w:rFonts w:hint="eastAsia"/>
        </w:rPr>
        <w:t>给个图片给你参考下</w:t>
      </w:r>
    </w:p>
    <w:p w14:paraId="0FBB5345">
      <w:pPr>
        <w:pStyle w:val="4"/>
      </w:pPr>
      <w:r>
        <w:rPr>
          <w:rFonts w:hint="eastAsia"/>
        </w:rPr>
        <w:drawing>
          <wp:inline distT="0" distB="0" distL="0" distR="0">
            <wp:extent cx="2377440" cy="1381125"/>
            <wp:effectExtent l="0" t="0" r="3810" b="0"/>
            <wp:docPr id="9" name="图片 9" descr="C:\WORK\北京现代\截图\网页日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WORK\北京现代\截图\网页日报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084" cy="139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6364">
      <w:pPr>
        <w:pStyle w:val="4"/>
      </w:pPr>
      <w:r>
        <w:rPr>
          <w:rFonts w:hint="eastAsia"/>
        </w:rPr>
        <w:t>显示总体数据以及二级计量不分布及趋势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6A56FFF" w15:done="0"/>
  <w15:commentEx w15:paraId="36B7636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7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ins w:id="0" w:author="67539" w:date="2018-06-12T22:06:00Z">
                            <w:r>
                              <w:rPr/>
                              <w:t>10</w:t>
                            </w:r>
                          </w:ins>
                          <w:ins w:id="1" w:author="QiQiGe WUYUN" w:date="2018-05-31T11:07:00Z">
                            <w:del w:id="2" w:author="67539" w:date="2018-06-12T19:38:00Z">
                              <w:r>
                                <w:rPr/>
                                <w:delText>9</w:delText>
                              </w:r>
                            </w:del>
                          </w:ins>
                          <w:del w:id="3" w:author="67539" w:date="2018-06-12T19:38:00Z">
                            <w:r>
                              <w:rPr/>
                              <w:delText>9</w:delText>
                            </w:r>
                          </w:del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MuXNVEPAgAABw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7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ins w:id="4" w:author="67539" w:date="2018-06-12T22:06:00Z">
                      <w:r>
                        <w:rPr/>
                        <w:t>10</w:t>
                      </w:r>
                    </w:ins>
                    <w:ins w:id="5" w:author="QiQiGe WUYUN" w:date="2018-05-31T11:07:00Z">
                      <w:del w:id="6" w:author="67539" w:date="2018-06-12T19:38:00Z">
                        <w:r>
                          <w:rPr/>
                          <w:delText>9</w:delText>
                        </w:r>
                      </w:del>
                    </w:ins>
                    <w:del w:id="7" w:author="67539" w:date="2018-06-12T19:38:00Z">
                      <w:r>
                        <w:rPr/>
                        <w:delText>9</w:delText>
                      </w:r>
                    </w:del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single" w:color="auto" w:sz="4" w:space="0"/>
      </w:pBdr>
      <w:rPr>
        <w:rFonts w:eastAsia="华文行楷"/>
        <w:sz w:val="21"/>
      </w:rPr>
    </w:pPr>
    <w:r>
      <w:rPr>
        <w:rFonts w:eastAsia="华文行楷"/>
        <w:sz w:val="21"/>
      </w:rPr>
      <w:t>能源管理系统</w:t>
    </w:r>
    <w:r>
      <w:rPr>
        <w:rFonts w:hint="eastAsia" w:eastAsia="华文行楷"/>
        <w:sz w:val="21"/>
      </w:rPr>
      <w:t>App设计方案 v1.0·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C4796"/>
    <w:multiLevelType w:val="multilevel"/>
    <w:tmpl w:val="12CC4796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>
    <w:nsid w:val="214D445A"/>
    <w:multiLevelType w:val="multilevel"/>
    <w:tmpl w:val="214D445A"/>
    <w:lvl w:ilvl="0" w:tentative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64" w:hanging="44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3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18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43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1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63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718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83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QiQiGe WUYUN">
    <w15:presenceInfo w15:providerId="AD" w15:userId="S-1-5-21-1047680384-942119139-3754495046-364037"/>
  </w15:person>
  <w15:person w15:author="Maple">
    <w15:presenceInfo w15:providerId="None" w15:userId="Maple"/>
  </w15:person>
  <w15:person w15:author="67539">
    <w15:presenceInfo w15:providerId="None" w15:userId="67539"/>
  </w15:person>
  <w15:person w15:author="Maple [2]">
    <w15:presenceInfo w15:providerId="WPS Office" w15:userId="12799606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577"/>
    <w:rsid w:val="00014577"/>
    <w:rsid w:val="00022B56"/>
    <w:rsid w:val="00043DA3"/>
    <w:rsid w:val="00057F50"/>
    <w:rsid w:val="00066B7F"/>
    <w:rsid w:val="00087102"/>
    <w:rsid w:val="000936E4"/>
    <w:rsid w:val="00097C96"/>
    <w:rsid w:val="000A0377"/>
    <w:rsid w:val="000A0601"/>
    <w:rsid w:val="000B29A2"/>
    <w:rsid w:val="000B6B8E"/>
    <w:rsid w:val="000C5024"/>
    <w:rsid w:val="000C5281"/>
    <w:rsid w:val="000D6F39"/>
    <w:rsid w:val="000E470A"/>
    <w:rsid w:val="00102445"/>
    <w:rsid w:val="0010605C"/>
    <w:rsid w:val="00115291"/>
    <w:rsid w:val="001164A2"/>
    <w:rsid w:val="00121DB5"/>
    <w:rsid w:val="00131C8D"/>
    <w:rsid w:val="00145BFB"/>
    <w:rsid w:val="00170B0A"/>
    <w:rsid w:val="001823B2"/>
    <w:rsid w:val="00186006"/>
    <w:rsid w:val="00193681"/>
    <w:rsid w:val="0019428E"/>
    <w:rsid w:val="001A3004"/>
    <w:rsid w:val="001B12C2"/>
    <w:rsid w:val="001C025B"/>
    <w:rsid w:val="001D14A9"/>
    <w:rsid w:val="001F23CA"/>
    <w:rsid w:val="001F2978"/>
    <w:rsid w:val="00202D32"/>
    <w:rsid w:val="00214223"/>
    <w:rsid w:val="00214501"/>
    <w:rsid w:val="00240320"/>
    <w:rsid w:val="00242F1D"/>
    <w:rsid w:val="0024477D"/>
    <w:rsid w:val="00251005"/>
    <w:rsid w:val="00253203"/>
    <w:rsid w:val="0025363B"/>
    <w:rsid w:val="0027300F"/>
    <w:rsid w:val="002811A3"/>
    <w:rsid w:val="002824E2"/>
    <w:rsid w:val="0028520D"/>
    <w:rsid w:val="00294236"/>
    <w:rsid w:val="002A1EB2"/>
    <w:rsid w:val="002A682C"/>
    <w:rsid w:val="002E6D35"/>
    <w:rsid w:val="002F3CEE"/>
    <w:rsid w:val="00302B07"/>
    <w:rsid w:val="003345CD"/>
    <w:rsid w:val="003605D4"/>
    <w:rsid w:val="00374277"/>
    <w:rsid w:val="00385752"/>
    <w:rsid w:val="003A65D2"/>
    <w:rsid w:val="003B4C39"/>
    <w:rsid w:val="003C0BFA"/>
    <w:rsid w:val="003D7797"/>
    <w:rsid w:val="003D7ABB"/>
    <w:rsid w:val="003F188C"/>
    <w:rsid w:val="00406B4A"/>
    <w:rsid w:val="004277DC"/>
    <w:rsid w:val="00444D73"/>
    <w:rsid w:val="00446E8F"/>
    <w:rsid w:val="004545D4"/>
    <w:rsid w:val="004663C7"/>
    <w:rsid w:val="00471A04"/>
    <w:rsid w:val="00486890"/>
    <w:rsid w:val="004903A1"/>
    <w:rsid w:val="004956EA"/>
    <w:rsid w:val="0049697D"/>
    <w:rsid w:val="004A2CD4"/>
    <w:rsid w:val="004A4E5D"/>
    <w:rsid w:val="004A6269"/>
    <w:rsid w:val="004B4A1E"/>
    <w:rsid w:val="004B4D59"/>
    <w:rsid w:val="004E17F5"/>
    <w:rsid w:val="004E2AA9"/>
    <w:rsid w:val="004E7FF3"/>
    <w:rsid w:val="004F0C95"/>
    <w:rsid w:val="005019FD"/>
    <w:rsid w:val="00516E76"/>
    <w:rsid w:val="00523358"/>
    <w:rsid w:val="005321C0"/>
    <w:rsid w:val="0054387E"/>
    <w:rsid w:val="0055163A"/>
    <w:rsid w:val="00551658"/>
    <w:rsid w:val="00585648"/>
    <w:rsid w:val="005934B7"/>
    <w:rsid w:val="005B4AC9"/>
    <w:rsid w:val="005C5BA9"/>
    <w:rsid w:val="005E1E13"/>
    <w:rsid w:val="005F3F21"/>
    <w:rsid w:val="0064347D"/>
    <w:rsid w:val="006566F2"/>
    <w:rsid w:val="006638F5"/>
    <w:rsid w:val="00667D9C"/>
    <w:rsid w:val="00672444"/>
    <w:rsid w:val="0067509E"/>
    <w:rsid w:val="006873C0"/>
    <w:rsid w:val="00691B01"/>
    <w:rsid w:val="00694711"/>
    <w:rsid w:val="0069608F"/>
    <w:rsid w:val="006A4712"/>
    <w:rsid w:val="006A4A11"/>
    <w:rsid w:val="006C6C83"/>
    <w:rsid w:val="006C75DE"/>
    <w:rsid w:val="006D7029"/>
    <w:rsid w:val="006E0DC8"/>
    <w:rsid w:val="006F2ADB"/>
    <w:rsid w:val="00701E3D"/>
    <w:rsid w:val="00702421"/>
    <w:rsid w:val="007351A6"/>
    <w:rsid w:val="00780C79"/>
    <w:rsid w:val="00786A85"/>
    <w:rsid w:val="00786F05"/>
    <w:rsid w:val="007A7D9D"/>
    <w:rsid w:val="007B0EC9"/>
    <w:rsid w:val="007D265F"/>
    <w:rsid w:val="007D28CD"/>
    <w:rsid w:val="007D2DF3"/>
    <w:rsid w:val="007F1DDD"/>
    <w:rsid w:val="00813B85"/>
    <w:rsid w:val="0083049F"/>
    <w:rsid w:val="00836847"/>
    <w:rsid w:val="00844450"/>
    <w:rsid w:val="00852A45"/>
    <w:rsid w:val="0087307E"/>
    <w:rsid w:val="00874C85"/>
    <w:rsid w:val="008A03FD"/>
    <w:rsid w:val="008B5430"/>
    <w:rsid w:val="008D1166"/>
    <w:rsid w:val="008D293F"/>
    <w:rsid w:val="008D697B"/>
    <w:rsid w:val="008E07E9"/>
    <w:rsid w:val="008E0EBD"/>
    <w:rsid w:val="008E78AF"/>
    <w:rsid w:val="008E7B92"/>
    <w:rsid w:val="00900FE3"/>
    <w:rsid w:val="00945541"/>
    <w:rsid w:val="0094735E"/>
    <w:rsid w:val="00950355"/>
    <w:rsid w:val="00960D48"/>
    <w:rsid w:val="00967D45"/>
    <w:rsid w:val="0097505B"/>
    <w:rsid w:val="009C1901"/>
    <w:rsid w:val="009C2E47"/>
    <w:rsid w:val="009E1B16"/>
    <w:rsid w:val="00A03244"/>
    <w:rsid w:val="00A135DB"/>
    <w:rsid w:val="00A20E81"/>
    <w:rsid w:val="00A36AC1"/>
    <w:rsid w:val="00A3766B"/>
    <w:rsid w:val="00A42D06"/>
    <w:rsid w:val="00A44224"/>
    <w:rsid w:val="00A54EC0"/>
    <w:rsid w:val="00A604EE"/>
    <w:rsid w:val="00A729ED"/>
    <w:rsid w:val="00A76DB2"/>
    <w:rsid w:val="00A87F10"/>
    <w:rsid w:val="00A9449D"/>
    <w:rsid w:val="00A9584C"/>
    <w:rsid w:val="00AB1836"/>
    <w:rsid w:val="00AE3B19"/>
    <w:rsid w:val="00B056EE"/>
    <w:rsid w:val="00B1546E"/>
    <w:rsid w:val="00B23913"/>
    <w:rsid w:val="00B25F69"/>
    <w:rsid w:val="00B30BBA"/>
    <w:rsid w:val="00B320CA"/>
    <w:rsid w:val="00B34619"/>
    <w:rsid w:val="00B43079"/>
    <w:rsid w:val="00B66F96"/>
    <w:rsid w:val="00B75007"/>
    <w:rsid w:val="00B8793F"/>
    <w:rsid w:val="00B90425"/>
    <w:rsid w:val="00B91281"/>
    <w:rsid w:val="00B949CC"/>
    <w:rsid w:val="00BA5704"/>
    <w:rsid w:val="00BB1A26"/>
    <w:rsid w:val="00BC40FA"/>
    <w:rsid w:val="00BD7FC3"/>
    <w:rsid w:val="00BF2E83"/>
    <w:rsid w:val="00BF3C9C"/>
    <w:rsid w:val="00BF5344"/>
    <w:rsid w:val="00C11493"/>
    <w:rsid w:val="00C24379"/>
    <w:rsid w:val="00C4288D"/>
    <w:rsid w:val="00C43C0C"/>
    <w:rsid w:val="00C84771"/>
    <w:rsid w:val="00C85855"/>
    <w:rsid w:val="00C900F0"/>
    <w:rsid w:val="00C97D1C"/>
    <w:rsid w:val="00CA6038"/>
    <w:rsid w:val="00CC03A0"/>
    <w:rsid w:val="00CD13BE"/>
    <w:rsid w:val="00CD45BA"/>
    <w:rsid w:val="00CF69DB"/>
    <w:rsid w:val="00D14288"/>
    <w:rsid w:val="00D454F9"/>
    <w:rsid w:val="00D477D5"/>
    <w:rsid w:val="00D837B5"/>
    <w:rsid w:val="00DA15D7"/>
    <w:rsid w:val="00DA24B3"/>
    <w:rsid w:val="00DA5344"/>
    <w:rsid w:val="00DB5980"/>
    <w:rsid w:val="00DD6A35"/>
    <w:rsid w:val="00DE0FC6"/>
    <w:rsid w:val="00DE65CF"/>
    <w:rsid w:val="00DE6C04"/>
    <w:rsid w:val="00DF53C8"/>
    <w:rsid w:val="00E004BC"/>
    <w:rsid w:val="00E225BE"/>
    <w:rsid w:val="00E35583"/>
    <w:rsid w:val="00E40853"/>
    <w:rsid w:val="00E60D15"/>
    <w:rsid w:val="00E840A7"/>
    <w:rsid w:val="00EA796E"/>
    <w:rsid w:val="00ED0C3F"/>
    <w:rsid w:val="00EF43E2"/>
    <w:rsid w:val="00F01A01"/>
    <w:rsid w:val="00F25567"/>
    <w:rsid w:val="00F342D7"/>
    <w:rsid w:val="00F37770"/>
    <w:rsid w:val="00F930FF"/>
    <w:rsid w:val="00F94F29"/>
    <w:rsid w:val="00F9581A"/>
    <w:rsid w:val="00F96169"/>
    <w:rsid w:val="00F97B7A"/>
    <w:rsid w:val="00FA0687"/>
    <w:rsid w:val="00FA3F58"/>
    <w:rsid w:val="00FD7C03"/>
    <w:rsid w:val="00FE0ECF"/>
    <w:rsid w:val="00FE24F6"/>
    <w:rsid w:val="00FE3163"/>
    <w:rsid w:val="00FF2C2D"/>
    <w:rsid w:val="01484BDE"/>
    <w:rsid w:val="01B536FC"/>
    <w:rsid w:val="028C4570"/>
    <w:rsid w:val="03F3330E"/>
    <w:rsid w:val="03F66DDF"/>
    <w:rsid w:val="040F53EF"/>
    <w:rsid w:val="07AE6899"/>
    <w:rsid w:val="084F37BB"/>
    <w:rsid w:val="0A451DEA"/>
    <w:rsid w:val="0C2B03D9"/>
    <w:rsid w:val="0CAD6761"/>
    <w:rsid w:val="0D91110C"/>
    <w:rsid w:val="0DF65D1C"/>
    <w:rsid w:val="0E091498"/>
    <w:rsid w:val="0F630BCC"/>
    <w:rsid w:val="0FAD3B3F"/>
    <w:rsid w:val="106C4A35"/>
    <w:rsid w:val="10751D44"/>
    <w:rsid w:val="113A1A78"/>
    <w:rsid w:val="13B573DE"/>
    <w:rsid w:val="14262E3E"/>
    <w:rsid w:val="163A1921"/>
    <w:rsid w:val="1684538F"/>
    <w:rsid w:val="16CB7E3E"/>
    <w:rsid w:val="16DA67EF"/>
    <w:rsid w:val="173E2B37"/>
    <w:rsid w:val="176769AD"/>
    <w:rsid w:val="18563652"/>
    <w:rsid w:val="187B4199"/>
    <w:rsid w:val="19384B43"/>
    <w:rsid w:val="195816B1"/>
    <w:rsid w:val="1A7A387B"/>
    <w:rsid w:val="1A842877"/>
    <w:rsid w:val="1B2C35C3"/>
    <w:rsid w:val="1B7C353E"/>
    <w:rsid w:val="1C006B9C"/>
    <w:rsid w:val="1C8474B1"/>
    <w:rsid w:val="1CEB77CA"/>
    <w:rsid w:val="1DE0334F"/>
    <w:rsid w:val="1E5C2788"/>
    <w:rsid w:val="1F092CF8"/>
    <w:rsid w:val="1F182600"/>
    <w:rsid w:val="20347FC5"/>
    <w:rsid w:val="206E6468"/>
    <w:rsid w:val="21E13679"/>
    <w:rsid w:val="21F45F04"/>
    <w:rsid w:val="223A407C"/>
    <w:rsid w:val="22AF5FFE"/>
    <w:rsid w:val="23EF0A8C"/>
    <w:rsid w:val="248C3825"/>
    <w:rsid w:val="24D301F6"/>
    <w:rsid w:val="24DA0BE6"/>
    <w:rsid w:val="25C40931"/>
    <w:rsid w:val="273E0F03"/>
    <w:rsid w:val="27637446"/>
    <w:rsid w:val="27AF0F73"/>
    <w:rsid w:val="29E22AD8"/>
    <w:rsid w:val="2AFB4383"/>
    <w:rsid w:val="2B186D90"/>
    <w:rsid w:val="2B5B2442"/>
    <w:rsid w:val="2DE52CC9"/>
    <w:rsid w:val="2F3B6574"/>
    <w:rsid w:val="30516C47"/>
    <w:rsid w:val="309F3198"/>
    <w:rsid w:val="31915128"/>
    <w:rsid w:val="326E3101"/>
    <w:rsid w:val="32AD65D0"/>
    <w:rsid w:val="33B14502"/>
    <w:rsid w:val="34177241"/>
    <w:rsid w:val="344D0AA2"/>
    <w:rsid w:val="370578E3"/>
    <w:rsid w:val="370B114A"/>
    <w:rsid w:val="38891102"/>
    <w:rsid w:val="393536C1"/>
    <w:rsid w:val="393815F6"/>
    <w:rsid w:val="396653F1"/>
    <w:rsid w:val="3A254C9B"/>
    <w:rsid w:val="3AB9125D"/>
    <w:rsid w:val="3B8123F0"/>
    <w:rsid w:val="3B8D71A1"/>
    <w:rsid w:val="3D6C2D86"/>
    <w:rsid w:val="3E275510"/>
    <w:rsid w:val="3FFF74CE"/>
    <w:rsid w:val="40204FE7"/>
    <w:rsid w:val="41080303"/>
    <w:rsid w:val="416E069F"/>
    <w:rsid w:val="42DF4B2F"/>
    <w:rsid w:val="44AE2E36"/>
    <w:rsid w:val="452118BF"/>
    <w:rsid w:val="45273100"/>
    <w:rsid w:val="45DD04B7"/>
    <w:rsid w:val="469A012C"/>
    <w:rsid w:val="48594A65"/>
    <w:rsid w:val="48B34236"/>
    <w:rsid w:val="4A426385"/>
    <w:rsid w:val="4A92628B"/>
    <w:rsid w:val="4B380E99"/>
    <w:rsid w:val="4DF42B9B"/>
    <w:rsid w:val="4FF35A8D"/>
    <w:rsid w:val="4FF94CFD"/>
    <w:rsid w:val="51A85DFB"/>
    <w:rsid w:val="52C25D94"/>
    <w:rsid w:val="54C937CE"/>
    <w:rsid w:val="54EE700D"/>
    <w:rsid w:val="568A752A"/>
    <w:rsid w:val="5802239C"/>
    <w:rsid w:val="58BA0837"/>
    <w:rsid w:val="58F479B6"/>
    <w:rsid w:val="594212D1"/>
    <w:rsid w:val="5A2430A4"/>
    <w:rsid w:val="5A7D1D90"/>
    <w:rsid w:val="5B1932ED"/>
    <w:rsid w:val="5B3C4D7A"/>
    <w:rsid w:val="5E421E90"/>
    <w:rsid w:val="5E9B2CBF"/>
    <w:rsid w:val="60C54E6D"/>
    <w:rsid w:val="60DC0BA5"/>
    <w:rsid w:val="613925F0"/>
    <w:rsid w:val="61862C50"/>
    <w:rsid w:val="61D342B9"/>
    <w:rsid w:val="640B142F"/>
    <w:rsid w:val="646D2703"/>
    <w:rsid w:val="64990D46"/>
    <w:rsid w:val="64AC21EA"/>
    <w:rsid w:val="653A1597"/>
    <w:rsid w:val="653B205B"/>
    <w:rsid w:val="67C4437B"/>
    <w:rsid w:val="68A40FDB"/>
    <w:rsid w:val="691E7AC2"/>
    <w:rsid w:val="6AE523D5"/>
    <w:rsid w:val="6BD140E6"/>
    <w:rsid w:val="6D524EB2"/>
    <w:rsid w:val="6D8F11A6"/>
    <w:rsid w:val="6DBF09DF"/>
    <w:rsid w:val="6E097F18"/>
    <w:rsid w:val="6E5B0BE6"/>
    <w:rsid w:val="6E9E07DF"/>
    <w:rsid w:val="70A1050A"/>
    <w:rsid w:val="70D37051"/>
    <w:rsid w:val="72903F49"/>
    <w:rsid w:val="72FA332E"/>
    <w:rsid w:val="73C341AE"/>
    <w:rsid w:val="73D06EA3"/>
    <w:rsid w:val="748A0DB2"/>
    <w:rsid w:val="74C47EB4"/>
    <w:rsid w:val="758A2A3F"/>
    <w:rsid w:val="7707212F"/>
    <w:rsid w:val="780967D5"/>
    <w:rsid w:val="79D63BEB"/>
    <w:rsid w:val="7A2F39F0"/>
    <w:rsid w:val="7A441F70"/>
    <w:rsid w:val="7B541B46"/>
    <w:rsid w:val="7B630FEF"/>
    <w:rsid w:val="7B644E61"/>
    <w:rsid w:val="7B840A47"/>
    <w:rsid w:val="7B841241"/>
    <w:rsid w:val="7C9176D5"/>
    <w:rsid w:val="7CA011BD"/>
    <w:rsid w:val="7D984D57"/>
    <w:rsid w:val="7E4266E2"/>
    <w:rsid w:val="7EB67698"/>
    <w:rsid w:val="7EEC3E85"/>
    <w:rsid w:val="7F0577B8"/>
    <w:rsid w:val="7F3B0F44"/>
    <w:rsid w:val="7F8326C0"/>
    <w:rsid w:val="7F9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20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22"/>
    <w:qFormat/>
    <w:uiPriority w:val="0"/>
    <w:rPr>
      <w:b/>
      <w:bCs/>
    </w:rPr>
  </w:style>
  <w:style w:type="paragraph" w:styleId="4">
    <w:name w:val="annotation text"/>
    <w:basedOn w:val="1"/>
    <w:link w:val="21"/>
    <w:uiPriority w:val="0"/>
    <w:pPr>
      <w:jc w:val="left"/>
    </w:p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Balloon Text"/>
    <w:basedOn w:val="1"/>
    <w:link w:val="23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qFormat/>
    <w:uiPriority w:val="0"/>
    <w:rPr>
      <w:sz w:val="21"/>
      <w:szCs w:val="21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character" w:customStyle="1" w:styleId="20">
    <w:name w:val="标题 3 Char"/>
    <w:basedOn w:val="11"/>
    <w:link w:val="2"/>
    <w:semiHidden/>
    <w:uiPriority w:val="0"/>
    <w:rPr>
      <w:b/>
      <w:bCs/>
      <w:kern w:val="2"/>
      <w:sz w:val="32"/>
      <w:szCs w:val="32"/>
    </w:rPr>
  </w:style>
  <w:style w:type="character" w:customStyle="1" w:styleId="21">
    <w:name w:val="批注文字 Char"/>
    <w:basedOn w:val="11"/>
    <w:link w:val="4"/>
    <w:qFormat/>
    <w:uiPriority w:val="0"/>
    <w:rPr>
      <w:kern w:val="2"/>
      <w:sz w:val="21"/>
      <w:szCs w:val="24"/>
    </w:rPr>
  </w:style>
  <w:style w:type="character" w:customStyle="1" w:styleId="22">
    <w:name w:val="批注主题 Char"/>
    <w:basedOn w:val="21"/>
    <w:link w:val="3"/>
    <w:qFormat/>
    <w:uiPriority w:val="0"/>
    <w:rPr>
      <w:b/>
      <w:bCs/>
      <w:kern w:val="2"/>
      <w:sz w:val="21"/>
      <w:szCs w:val="24"/>
    </w:rPr>
  </w:style>
  <w:style w:type="character" w:customStyle="1" w:styleId="23">
    <w:name w:val="批注框文本 Char"/>
    <w:basedOn w:val="11"/>
    <w:link w:val="6"/>
    <w:uiPriority w:val="0"/>
    <w:rPr>
      <w:kern w:val="2"/>
      <w:sz w:val="18"/>
      <w:szCs w:val="18"/>
    </w:rPr>
  </w:style>
</w:style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291</Words>
  <Characters>1662</Characters>
  <Lines>13</Lines>
  <Paragraphs>3</Paragraphs>
  <TotalTime>75</TotalTime>
  <ScaleCrop>false</ScaleCrop>
  <LinksUpToDate>false</LinksUpToDate>
  <CharactersWithSpaces>1950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WZ</dc:creator>
  <cp:lastModifiedBy>Maple</cp:lastModifiedBy>
  <dcterms:modified xsi:type="dcterms:W3CDTF">2018-06-13T10:06:57Z</dcterms:modified>
  <cp:revision>275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