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600.0" w:type="dxa"/>
        <w:jc w:val="left"/>
        <w:tblInd w:w="1068.0" w:type="dxa"/>
        <w:tblLayout w:type="fixed"/>
        <w:tblLook w:val="0000"/>
      </w:tblPr>
      <w:tblGrid>
        <w:gridCol w:w="3553"/>
        <w:gridCol w:w="3047"/>
        <w:tblGridChange w:id="0">
          <w:tblGrid>
            <w:gridCol w:w="3553"/>
            <w:gridCol w:w="3047"/>
          </w:tblGrid>
        </w:tblGridChange>
      </w:tblGrid>
      <w:tr>
        <w:tc>
          <w:tcPr>
            <w:vAlign w:val="center"/>
          </w:tcPr>
          <w:p w:rsidR="00000000" w:rsidDel="00000000" w:rsidP="00000000" w:rsidRDefault="00000000" w:rsidRPr="00000000" w14:paraId="00000002">
            <w:pPr>
              <w:rPr>
                <w:b w:val="0"/>
                <w:sz w:val="24"/>
                <w:szCs w:val="24"/>
                <w:vertAlign w:val="baseline"/>
              </w:rPr>
            </w:pPr>
            <w:r w:rsidDel="00000000" w:rsidR="00000000" w:rsidRPr="00000000">
              <w:rPr>
                <w:b w:val="1"/>
                <w:sz w:val="24"/>
                <w:szCs w:val="24"/>
                <w:vertAlign w:val="baseline"/>
              </w:rPr>
              <w:drawing>
                <wp:inline distB="0" distT="0" distL="114300" distR="114300">
                  <wp:extent cx="2118360" cy="1125220"/>
                  <wp:effectExtent b="0" l="0" r="0" t="0"/>
                  <wp:docPr id="10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18360" cy="11252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Biodiversity Information Standards</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b w:val="1"/>
                <w:sz w:val="24"/>
                <w:szCs w:val="24"/>
                <w:vertAlign w:val="baseline"/>
                <w:rtl w:val="0"/>
              </w:rPr>
              <w:t xml:space="preserve">(TDWG)</w:t>
              <w:br w:type="textWrapping"/>
            </w:r>
            <w:hyperlink r:id="rId8">
              <w:r w:rsidDel="00000000" w:rsidR="00000000" w:rsidRPr="00000000">
                <w:rPr>
                  <w:color w:val="0000ff"/>
                  <w:u w:val="single"/>
                  <w:vertAlign w:val="baseline"/>
                  <w:rtl w:val="0"/>
                </w:rPr>
                <w:t xml:space="preserve">http://www.tdwg.org</w:t>
              </w:r>
            </w:hyperlink>
            <w:r w:rsidDel="00000000" w:rsidR="00000000" w:rsidRPr="00000000">
              <w:rPr>
                <w:rtl w:val="0"/>
              </w:rPr>
            </w:r>
          </w:p>
        </w:tc>
      </w:tr>
    </w:tbl>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Humboldt Core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Charter</w:t>
      </w:r>
      <w:r w:rsidDel="00000000" w:rsidR="00000000" w:rsidRPr="00000000">
        <w:rPr>
          <w:b w:val="1"/>
          <w:sz w:val="36"/>
          <w:szCs w:val="36"/>
          <w:rtl w:val="0"/>
        </w:rPr>
        <w:t xml:space="preserve">, 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Task Group of the Observations </w:t>
      </w:r>
      <w:r w:rsidDel="00000000" w:rsidR="00000000" w:rsidRPr="00000000">
        <w:rPr>
          <w:b w:val="1"/>
          <w:sz w:val="36"/>
          <w:szCs w:val="36"/>
          <w:rtl w:val="0"/>
        </w:rPr>
        <w:t xml:space="preserve">&amp; specimens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Interest Group</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Convenor</w:t>
      </w:r>
      <w:r w:rsidDel="00000000" w:rsidR="00000000" w:rsidRPr="00000000">
        <w:rPr>
          <w:rtl w:val="0"/>
        </w:rPr>
      </w:r>
    </w:p>
    <w:p w:rsidR="00000000" w:rsidDel="00000000" w:rsidP="00000000" w:rsidRDefault="00000000" w:rsidRPr="00000000" w14:paraId="0000000A">
      <w:pPr>
        <w:tabs>
          <w:tab w:val="left" w:pos="720"/>
        </w:tabs>
        <w:ind w:left="0" w:firstLine="0"/>
        <w:rPr>
          <w:vertAlign w:val="baseline"/>
        </w:rPr>
      </w:pPr>
      <w:r w:rsidDel="00000000" w:rsidR="00000000" w:rsidRPr="00000000">
        <w:rPr>
          <w:rtl w:val="0"/>
        </w:rPr>
      </w:r>
    </w:p>
    <w:p w:rsidR="00000000" w:rsidDel="00000000" w:rsidP="00000000" w:rsidRDefault="00000000" w:rsidRPr="00000000" w14:paraId="0000000B">
      <w:pPr>
        <w:numPr>
          <w:ilvl w:val="0"/>
          <w:numId w:val="8"/>
        </w:numPr>
        <w:tabs>
          <w:tab w:val="left" w:pos="720"/>
        </w:tabs>
        <w:ind w:left="720" w:hanging="360"/>
        <w:rPr>
          <w:u w:val="none"/>
        </w:rPr>
      </w:pPr>
      <w:r w:rsidDel="00000000" w:rsidR="00000000" w:rsidRPr="00000000">
        <w:rPr>
          <w:rtl w:val="0"/>
        </w:rPr>
        <w:t xml:space="preserve">Yanina Sica - Map of Life, Yale University - </w:t>
      </w:r>
      <w:hyperlink r:id="rId9">
        <w:r w:rsidDel="00000000" w:rsidR="00000000" w:rsidRPr="00000000">
          <w:rPr>
            <w:color w:val="1155cc"/>
            <w:u w:val="single"/>
            <w:rtl w:val="0"/>
          </w:rPr>
          <w:t xml:space="preserve">yanina.sica@</w:t>
        </w:r>
      </w:hyperlink>
      <w:hyperlink r:id="rId10">
        <w:r w:rsidDel="00000000" w:rsidR="00000000" w:rsidRPr="00000000">
          <w:rPr>
            <w:color w:val="1155cc"/>
            <w:u w:val="single"/>
            <w:rtl w:val="0"/>
          </w:rPr>
          <w:t xml:space="preserve">yale.edu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Core Members</w:t>
      </w:r>
      <w:r w:rsidDel="00000000" w:rsidR="00000000" w:rsidRPr="00000000">
        <w:rPr>
          <w:rtl w:val="0"/>
        </w:rPr>
      </w:r>
    </w:p>
    <w:p w:rsidR="00000000" w:rsidDel="00000000" w:rsidP="00000000" w:rsidRDefault="00000000" w:rsidRPr="00000000" w14:paraId="0000000D">
      <w:pPr>
        <w:numPr>
          <w:ilvl w:val="0"/>
          <w:numId w:val="3"/>
        </w:numPr>
        <w:tabs>
          <w:tab w:val="left" w:pos="720"/>
        </w:tabs>
        <w:ind w:left="720" w:hanging="360"/>
        <w:rPr>
          <w:vertAlign w:val="baseline"/>
        </w:rPr>
      </w:pPr>
      <w:r w:rsidDel="00000000" w:rsidR="00000000" w:rsidRPr="00000000">
        <w:rPr>
          <w:rtl w:val="0"/>
        </w:rPr>
        <w:t xml:space="preserve">Walter Jetz -  Map of Life, Yale University - </w:t>
      </w:r>
      <w:hyperlink r:id="rId11">
        <w:r w:rsidDel="00000000" w:rsidR="00000000" w:rsidRPr="00000000">
          <w:rPr>
            <w:color w:val="1155cc"/>
            <w:u w:val="single"/>
            <w:rtl w:val="0"/>
          </w:rPr>
          <w:t xml:space="preserve">walter.jetz@yale.edu</w:t>
        </w:r>
      </w:hyperlink>
      <w:r w:rsidDel="00000000" w:rsidR="00000000" w:rsidRPr="00000000">
        <w:rPr>
          <w:rtl w:val="0"/>
        </w:rPr>
        <w:t xml:space="preserve"> </w:t>
      </w:r>
    </w:p>
    <w:p w:rsidR="00000000" w:rsidDel="00000000" w:rsidP="00000000" w:rsidRDefault="00000000" w:rsidRPr="00000000" w14:paraId="0000000E">
      <w:pPr>
        <w:numPr>
          <w:ilvl w:val="0"/>
          <w:numId w:val="3"/>
        </w:numPr>
        <w:tabs>
          <w:tab w:val="left" w:pos="720"/>
        </w:tabs>
        <w:ind w:left="720" w:hanging="360"/>
        <w:rPr>
          <w:u w:val="none"/>
        </w:rPr>
      </w:pPr>
      <w:r w:rsidDel="00000000" w:rsidR="00000000" w:rsidRPr="00000000">
        <w:rPr>
          <w:rtl w:val="0"/>
        </w:rPr>
        <w:t xml:space="preserve">Rob Guralnick - Florida Museum of Natural History - </w:t>
      </w:r>
      <w:hyperlink r:id="rId12">
        <w:r w:rsidDel="00000000" w:rsidR="00000000" w:rsidRPr="00000000">
          <w:rPr>
            <w:color w:val="1155cc"/>
            <w:u w:val="single"/>
            <w:rtl w:val="0"/>
          </w:rPr>
          <w:t xml:space="preserve">rguralnick@flmnh.ufl.edu</w:t>
        </w:r>
      </w:hyperlink>
      <w:r w:rsidDel="00000000" w:rsidR="00000000" w:rsidRPr="00000000">
        <w:rPr>
          <w:rtl w:val="0"/>
        </w:rPr>
        <w:t xml:space="preserve"> </w:t>
      </w:r>
    </w:p>
    <w:p w:rsidR="00000000" w:rsidDel="00000000" w:rsidP="00000000" w:rsidRDefault="00000000" w:rsidRPr="00000000" w14:paraId="0000000F">
      <w:pPr>
        <w:numPr>
          <w:ilvl w:val="0"/>
          <w:numId w:val="3"/>
        </w:numPr>
        <w:tabs>
          <w:tab w:val="left" w:pos="720"/>
        </w:tabs>
        <w:ind w:left="720" w:hanging="360"/>
        <w:rPr>
          <w:vertAlign w:val="baseline"/>
        </w:rPr>
      </w:pPr>
      <w:r w:rsidDel="00000000" w:rsidR="00000000" w:rsidRPr="00000000">
        <w:rPr>
          <w:rtl w:val="0"/>
        </w:rPr>
        <w:t xml:space="preserve">John Wieczorek - VertNet - Darwin Core Maintenance Interest Group - </w:t>
      </w:r>
      <w:hyperlink r:id="rId13">
        <w:r w:rsidDel="00000000" w:rsidR="00000000" w:rsidRPr="00000000">
          <w:rPr>
            <w:color w:val="1155cc"/>
            <w:u w:val="single"/>
            <w:rtl w:val="0"/>
          </w:rPr>
          <w:t xml:space="preserve">gtuco.btuco@gmail.com</w:t>
        </w:r>
      </w:hyperlink>
      <w:r w:rsidDel="00000000" w:rsidR="00000000" w:rsidRPr="00000000">
        <w:rPr>
          <w:rtl w:val="0"/>
        </w:rPr>
      </w:r>
    </w:p>
    <w:p w:rsidR="00000000" w:rsidDel="00000000" w:rsidP="00000000" w:rsidRDefault="00000000" w:rsidRPr="00000000" w14:paraId="00000010">
      <w:pPr>
        <w:numPr>
          <w:ilvl w:val="0"/>
          <w:numId w:val="3"/>
        </w:numPr>
        <w:tabs>
          <w:tab w:val="left" w:pos="720"/>
        </w:tabs>
        <w:ind w:left="720" w:hanging="360"/>
        <w:rPr>
          <w:vertAlign w:val="baseline"/>
        </w:rPr>
      </w:pPr>
      <w:r w:rsidDel="00000000" w:rsidR="00000000" w:rsidRPr="00000000">
        <w:rPr>
          <w:rtl w:val="0"/>
        </w:rPr>
        <w:t xml:space="preserve">Paula Zermoglio</w:t>
      </w:r>
      <w:r w:rsidDel="00000000" w:rsidR="00000000" w:rsidRPr="00000000">
        <w:rPr>
          <w:vertAlign w:val="baseline"/>
          <w:rtl w:val="0"/>
        </w:rPr>
        <w:t xml:space="preserve"> </w:t>
      </w:r>
      <w:r w:rsidDel="00000000" w:rsidR="00000000" w:rsidRPr="00000000">
        <w:rPr>
          <w:rtl w:val="0"/>
        </w:rPr>
        <w:t xml:space="preserve">- VertNet - Darwin Core Maintenance Interest Group - </w:t>
      </w:r>
      <w:hyperlink r:id="rId14">
        <w:r w:rsidDel="00000000" w:rsidR="00000000" w:rsidRPr="00000000">
          <w:rPr>
            <w:color w:val="1155cc"/>
            <w:u w:val="single"/>
            <w:rtl w:val="0"/>
          </w:rPr>
          <w:t xml:space="preserve">pzermoglio@gmail.com</w:t>
        </w:r>
      </w:hyperlink>
      <w:r w:rsidDel="00000000" w:rsidR="00000000" w:rsidRPr="00000000">
        <w:rPr>
          <w:rtl w:val="0"/>
        </w:rPr>
      </w:r>
    </w:p>
    <w:p w:rsidR="00000000" w:rsidDel="00000000" w:rsidP="00000000" w:rsidRDefault="00000000" w:rsidRPr="00000000" w14:paraId="00000011">
      <w:pPr>
        <w:numPr>
          <w:ilvl w:val="0"/>
          <w:numId w:val="3"/>
        </w:numPr>
        <w:tabs>
          <w:tab w:val="left" w:pos="720"/>
        </w:tabs>
        <w:ind w:left="720" w:hanging="360"/>
        <w:rPr>
          <w:vertAlign w:val="baseline"/>
        </w:rPr>
      </w:pPr>
      <w:r w:rsidDel="00000000" w:rsidR="00000000" w:rsidRPr="00000000">
        <w:rPr>
          <w:rtl w:val="0"/>
        </w:rPr>
        <w:t xml:space="preserve">Kate Ingenloff - Map of Life - </w:t>
      </w:r>
      <w:hyperlink r:id="rId15">
        <w:r w:rsidDel="00000000" w:rsidR="00000000" w:rsidRPr="00000000">
          <w:rPr>
            <w:color w:val="1155cc"/>
            <w:u w:val="single"/>
            <w:rtl w:val="0"/>
          </w:rPr>
          <w:t xml:space="preserve">kathryn.ingenloff@gmail.com</w:t>
        </w:r>
      </w:hyperlink>
      <w:r w:rsidDel="00000000" w:rsidR="00000000" w:rsidRPr="00000000">
        <w:rPr>
          <w:rtl w:val="0"/>
        </w:rPr>
        <w:t xml:space="preserve"> </w:t>
      </w:r>
    </w:p>
    <w:p w:rsidR="00000000" w:rsidDel="00000000" w:rsidP="00000000" w:rsidRDefault="00000000" w:rsidRPr="00000000" w14:paraId="00000012">
      <w:pPr>
        <w:numPr>
          <w:ilvl w:val="0"/>
          <w:numId w:val="3"/>
        </w:numPr>
        <w:tabs>
          <w:tab w:val="left" w:pos="720"/>
        </w:tabs>
        <w:ind w:left="720" w:hanging="360"/>
        <w:rPr>
          <w:u w:val="none"/>
        </w:rPr>
      </w:pPr>
      <w:r w:rsidDel="00000000" w:rsidR="00000000" w:rsidRPr="00000000">
        <w:rPr>
          <w:rtl w:val="0"/>
        </w:rPr>
        <w:t xml:space="preserve">Steve Baskaufs - Vanderbilt University - Darwin Core Maintenance Interest Group - </w:t>
      </w:r>
      <w:hyperlink r:id="rId16">
        <w:r w:rsidDel="00000000" w:rsidR="00000000" w:rsidRPr="00000000">
          <w:rPr>
            <w:color w:val="1155cc"/>
            <w:u w:val="single"/>
            <w:rtl w:val="0"/>
          </w:rPr>
          <w:t xml:space="preserve">steve.baskauf@vanderbilt.edu</w:t>
        </w:r>
      </w:hyperlink>
      <w:r w:rsidDel="00000000" w:rsidR="00000000" w:rsidRPr="00000000">
        <w:rPr>
          <w:rtl w:val="0"/>
        </w:rPr>
        <w:t xml:space="preserve"> </w:t>
      </w:r>
    </w:p>
    <w:p w:rsidR="00000000" w:rsidDel="00000000" w:rsidP="00000000" w:rsidRDefault="00000000" w:rsidRPr="00000000" w14:paraId="00000013">
      <w:pPr>
        <w:numPr>
          <w:ilvl w:val="0"/>
          <w:numId w:val="3"/>
        </w:numPr>
        <w:tabs>
          <w:tab w:val="left" w:pos="720"/>
        </w:tabs>
        <w:ind w:left="720" w:hanging="360"/>
        <w:rPr>
          <w:u w:val="none"/>
        </w:rPr>
      </w:pPr>
      <w:r w:rsidDel="00000000" w:rsidR="00000000" w:rsidRPr="00000000">
        <w:rPr>
          <w:rtl w:val="0"/>
        </w:rPr>
        <w:t xml:space="preserve">Tim R</w:t>
      </w:r>
      <w:r w:rsidDel="00000000" w:rsidR="00000000" w:rsidRPr="00000000">
        <w:rPr>
          <w:rtl w:val="0"/>
        </w:rPr>
        <w:t xml:space="preserve">obertson - GBIF - </w:t>
      </w:r>
      <w:hyperlink r:id="rId17">
        <w:r w:rsidDel="00000000" w:rsidR="00000000" w:rsidRPr="00000000">
          <w:rPr>
            <w:color w:val="1155cc"/>
            <w:u w:val="single"/>
            <w:rtl w:val="0"/>
          </w:rPr>
          <w:t xml:space="preserve">trobertson@gbif.org</w:t>
        </w:r>
      </w:hyperlink>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pPr>
      <w:r w:rsidDel="00000000" w:rsidR="00000000" w:rsidRPr="00000000">
        <w:rPr>
          <w:rtl w:val="0"/>
        </w:rPr>
        <w:t xml:space="preserve">Dmitry Schiegel - GBIF - </w:t>
      </w:r>
      <w:r w:rsidDel="00000000" w:rsidR="00000000" w:rsidRPr="00000000">
        <w:rPr>
          <w:color w:val="1155cc"/>
          <w:u w:val="single"/>
          <w:rtl w:val="0"/>
        </w:rPr>
        <w:t xml:space="preserve">dschigel@gbif.org</w:t>
      </w:r>
      <w:r w:rsidDel="00000000" w:rsidR="00000000" w:rsidRPr="00000000">
        <w:rPr>
          <w:rtl w:val="0"/>
        </w:rPr>
      </w:r>
    </w:p>
    <w:p w:rsidR="00000000" w:rsidDel="00000000" w:rsidP="00000000" w:rsidRDefault="00000000" w:rsidRPr="00000000" w14:paraId="00000015">
      <w:pPr>
        <w:numPr>
          <w:ilvl w:val="0"/>
          <w:numId w:val="3"/>
        </w:numPr>
        <w:tabs>
          <w:tab w:val="left" w:pos="720"/>
        </w:tabs>
        <w:ind w:left="720" w:hanging="360"/>
        <w:rPr>
          <w:u w:val="none"/>
        </w:rPr>
      </w:pPr>
      <w:r w:rsidDel="00000000" w:rsidR="00000000" w:rsidRPr="00000000">
        <w:rPr>
          <w:rtl w:val="0"/>
        </w:rPr>
        <w:t xml:space="preserve">Erlend B. Nilsen - Living Norway Ecological Data Network &amp; NINA -</w:t>
      </w:r>
      <w:r w:rsidDel="00000000" w:rsidR="00000000" w:rsidRPr="00000000">
        <w:rPr>
          <w:i w:val="1"/>
          <w:color w:val="3c78d8"/>
          <w:rtl w:val="0"/>
        </w:rPr>
        <w:t xml:space="preserve"> </w:t>
      </w:r>
      <w:r w:rsidDel="00000000" w:rsidR="00000000" w:rsidRPr="00000000">
        <w:rPr>
          <w:color w:val="3c78d8"/>
          <w:rtl w:val="0"/>
        </w:rPr>
        <w:t xml:space="preserve">e</w:t>
      </w:r>
      <w:hyperlink r:id="rId18">
        <w:r w:rsidDel="00000000" w:rsidR="00000000" w:rsidRPr="00000000">
          <w:rPr>
            <w:color w:val="1155cc"/>
            <w:u w:val="single"/>
            <w:rtl w:val="0"/>
          </w:rPr>
          <w:t xml:space="preserve">rlend.nilsen@nina.no</w:t>
        </w:r>
      </w:hyperlink>
      <w:r w:rsidDel="00000000" w:rsidR="00000000" w:rsidRPr="00000000">
        <w:rPr>
          <w:rtl w:val="0"/>
        </w:rPr>
      </w:r>
    </w:p>
    <w:p w:rsidR="00000000" w:rsidDel="00000000" w:rsidP="00000000" w:rsidRDefault="00000000" w:rsidRPr="00000000" w14:paraId="00000016">
      <w:pPr>
        <w:numPr>
          <w:ilvl w:val="0"/>
          <w:numId w:val="3"/>
        </w:numPr>
        <w:tabs>
          <w:tab w:val="left" w:pos="720"/>
        </w:tabs>
        <w:ind w:left="720" w:hanging="360"/>
        <w:rPr>
          <w:i w:val="1"/>
        </w:rPr>
      </w:pPr>
      <w:r w:rsidDel="00000000" w:rsidR="00000000" w:rsidRPr="00000000">
        <w:rPr>
          <w:rtl w:val="0"/>
        </w:rPr>
        <w:t xml:space="preserve">Peter Brenton - CSIRO, Atlas of Living Australia and TDWG Citizen Science Interest Group and CSA Data &amp; Metadata Working Group </w:t>
      </w:r>
      <w:r w:rsidDel="00000000" w:rsidR="00000000" w:rsidRPr="00000000">
        <w:rPr>
          <w:rtl w:val="0"/>
        </w:rPr>
        <w:t xml:space="preserve">- </w:t>
      </w:r>
      <w:hyperlink r:id="rId19">
        <w:r w:rsidDel="00000000" w:rsidR="00000000" w:rsidRPr="00000000">
          <w:rPr>
            <w:color w:val="1155cc"/>
            <w:u w:val="single"/>
            <w:rtl w:val="0"/>
          </w:rPr>
          <w:t xml:space="preserve">peter.brenton@csiro.au</w:t>
        </w:r>
      </w:hyperlink>
      <w:r w:rsidDel="00000000" w:rsidR="00000000" w:rsidRPr="00000000">
        <w:rPr>
          <w:rtl w:val="0"/>
        </w:rPr>
        <w:t xml:space="preserve"> </w:t>
      </w:r>
    </w:p>
    <w:p w:rsidR="00000000" w:rsidDel="00000000" w:rsidP="00000000" w:rsidRDefault="00000000" w:rsidRPr="00000000" w14:paraId="00000017">
      <w:pPr>
        <w:numPr>
          <w:ilvl w:val="0"/>
          <w:numId w:val="3"/>
        </w:numPr>
        <w:tabs>
          <w:tab w:val="left" w:pos="720"/>
        </w:tabs>
        <w:ind w:left="720" w:hanging="360"/>
        <w:rPr>
          <w:u w:val="none"/>
        </w:rPr>
      </w:pPr>
      <w:r w:rsidDel="00000000" w:rsidR="00000000" w:rsidRPr="00000000">
        <w:rPr>
          <w:color w:val="222222"/>
          <w:highlight w:val="white"/>
          <w:rtl w:val="0"/>
        </w:rPr>
        <w:t xml:space="preserve">Robert D Stevenson - UMass Boston and </w:t>
      </w:r>
      <w:r w:rsidDel="00000000" w:rsidR="00000000" w:rsidRPr="00000000">
        <w:rPr>
          <w:rtl w:val="0"/>
        </w:rPr>
        <w:t xml:space="preserve">TDWG Citizen Science Interest Group - </w:t>
      </w:r>
      <w:hyperlink r:id="rId20">
        <w:r w:rsidDel="00000000" w:rsidR="00000000" w:rsidRPr="00000000">
          <w:rPr>
            <w:color w:val="1155cc"/>
            <w:highlight w:val="white"/>
            <w:u w:val="single"/>
            <w:rtl w:val="0"/>
          </w:rPr>
          <w:t xml:space="preserve">rdstevenson10@gmail.com</w:t>
        </w:r>
      </w:hyperlink>
      <w:r w:rsidDel="00000000" w:rsidR="00000000" w:rsidRPr="00000000">
        <w:rPr>
          <w:color w:val="1155cc"/>
          <w:highlight w:val="white"/>
          <w:rtl w:val="0"/>
        </w:rPr>
        <w:t xml:space="preserve"> </w:t>
      </w:r>
      <w:r w:rsidDel="00000000" w:rsidR="00000000" w:rsidRPr="00000000">
        <w:rPr>
          <w:rtl w:val="0"/>
        </w:rPr>
      </w:r>
    </w:p>
    <w:p w:rsidR="00000000" w:rsidDel="00000000" w:rsidP="00000000" w:rsidRDefault="00000000" w:rsidRPr="00000000" w14:paraId="00000018">
      <w:pPr>
        <w:tabs>
          <w:tab w:val="left" w:pos="720"/>
        </w:tabs>
        <w:ind w:left="720" w:firstLine="0"/>
        <w:rPr>
          <w:color w:val="222222"/>
          <w:highlight w:val="white"/>
        </w:rPr>
      </w:pPr>
      <w:r w:rsidDel="00000000" w:rsidR="00000000" w:rsidRPr="00000000">
        <w:rPr>
          <w:rtl w:val="0"/>
        </w:rPr>
      </w:r>
    </w:p>
    <w:p w:rsidR="00000000" w:rsidDel="00000000" w:rsidP="00000000" w:rsidRDefault="00000000" w:rsidRPr="00000000" w14:paraId="00000019">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Motivation</w:t>
      </w:r>
      <w:r w:rsidDel="00000000" w:rsidR="00000000" w:rsidRPr="00000000">
        <w:rPr>
          <w:rtl w:val="0"/>
        </w:rPr>
      </w:r>
    </w:p>
    <w:p w:rsidR="00000000" w:rsidDel="00000000" w:rsidP="00000000" w:rsidRDefault="00000000" w:rsidRPr="00000000" w14:paraId="0000001A">
      <w:pPr>
        <w:tabs>
          <w:tab w:val="left" w:pos="720"/>
        </w:tabs>
        <w:rPr/>
      </w:pPr>
      <w:r w:rsidDel="00000000" w:rsidR="00000000" w:rsidRPr="00000000">
        <w:rPr>
          <w:rtl w:val="0"/>
        </w:rPr>
      </w:r>
    </w:p>
    <w:p w:rsidR="00000000" w:rsidDel="00000000" w:rsidP="00000000" w:rsidRDefault="00000000" w:rsidRPr="00000000" w14:paraId="0000001B">
      <w:pPr>
        <w:tabs>
          <w:tab w:val="left" w:pos="720"/>
        </w:tabs>
        <w:rPr>
          <w:shd w:fill="f4cccc" w:val="clear"/>
        </w:rPr>
      </w:pPr>
      <w:r w:rsidDel="00000000" w:rsidR="00000000" w:rsidRPr="00000000">
        <w:rPr>
          <w:rtl w:val="0"/>
        </w:rPr>
        <w:tab/>
        <w:t xml:space="preserve">Species inventories are routinely performed and offer particular value for characterizing biodiversity and its change. However, reporting standards allowing these inventories to be re‐used, compared to one another, and further integrated with other sources of biodiversity data are lacking, impeding their broadest utility.</w:t>
      </w:r>
      <w:r w:rsidDel="00000000" w:rsidR="00000000" w:rsidRPr="00000000">
        <w:rPr>
          <w:rtl w:val="0"/>
        </w:rPr>
      </w:r>
    </w:p>
    <w:p w:rsidR="00000000" w:rsidDel="00000000" w:rsidP="00000000" w:rsidRDefault="00000000" w:rsidRPr="00000000" w14:paraId="0000001C">
      <w:pPr>
        <w:tabs>
          <w:tab w:val="left" w:pos="720"/>
        </w:tabs>
        <w:rPr/>
      </w:pPr>
      <w:r w:rsidDel="00000000" w:rsidR="00000000" w:rsidRPr="00000000">
        <w:rPr>
          <w:shd w:fill="f4cccc" w:val="clear"/>
          <w:rtl w:val="0"/>
        </w:rPr>
        <w:tab/>
      </w:r>
      <w:r w:rsidDel="00000000" w:rsidR="00000000" w:rsidRPr="00000000">
        <w:rPr>
          <w:rtl w:val="0"/>
        </w:rPr>
        <w:t xml:space="preserve">The Darwin Core standard currently allows sharing some of the information related to inventories, i.e., terms </w:t>
      </w:r>
      <w:r w:rsidDel="00000000" w:rsidR="00000000" w:rsidRPr="00000000">
        <w:rPr>
          <w:rtl w:val="0"/>
        </w:rPr>
        <w:t xml:space="preserve">samplingProtocol, sampleSizeValue, sampleSizeUnit, samplingEffort. However,</w:t>
      </w:r>
      <w:r w:rsidDel="00000000" w:rsidR="00000000" w:rsidRPr="00000000">
        <w:rPr>
          <w:rtl w:val="0"/>
        </w:rPr>
        <w:t xml:space="preserve"> it still presents a limited ability to express detailed reporting of scope (spatial, temporal, taxonomic, and environmental), as well as a whole suite of commonly measured aspects of inventory sampling processes (e.g., direct or inferred measures of sampling effort). </w:t>
      </w:r>
    </w:p>
    <w:p w:rsidR="00000000" w:rsidDel="00000000" w:rsidP="00000000" w:rsidRDefault="00000000" w:rsidRPr="00000000" w14:paraId="0000001D">
      <w:pPr>
        <w:tabs>
          <w:tab w:val="left" w:pos="720"/>
        </w:tabs>
        <w:rPr/>
      </w:pPr>
      <w:r w:rsidDel="00000000" w:rsidR="00000000" w:rsidRPr="00000000">
        <w:rPr>
          <w:rtl w:val="0"/>
        </w:rPr>
        <w:tab/>
        <w:t xml:space="preserve">These limitations could be overcome by formalizing the Humboldt Core, a framework developed to deal specifically with this </w:t>
      </w:r>
      <w:r w:rsidDel="00000000" w:rsidR="00000000" w:rsidRPr="00000000">
        <w:rPr>
          <w:rtl w:val="0"/>
        </w:rPr>
        <w:t xml:space="preserve">kind</w:t>
      </w:r>
      <w:r w:rsidDel="00000000" w:rsidR="00000000" w:rsidRPr="00000000">
        <w:rPr>
          <w:rtl w:val="0"/>
        </w:rPr>
        <w:t xml:space="preserve"> of data (Guralnick et al. 2018), and which is currently implemented in Map of Life (</w:t>
      </w:r>
      <w:hyperlink r:id="rId21">
        <w:r w:rsidDel="00000000" w:rsidR="00000000" w:rsidRPr="00000000">
          <w:rPr>
            <w:color w:val="1155cc"/>
            <w:u w:val="single"/>
            <w:rtl w:val="0"/>
          </w:rPr>
          <w:t xml:space="preserve">https://mol.org/humboldtcore/</w:t>
        </w:r>
      </w:hyperlink>
      <w:r w:rsidDel="00000000" w:rsidR="00000000" w:rsidRPr="00000000">
        <w:rPr>
          <w:rtl w:val="0"/>
        </w:rPr>
        <w:t xml:space="preserve">). While originally planned as a TDWG standard, ratification was not pursued until now. Broader implementation throughout the community has been hampered by a needed review of how to best integrate its terms with existing standards and implementation schemas. </w:t>
      </w:r>
    </w:p>
    <w:p w:rsidR="00000000" w:rsidDel="00000000" w:rsidP="00000000" w:rsidRDefault="00000000" w:rsidRPr="00000000" w14:paraId="0000001E">
      <w:pPr>
        <w:tabs>
          <w:tab w:val="left" w:pos="720"/>
        </w:tabs>
        <w:rPr/>
      </w:pPr>
      <w:r w:rsidDel="00000000" w:rsidR="00000000" w:rsidRPr="00000000">
        <w:rPr>
          <w:rtl w:val="0"/>
        </w:rPr>
        <w:tab/>
      </w:r>
      <w:r w:rsidDel="00000000" w:rsidR="00000000" w:rsidRPr="00000000">
        <w:rPr>
          <w:rtl w:val="0"/>
        </w:rPr>
        <w:t xml:space="preserve">The natural space for the </w:t>
      </w:r>
      <w:r w:rsidDel="00000000" w:rsidR="00000000" w:rsidRPr="00000000">
        <w:rPr>
          <w:rtl w:val="0"/>
        </w:rPr>
        <w:t xml:space="preserve">development</w:t>
      </w:r>
      <w:r w:rsidDel="00000000" w:rsidR="00000000" w:rsidRPr="00000000">
        <w:rPr>
          <w:rtl w:val="0"/>
        </w:rPr>
        <w:t xml:space="preserve"> of such a standard within TDWG is the </w:t>
      </w:r>
      <w:r w:rsidDel="00000000" w:rsidR="00000000" w:rsidRPr="00000000">
        <w:rPr>
          <w:rtl w:val="0"/>
        </w:rPr>
        <w:t xml:space="preserve">Observations &amp; Specimens Interest Group. While the </w:t>
      </w:r>
      <w:r w:rsidDel="00000000" w:rsidR="00000000" w:rsidRPr="00000000">
        <w:rPr>
          <w:rtl w:val="0"/>
        </w:rPr>
        <w:t xml:space="preserve">purpose of this group is “to explore concepts and methods of biodiversity data description, integration and transfer that fully integrate specimen and observational data into existing data exchange schemas”, they have not yet tackled inventory data, which constitute an interesting mix of Events, Occurrences, and Taxon "checklists".</w:t>
      </w:r>
    </w:p>
    <w:p w:rsidR="00000000" w:rsidDel="00000000" w:rsidP="00000000" w:rsidRDefault="00000000" w:rsidRPr="00000000" w14:paraId="0000001F">
      <w:pPr>
        <w:tabs>
          <w:tab w:val="left" w:pos="720"/>
        </w:tabs>
        <w:rPr/>
      </w:pPr>
      <w:r w:rsidDel="00000000" w:rsidR="00000000" w:rsidRPr="00000000">
        <w:rPr>
          <w:rtl w:val="0"/>
        </w:rPr>
        <w:tab/>
        <w:t xml:space="preserve">The purpose of this task group is to enable inventory data to be shared, re-used, compared to one another, and further integrated with other sources of biodiversity data to significantly expand biodiversity dataset discovery, interoperability, and modeling. Such activities have been clearly called out as needed in order to meet the goals of the Convention on Biological Diversity (Schmeller et al. 2015) and promise to lower reporting burden while ensuring clear communication and enhanced value for re-use.</w:t>
      </w:r>
    </w:p>
    <w:p w:rsidR="00000000" w:rsidDel="00000000" w:rsidP="00000000" w:rsidRDefault="00000000" w:rsidRPr="00000000" w14:paraId="00000020">
      <w:pPr>
        <w:tabs>
          <w:tab w:val="left" w:pos="720"/>
        </w:tabs>
        <w:ind w:left="0" w:firstLine="0"/>
        <w:rPr/>
      </w:pPr>
      <w:r w:rsidDel="00000000" w:rsidR="00000000" w:rsidRPr="00000000">
        <w:rPr>
          <w:rtl w:val="0"/>
        </w:rPr>
      </w:r>
    </w:p>
    <w:p w:rsidR="00000000" w:rsidDel="00000000" w:rsidP="00000000" w:rsidRDefault="00000000" w:rsidRPr="00000000" w14:paraId="00000021">
      <w:pPr>
        <w:tabs>
          <w:tab w:val="left" w:pos="720"/>
        </w:tabs>
        <w:ind w:left="0" w:firstLine="0"/>
        <w:rPr/>
      </w:pPr>
      <w:r w:rsidDel="00000000" w:rsidR="00000000" w:rsidRPr="00000000">
        <w:rPr>
          <w:rtl w:val="0"/>
        </w:rPr>
      </w:r>
    </w:p>
    <w:p w:rsidR="00000000" w:rsidDel="00000000" w:rsidP="00000000" w:rsidRDefault="00000000" w:rsidRPr="00000000" w14:paraId="00000022">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Goals Outputs and Outcomes</w:t>
      </w:r>
      <w:r w:rsidDel="00000000" w:rsidR="00000000" w:rsidRPr="00000000">
        <w:rPr>
          <w:rtl w:val="0"/>
        </w:rPr>
      </w:r>
    </w:p>
    <w:p w:rsidR="00000000" w:rsidDel="00000000" w:rsidP="00000000" w:rsidRDefault="00000000" w:rsidRPr="00000000" w14:paraId="00000023">
      <w:pPr>
        <w:tabs>
          <w:tab w:val="left" w:pos="720"/>
        </w:tabs>
        <w:ind w:left="720" w:firstLine="0"/>
        <w:rPr/>
      </w:pPr>
      <w:r w:rsidDel="00000000" w:rsidR="00000000" w:rsidRPr="00000000">
        <w:rPr>
          <w:rtl w:val="0"/>
        </w:rPr>
      </w:r>
    </w:p>
    <w:p w:rsidR="00000000" w:rsidDel="00000000" w:rsidP="00000000" w:rsidRDefault="00000000" w:rsidRPr="00000000" w14:paraId="00000024">
      <w:pPr>
        <w:numPr>
          <w:ilvl w:val="0"/>
          <w:numId w:val="1"/>
        </w:numPr>
        <w:tabs>
          <w:tab w:val="left" w:pos="720"/>
        </w:tabs>
        <w:ind w:left="720" w:hanging="360"/>
        <w:rPr>
          <w:u w:val="none"/>
        </w:rPr>
      </w:pPr>
      <w:r w:rsidDel="00000000" w:rsidR="00000000" w:rsidRPr="00000000">
        <w:rPr>
          <w:rtl w:val="0"/>
        </w:rPr>
        <w:t xml:space="preserve">Our </w:t>
      </w:r>
      <w:r w:rsidDel="00000000" w:rsidR="00000000" w:rsidRPr="00000000">
        <w:rPr>
          <w:b w:val="1"/>
          <w:rtl w:val="0"/>
        </w:rPr>
        <w:t xml:space="preserve">main goal</w:t>
      </w:r>
      <w:r w:rsidDel="00000000" w:rsidR="00000000" w:rsidRPr="00000000">
        <w:rPr>
          <w:rtl w:val="0"/>
        </w:rPr>
        <w:t xml:space="preserve"> is to enable biodiversity inventory data sharing as part of the TDWG corpus of standards.</w:t>
      </w:r>
    </w:p>
    <w:p w:rsidR="00000000" w:rsidDel="00000000" w:rsidP="00000000" w:rsidRDefault="00000000" w:rsidRPr="00000000" w14:paraId="00000025">
      <w:pPr>
        <w:tabs>
          <w:tab w:val="left" w:pos="720"/>
        </w:tabs>
        <w:ind w:left="720" w:firstLine="0"/>
        <w:rPr/>
      </w:pPr>
      <w:r w:rsidDel="00000000" w:rsidR="00000000" w:rsidRPr="00000000">
        <w:rPr>
          <w:rtl w:val="0"/>
        </w:rPr>
      </w:r>
    </w:p>
    <w:p w:rsidR="00000000" w:rsidDel="00000000" w:rsidP="00000000" w:rsidRDefault="00000000" w:rsidRPr="00000000" w14:paraId="00000026">
      <w:pPr>
        <w:numPr>
          <w:ilvl w:val="0"/>
          <w:numId w:val="1"/>
        </w:numPr>
        <w:tabs>
          <w:tab w:val="left" w:pos="720"/>
        </w:tabs>
        <w:ind w:left="720" w:hanging="360"/>
        <w:rPr>
          <w:u w:val="none"/>
        </w:rPr>
      </w:pPr>
      <w:r w:rsidDel="00000000" w:rsidR="00000000" w:rsidRPr="00000000">
        <w:rPr>
          <w:rtl w:val="0"/>
        </w:rPr>
        <w:t xml:space="preserve">The </w:t>
      </w:r>
      <w:r w:rsidDel="00000000" w:rsidR="00000000" w:rsidRPr="00000000">
        <w:rPr>
          <w:b w:val="1"/>
          <w:rtl w:val="0"/>
        </w:rPr>
        <w:t xml:space="preserve">primary deliverable </w:t>
      </w:r>
      <w:r w:rsidDel="00000000" w:rsidR="00000000" w:rsidRPr="00000000">
        <w:rPr>
          <w:rtl w:val="0"/>
        </w:rPr>
        <w:t xml:space="preserve">will be in the form of either: </w:t>
      </w:r>
    </w:p>
    <w:p w:rsidR="00000000" w:rsidDel="00000000" w:rsidP="00000000" w:rsidRDefault="00000000" w:rsidRPr="00000000" w14:paraId="00000027">
      <w:pPr>
        <w:tabs>
          <w:tab w:val="left" w:pos="720"/>
        </w:tabs>
        <w:ind w:left="720" w:firstLine="0"/>
        <w:rPr/>
      </w:pPr>
      <w:r w:rsidDel="00000000" w:rsidR="00000000" w:rsidRPr="00000000">
        <w:rPr>
          <w:rtl w:val="0"/>
        </w:rPr>
        <w:t xml:space="preserve">(a) one or more vocabulary enhancements (extensions) to Darwin Core, or </w:t>
      </w:r>
    </w:p>
    <w:p w:rsidR="00000000" w:rsidDel="00000000" w:rsidP="00000000" w:rsidRDefault="00000000" w:rsidRPr="00000000" w14:paraId="00000028">
      <w:pPr>
        <w:tabs>
          <w:tab w:val="left" w:pos="720"/>
        </w:tabs>
        <w:ind w:left="720" w:firstLine="0"/>
        <w:rPr/>
      </w:pPr>
      <w:r w:rsidDel="00000000" w:rsidR="00000000" w:rsidRPr="00000000">
        <w:rPr>
          <w:rtl w:val="0"/>
        </w:rPr>
        <w:t xml:space="preserve">(b) a new standard for biodiversity inventory data sharing.</w:t>
      </w:r>
    </w:p>
    <w:p w:rsidR="00000000" w:rsidDel="00000000" w:rsidP="00000000" w:rsidRDefault="00000000" w:rsidRPr="00000000" w14:paraId="00000029">
      <w:pPr>
        <w:tabs>
          <w:tab w:val="left" w:pos="720"/>
        </w:tabs>
        <w:ind w:left="720" w:firstLine="0"/>
        <w:rPr/>
      </w:pPr>
      <w:r w:rsidDel="00000000" w:rsidR="00000000" w:rsidRPr="00000000">
        <w:rPr>
          <w:rtl w:val="0"/>
        </w:rPr>
        <w:t xml:space="preserve">Please refer to the Strategy section for clarifications.</w:t>
      </w:r>
    </w:p>
    <w:p w:rsidR="00000000" w:rsidDel="00000000" w:rsidP="00000000" w:rsidRDefault="00000000" w:rsidRPr="00000000" w14:paraId="0000002A">
      <w:pPr>
        <w:tabs>
          <w:tab w:val="left" w:pos="720"/>
        </w:tabs>
        <w:ind w:left="720" w:firstLine="0"/>
        <w:rPr/>
      </w:pPr>
      <w:r w:rsidDel="00000000" w:rsidR="00000000" w:rsidRPr="00000000">
        <w:rPr>
          <w:rtl w:val="0"/>
        </w:rPr>
      </w:r>
    </w:p>
    <w:p w:rsidR="00000000" w:rsidDel="00000000" w:rsidP="00000000" w:rsidRDefault="00000000" w:rsidRPr="00000000" w14:paraId="0000002B">
      <w:pPr>
        <w:numPr>
          <w:ilvl w:val="0"/>
          <w:numId w:val="6"/>
        </w:numPr>
        <w:tabs>
          <w:tab w:val="left" w:pos="720"/>
        </w:tabs>
        <w:spacing w:after="200" w:lineRule="auto"/>
        <w:ind w:left="720" w:hanging="360"/>
        <w:rPr>
          <w:u w:val="none"/>
        </w:rPr>
      </w:pPr>
      <w:r w:rsidDel="00000000" w:rsidR="00000000" w:rsidRPr="00000000">
        <w:rPr>
          <w:b w:val="1"/>
          <w:rtl w:val="0"/>
        </w:rPr>
        <w:t xml:space="preserve">Other deliverables. </w:t>
      </w:r>
      <w:r w:rsidDel="00000000" w:rsidR="00000000" w:rsidRPr="00000000">
        <w:rPr>
          <w:rtl w:val="0"/>
        </w:rPr>
        <w:t xml:space="preserve">The primary deliverable will be </w:t>
      </w:r>
      <w:r w:rsidDel="00000000" w:rsidR="00000000" w:rsidRPr="00000000">
        <w:rPr>
          <w:rtl w:val="0"/>
        </w:rPr>
        <w:t xml:space="preserve">accompanied</w:t>
      </w:r>
      <w:r w:rsidDel="00000000" w:rsidR="00000000" w:rsidRPr="00000000">
        <w:rPr>
          <w:rtl w:val="0"/>
        </w:rPr>
        <w:t xml:space="preserve"> by:</w:t>
      </w:r>
    </w:p>
    <w:p w:rsidR="00000000" w:rsidDel="00000000" w:rsidP="00000000" w:rsidRDefault="00000000" w:rsidRPr="00000000" w14:paraId="0000002C">
      <w:pPr>
        <w:numPr>
          <w:ilvl w:val="1"/>
          <w:numId w:val="1"/>
        </w:numPr>
        <w:tabs>
          <w:tab w:val="left" w:pos="720"/>
        </w:tabs>
        <w:spacing w:after="200" w:lineRule="auto"/>
        <w:ind w:left="1260" w:hanging="360"/>
        <w:rPr>
          <w:u w:val="none"/>
        </w:rPr>
      </w:pPr>
      <w:r w:rsidDel="00000000" w:rsidR="00000000" w:rsidRPr="00000000">
        <w:rPr>
          <w:rtl w:val="0"/>
        </w:rPr>
        <w:t xml:space="preserve">Formal definitions of the terms following the Darwin Core format, adapted from the original definitions provided in Guralnick et al. (2018). No dependencies.</w:t>
      </w:r>
    </w:p>
    <w:p w:rsidR="00000000" w:rsidDel="00000000" w:rsidP="00000000" w:rsidRDefault="00000000" w:rsidRPr="00000000" w14:paraId="0000002D">
      <w:pPr>
        <w:numPr>
          <w:ilvl w:val="1"/>
          <w:numId w:val="1"/>
        </w:numPr>
        <w:tabs>
          <w:tab w:val="left" w:pos="720"/>
        </w:tabs>
        <w:spacing w:after="200" w:lineRule="auto"/>
        <w:ind w:left="1260" w:hanging="360"/>
        <w:rPr>
          <w:u w:val="none"/>
        </w:rPr>
      </w:pPr>
      <w:r w:rsidDel="00000000" w:rsidR="00000000" w:rsidRPr="00000000">
        <w:rPr>
          <w:rtl w:val="0"/>
        </w:rPr>
        <w:t xml:space="preserve">A </w:t>
      </w:r>
      <w:r w:rsidDel="00000000" w:rsidR="00000000" w:rsidRPr="00000000">
        <w:rPr>
          <w:rtl w:val="0"/>
        </w:rPr>
        <w:t xml:space="preserve">Quick Reference Guide to the terms of the Humboldt Core standard/extension following the Darwin Core Quick Reference Guide model. Depends on term definitions being created.</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200" w:before="0" w:line="240" w:lineRule="auto"/>
        <w:ind w:left="1260" w:right="0" w:hanging="360"/>
        <w:jc w:val="left"/>
      </w:pPr>
      <w:r w:rsidDel="00000000" w:rsidR="00000000" w:rsidRPr="00000000">
        <w:rPr>
          <w:rtl w:val="0"/>
        </w:rPr>
        <w:t xml:space="preserve">In the case of Darwin Core extension(s), XML document(s) for the extension(s) following the GBIF Darwin Core Extension schema (</w:t>
      </w:r>
      <w:hyperlink r:id="rId22">
        <w:r w:rsidDel="00000000" w:rsidR="00000000" w:rsidRPr="00000000">
          <w:rPr>
            <w:color w:val="1155cc"/>
            <w:u w:val="single"/>
            <w:rtl w:val="0"/>
          </w:rPr>
          <w:t xml:space="preserve">http://rs.gbif.org/schema/extension.xsd</w:t>
        </w:r>
      </w:hyperlink>
      <w:r w:rsidDel="00000000" w:rsidR="00000000" w:rsidRPr="00000000">
        <w:rPr>
          <w:rtl w:val="0"/>
        </w:rPr>
        <w:t xml:space="preserve">). Depends on term definitions being created.</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200" w:before="0" w:line="240" w:lineRule="auto"/>
        <w:ind w:left="1260" w:right="0" w:hanging="360"/>
        <w:jc w:val="left"/>
      </w:pPr>
      <w:r w:rsidDel="00000000" w:rsidR="00000000" w:rsidRPr="00000000">
        <w:rPr>
          <w:rtl w:val="0"/>
        </w:rPr>
        <w:t xml:space="preserve">In the case of Darwin Core extension(s), publication of at least seven distinct real-world case study data sets via Darwin Core Archives to cover the range of inventory types identified in Guralnick et al. (2018). Depends on the extension XML documents being created.</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200" w:before="0" w:line="240" w:lineRule="auto"/>
        <w:ind w:left="1260" w:right="0" w:hanging="360"/>
        <w:jc w:val="left"/>
        <w:rPr>
          <w:u w:val="none"/>
        </w:rPr>
      </w:pPr>
      <w:r w:rsidDel="00000000" w:rsidR="00000000" w:rsidRPr="00000000">
        <w:rPr>
          <w:rtl w:val="0"/>
        </w:rPr>
        <w:t xml:space="preserve">In the case of a new standard, documentation on how to encode the biodiversity inventories in documents of various relevant formats following the model of the Darwin Core Text, XML, and RDF Guides.</w:t>
      </w:r>
      <w:r w:rsidDel="00000000" w:rsidR="00000000" w:rsidRPr="00000000">
        <w:rPr>
          <w:rtl w:val="0"/>
        </w:rPr>
      </w:r>
    </w:p>
    <w:p w:rsidR="00000000" w:rsidDel="00000000" w:rsidP="00000000" w:rsidRDefault="00000000" w:rsidRPr="00000000" w14:paraId="00000031">
      <w:pPr>
        <w:tabs>
          <w:tab w:val="left" w:pos="720"/>
        </w:tabs>
        <w:rPr/>
      </w:pPr>
      <w:r w:rsidDel="00000000" w:rsidR="00000000" w:rsidRPr="00000000">
        <w:rPr>
          <w:rtl w:val="0"/>
        </w:rPr>
      </w:r>
    </w:p>
    <w:p w:rsidR="00000000" w:rsidDel="00000000" w:rsidP="00000000" w:rsidRDefault="00000000" w:rsidRPr="00000000" w14:paraId="00000032">
      <w:pPr>
        <w:tabs>
          <w:tab w:val="left" w:pos="720"/>
        </w:tabs>
        <w:ind w:left="720" w:firstLine="0"/>
        <w:rPr/>
      </w:pPr>
      <w:r w:rsidDel="00000000" w:rsidR="00000000" w:rsidRPr="00000000">
        <w:rPr>
          <w:rtl w:val="0"/>
        </w:rPr>
        <w:t xml:space="preserve">It is impossible to predict the duration of some parts of the standards development process, such as the public commentary, in the case of active recommendations for changes. However, several core members of the Task Group have some of their time dedicated to this work. With these considerations in mind, the expectation is to have the outputs ready either for public commentary or for a review manager (depending on standards path determined to be appropriate) by April 2021.</w:t>
      </w:r>
    </w:p>
    <w:p w:rsidR="00000000" w:rsidDel="00000000" w:rsidP="00000000" w:rsidRDefault="00000000" w:rsidRPr="00000000" w14:paraId="00000033">
      <w:pPr>
        <w:tabs>
          <w:tab w:val="left" w:pos="720"/>
        </w:tabs>
        <w:rPr/>
      </w:pPr>
      <w:r w:rsidDel="00000000" w:rsidR="00000000" w:rsidRPr="00000000">
        <w:rPr>
          <w:rtl w:val="0"/>
        </w:rPr>
      </w:r>
    </w:p>
    <w:p w:rsidR="00000000" w:rsidDel="00000000" w:rsidP="00000000" w:rsidRDefault="00000000" w:rsidRPr="00000000" w14:paraId="00000034">
      <w:pPr>
        <w:tabs>
          <w:tab w:val="left" w:pos="720"/>
        </w:tabs>
        <w:rPr/>
      </w:pPr>
      <w:r w:rsidDel="00000000" w:rsidR="00000000" w:rsidRPr="00000000">
        <w:rPr>
          <w:rtl w:val="0"/>
        </w:rPr>
      </w:r>
    </w:p>
    <w:p w:rsidR="00000000" w:rsidDel="00000000" w:rsidP="00000000" w:rsidRDefault="00000000" w:rsidRPr="00000000" w14:paraId="00000035">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Strategy </w:t>
      </w:r>
      <w:r w:rsidDel="00000000" w:rsidR="00000000" w:rsidRPr="00000000">
        <w:rPr>
          <w:rtl w:val="0"/>
        </w:rPr>
      </w:r>
    </w:p>
    <w:p w:rsidR="00000000" w:rsidDel="00000000" w:rsidP="00000000" w:rsidRDefault="00000000" w:rsidRPr="00000000" w14:paraId="00000036">
      <w:pPr>
        <w:tabs>
          <w:tab w:val="left" w:pos="720"/>
        </w:tabs>
        <w:ind w:left="720" w:firstLine="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sz w:val="22"/>
          <w:szCs w:val="22"/>
        </w:rPr>
      </w:pPr>
      <w:r w:rsidDel="00000000" w:rsidR="00000000" w:rsidRPr="00000000">
        <w:rPr>
          <w:rtl w:val="0"/>
        </w:rPr>
        <w:t xml:space="preserve">The first task will be to determine whether the full corpus of biodiversity inventory concepts </w:t>
      </w:r>
      <w:r w:rsidDel="00000000" w:rsidR="00000000" w:rsidRPr="00000000">
        <w:rPr>
          <w:rtl w:val="0"/>
        </w:rPr>
        <w:t xml:space="preserve">suggested in Guralnick et al. (2018)</w:t>
      </w:r>
      <w:r w:rsidDel="00000000" w:rsidR="00000000" w:rsidRPr="00000000">
        <w:rPr>
          <w:rtl w:val="0"/>
        </w:rPr>
        <w:t xml:space="preserve"> could be shared in Darwin Core Archives for all of the types of inventories by making extensions that enable any concepts that are currently missing. The output of this exercise would be either a determination that a new standard is needed or a concrete draft of a Darwin Core model to use (which rowtype or Core class, e.g., Event) and the enumeration of extensions that would be needed to enrich the core type.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720" w:right="0" w:firstLine="0"/>
        <w:jc w:val="left"/>
        <w:rPr/>
      </w:pPr>
      <w:r w:rsidDel="00000000" w:rsidR="00000000" w:rsidRPr="00000000">
        <w:rPr>
          <w:rtl w:val="0"/>
        </w:rPr>
        <w:tab/>
        <w:t xml:space="preserve">The hope is that a viable Darwin Core Archive model described above can be defined. If it can not, alternatives will be explored and the work of this task group will be refined and amendments submitted for review.</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200" w:before="0" w:line="240" w:lineRule="auto"/>
        <w:ind w:left="720" w:right="0" w:hanging="360"/>
        <w:jc w:val="left"/>
        <w:rPr>
          <w:rFonts w:ascii="Arial" w:cs="Arial" w:eastAsia="Arial" w:hAnsi="Arial"/>
          <w:sz w:val="22"/>
          <w:szCs w:val="22"/>
        </w:rPr>
      </w:pPr>
      <w:r w:rsidDel="00000000" w:rsidR="00000000" w:rsidRPr="00000000">
        <w:rPr>
          <w:rtl w:val="0"/>
        </w:rPr>
        <w:t xml:space="preserve">Regardless of the outcome of the first task, the definitions provided in the </w:t>
      </w:r>
      <w:r w:rsidDel="00000000" w:rsidR="00000000" w:rsidRPr="00000000">
        <w:rPr>
          <w:rtl w:val="0"/>
        </w:rPr>
        <w:t xml:space="preserve">original publication of the Humboldt Core</w:t>
      </w:r>
      <w:r w:rsidDel="00000000" w:rsidR="00000000" w:rsidRPr="00000000">
        <w:rPr>
          <w:rtl w:val="0"/>
        </w:rPr>
        <w:t xml:space="preserve"> (Guralnick et al. 2018, </w:t>
      </w:r>
      <w:hyperlink r:id="rId23">
        <w:r w:rsidDel="00000000" w:rsidR="00000000" w:rsidRPr="00000000">
          <w:rPr>
            <w:rFonts w:ascii="Roboto" w:cs="Roboto" w:eastAsia="Roboto" w:hAnsi="Roboto"/>
            <w:color w:val="1a73e8"/>
            <w:sz w:val="21"/>
            <w:szCs w:val="21"/>
            <w:highlight w:val="white"/>
            <w:u w:val="single"/>
            <w:rtl w:val="0"/>
          </w:rPr>
          <w:t xml:space="preserve">https://onlinelibrary.wiley.com/doi/full/10.1111/ecog.02942</w:t>
        </w:r>
      </w:hyperlink>
      <w:r w:rsidDel="00000000" w:rsidR="00000000" w:rsidRPr="00000000">
        <w:rPr>
          <w:rtl w:val="0"/>
        </w:rPr>
        <w:t xml:space="preserve">) will be </w:t>
      </w:r>
      <w:r w:rsidDel="00000000" w:rsidR="00000000" w:rsidRPr="00000000">
        <w:rPr>
          <w:rtl w:val="0"/>
        </w:rPr>
        <w:t xml:space="preserve">formalized using the</w:t>
      </w:r>
      <w:r w:rsidDel="00000000" w:rsidR="00000000" w:rsidRPr="00000000">
        <w:rPr>
          <w:rtl w:val="0"/>
        </w:rPr>
        <w:t xml:space="preserve"> Darwin Core model.</w:t>
      </w:r>
      <w:r w:rsidDel="00000000" w:rsidR="00000000" w:rsidRPr="00000000">
        <w:rPr>
          <w:rtl w:val="0"/>
        </w:rPr>
        <w:t xml:space="preserve"> For this work we will also review the formal ontological definitions of inventory concepts that have been developed in the Biological Collections Ontology (BCO, </w:t>
      </w:r>
      <w:hyperlink r:id="rId24">
        <w:r w:rsidDel="00000000" w:rsidR="00000000" w:rsidRPr="00000000">
          <w:rPr>
            <w:color w:val="1155cc"/>
            <w:u w:val="single"/>
            <w:rtl w:val="0"/>
          </w:rPr>
          <w:t xml:space="preserve">http://www.obofoundry.org/ontology/bco.html</w:t>
        </w:r>
      </w:hyperlink>
      <w:r w:rsidDel="00000000" w:rsidR="00000000" w:rsidRPr="00000000">
        <w:rPr>
          <w:rtl w:val="0"/>
        </w:rPr>
        <w:t xml:space="preserve">).</w:t>
      </w:r>
    </w:p>
    <w:p w:rsidR="00000000" w:rsidDel="00000000" w:rsidP="00000000" w:rsidRDefault="00000000" w:rsidRPr="00000000" w14:paraId="0000003A">
      <w:pPr>
        <w:numPr>
          <w:ilvl w:val="0"/>
          <w:numId w:val="2"/>
        </w:numPr>
        <w:tabs>
          <w:tab w:val="left" w:pos="720"/>
        </w:tabs>
        <w:spacing w:after="200" w:lineRule="auto"/>
        <w:ind w:left="720" w:hanging="360"/>
        <w:rPr>
          <w:i w:val="1"/>
        </w:rPr>
      </w:pPr>
      <w:r w:rsidDel="00000000" w:rsidR="00000000" w:rsidRPr="00000000">
        <w:rPr>
          <w:rtl w:val="0"/>
        </w:rPr>
        <w:t xml:space="preserve">The development of extensions will follow the process and expected deliverable of the TDWG Vocabulary Maintenance Specification (VMS, </w:t>
      </w:r>
      <w:hyperlink r:id="rId25">
        <w:r w:rsidDel="00000000" w:rsidR="00000000" w:rsidRPr="00000000">
          <w:rPr>
            <w:color w:val="1155cc"/>
            <w:u w:val="single"/>
            <w:rtl w:val="0"/>
          </w:rPr>
          <w:t xml:space="preserve">https://github.com/tdwg/vocab/blob/master/vms/maintenance-specification.md</w:t>
        </w:r>
      </w:hyperlink>
      <w:r w:rsidDel="00000000" w:rsidR="00000000" w:rsidRPr="00000000">
        <w:rPr>
          <w:rtl w:val="0"/>
        </w:rPr>
        <w:t xml:space="preserve">). If a new standard is indicated, development will follow the TDWG Standards Documentation Standard (SDS, </w:t>
      </w:r>
      <w:hyperlink r:id="rId26">
        <w:r w:rsidDel="00000000" w:rsidR="00000000" w:rsidRPr="00000000">
          <w:rPr>
            <w:color w:val="1155cc"/>
            <w:u w:val="single"/>
            <w:rtl w:val="0"/>
          </w:rPr>
          <w:t xml:space="preserve">https://github.com/tdwg/vocab/blob/master/sds/documentation-specification.md</w:t>
        </w:r>
      </w:hyperlink>
      <w:r w:rsidDel="00000000" w:rsidR="00000000" w:rsidRPr="00000000">
        <w:rPr>
          <w:rtl w:val="0"/>
        </w:rPr>
        <w:t xml:space="preserve">) and will be reviewed as required by the TDWG by-laws </w:t>
      </w:r>
      <w:hyperlink r:id="rId27">
        <w:r w:rsidDel="00000000" w:rsidR="00000000" w:rsidRPr="00000000">
          <w:rPr>
            <w:color w:val="1155cc"/>
            <w:u w:val="single"/>
            <w:rtl w:val="0"/>
          </w:rPr>
          <w:t xml:space="preserve">https://www.tdwg.org/about/process/</w:t>
        </w:r>
      </w:hyperlink>
      <w:r w:rsidDel="00000000" w:rsidR="00000000" w:rsidRPr="00000000">
        <w:rPr>
          <w:rtl w:val="0"/>
        </w:rPr>
        <w:t xml:space="preserve"> for the ratification of standards.</w:t>
      </w:r>
    </w:p>
    <w:p w:rsidR="00000000" w:rsidDel="00000000" w:rsidP="00000000" w:rsidRDefault="00000000" w:rsidRPr="00000000" w14:paraId="0000003B">
      <w:pPr>
        <w:numPr>
          <w:ilvl w:val="0"/>
          <w:numId w:val="2"/>
        </w:numPr>
        <w:tabs>
          <w:tab w:val="left" w:pos="720"/>
        </w:tabs>
        <w:spacing w:after="200" w:lineRule="auto"/>
        <w:ind w:left="720" w:hanging="360"/>
      </w:pPr>
      <w:r w:rsidDel="00000000" w:rsidR="00000000" w:rsidRPr="00000000">
        <w:rPr>
          <w:rtl w:val="0"/>
        </w:rPr>
        <w:t xml:space="preserve">Throughout the process we will work closely with the Darwin Core Maintenance Interest Group, some members of whom are also members of this Task Group, and who have experience with the development and incorporation of extensions. </w:t>
      </w:r>
    </w:p>
    <w:p w:rsidR="00000000" w:rsidDel="00000000" w:rsidP="00000000" w:rsidRDefault="00000000" w:rsidRPr="00000000" w14:paraId="0000003C">
      <w:pPr>
        <w:numPr>
          <w:ilvl w:val="0"/>
          <w:numId w:val="2"/>
        </w:numPr>
        <w:tabs>
          <w:tab w:val="left" w:pos="720"/>
        </w:tabs>
        <w:spacing w:after="200" w:lineRule="auto"/>
        <w:ind w:left="720" w:hanging="360"/>
      </w:pPr>
      <w:r w:rsidDel="00000000" w:rsidR="00000000" w:rsidRPr="00000000">
        <w:rPr>
          <w:rtl w:val="0"/>
        </w:rPr>
        <w:t xml:space="preserve">We will also engage experts to aid with the revision of term definitions as necessary.</w:t>
      </w:r>
    </w:p>
    <w:p w:rsidR="00000000" w:rsidDel="00000000" w:rsidP="00000000" w:rsidRDefault="00000000" w:rsidRPr="00000000" w14:paraId="0000003D">
      <w:pPr>
        <w:numPr>
          <w:ilvl w:val="0"/>
          <w:numId w:val="2"/>
        </w:numPr>
        <w:tabs>
          <w:tab w:val="left" w:pos="720"/>
        </w:tabs>
        <w:spacing w:after="200" w:lineRule="auto"/>
        <w:ind w:left="720" w:hanging="360"/>
      </w:pPr>
      <w:r w:rsidDel="00000000" w:rsidR="00000000" w:rsidRPr="00000000">
        <w:rPr>
          <w:rtl w:val="0"/>
        </w:rPr>
        <w:t xml:space="preserve">We will work closely with GBIF staff to coordinate wider implementation and use of Humboldt Core.</w:t>
      </w:r>
    </w:p>
    <w:p w:rsidR="00000000" w:rsidDel="00000000" w:rsidP="00000000" w:rsidRDefault="00000000" w:rsidRPr="00000000" w14:paraId="0000003E">
      <w:pPr>
        <w:numPr>
          <w:ilvl w:val="0"/>
          <w:numId w:val="2"/>
        </w:numPr>
        <w:tabs>
          <w:tab w:val="left" w:pos="720"/>
        </w:tabs>
        <w:ind w:left="720" w:hanging="360"/>
        <w:rPr>
          <w:u w:val="none"/>
        </w:rPr>
      </w:pPr>
      <w:r w:rsidDel="00000000" w:rsidR="00000000" w:rsidRPr="00000000">
        <w:rPr>
          <w:rtl w:val="0"/>
        </w:rPr>
        <w:t xml:space="preserve">All development will be done and progress tracked in the Humboldt Core GitHub repository from TDWG GitHub organization.</w:t>
      </w:r>
      <w:r w:rsidDel="00000000" w:rsidR="00000000" w:rsidRPr="00000000">
        <w:rPr>
          <w:rtl w:val="0"/>
        </w:rPr>
      </w:r>
    </w:p>
    <w:p w:rsidR="00000000" w:rsidDel="00000000" w:rsidP="00000000" w:rsidRDefault="00000000" w:rsidRPr="00000000" w14:paraId="0000003F">
      <w:pPr>
        <w:tabs>
          <w:tab w:val="left" w:pos="720"/>
        </w:tabs>
        <w:ind w:left="720" w:firstLine="0"/>
        <w:rPr/>
      </w:pPr>
      <w:r w:rsidDel="00000000" w:rsidR="00000000" w:rsidRPr="00000000">
        <w:rPr>
          <w:rtl w:val="0"/>
        </w:rPr>
      </w:r>
    </w:p>
    <w:p w:rsidR="00000000" w:rsidDel="00000000" w:rsidP="00000000" w:rsidRDefault="00000000" w:rsidRPr="00000000" w14:paraId="00000040">
      <w:pPr>
        <w:pStyle w:val="Heading2"/>
        <w:keepNext w:val="1"/>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60" w:before="240" w:line="240" w:lineRule="auto"/>
        <w:ind w:left="0" w:right="0" w:firstLine="0"/>
        <w:jc w:val="left"/>
      </w:pPr>
      <w:r w:rsidDel="00000000" w:rsidR="00000000" w:rsidRPr="00000000">
        <w:rPr>
          <w:b w:val="1"/>
          <w:sz w:val="28"/>
          <w:szCs w:val="28"/>
          <w:rtl w:val="0"/>
        </w:rPr>
        <w:t xml:space="preserve">Becoming Involved</w:t>
      </w:r>
    </w:p>
    <w:p w:rsidR="00000000" w:rsidDel="00000000" w:rsidP="00000000" w:rsidRDefault="00000000" w:rsidRPr="00000000" w14:paraId="00000041">
      <w:pPr>
        <w:numPr>
          <w:ilvl w:val="0"/>
          <w:numId w:val="5"/>
        </w:numPr>
        <w:tabs>
          <w:tab w:val="left" w:pos="720"/>
        </w:tabs>
        <w:ind w:left="720" w:hanging="360"/>
        <w:rPr>
          <w:vertAlign w:val="baseline"/>
        </w:rPr>
      </w:pPr>
      <w:r w:rsidDel="00000000" w:rsidR="00000000" w:rsidRPr="00000000">
        <w:rPr>
          <w:rtl w:val="0"/>
        </w:rPr>
        <w:t xml:space="preserve">Individuals having an interest in this work should contact the convener, and are invited to watch and contribute via the Humboldt Core </w:t>
      </w:r>
      <w:r w:rsidDel="00000000" w:rsidR="00000000" w:rsidRPr="00000000">
        <w:rPr>
          <w:rtl w:val="0"/>
        </w:rPr>
        <w:t xml:space="preserve">GitHub repository</w:t>
      </w:r>
      <w:r w:rsidDel="00000000" w:rsidR="00000000" w:rsidRPr="00000000">
        <w:rPr>
          <w:rtl w:val="0"/>
        </w:rPr>
        <w:t xml:space="preserve">.</w:t>
      </w:r>
    </w:p>
    <w:p w:rsidR="00000000" w:rsidDel="00000000" w:rsidP="00000000" w:rsidRDefault="00000000" w:rsidRPr="00000000" w14:paraId="00000042">
      <w:pPr>
        <w:tabs>
          <w:tab w:val="left" w:pos="720"/>
        </w:tabs>
        <w:ind w:left="720" w:firstLine="0"/>
        <w:rPr/>
      </w:pPr>
      <w:r w:rsidDel="00000000" w:rsidR="00000000" w:rsidRPr="00000000">
        <w:rPr>
          <w:rtl w:val="0"/>
        </w:rPr>
      </w:r>
    </w:p>
    <w:p w:rsidR="00000000" w:rsidDel="00000000" w:rsidP="00000000" w:rsidRDefault="00000000" w:rsidRPr="00000000" w14:paraId="00000043">
      <w:pPr>
        <w:tabs>
          <w:tab w:val="left" w:pos="720"/>
        </w:tabs>
        <w:ind w:left="720" w:firstLine="0"/>
        <w:rPr/>
      </w:pPr>
      <w:r w:rsidDel="00000000" w:rsidR="00000000" w:rsidRPr="00000000">
        <w:rPr>
          <w:rtl w:val="0"/>
        </w:rPr>
      </w:r>
    </w:p>
    <w:p w:rsidR="00000000" w:rsidDel="00000000" w:rsidP="00000000" w:rsidRDefault="00000000" w:rsidRPr="00000000" w14:paraId="00000044">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History/Context</w:t>
      </w:r>
      <w:r w:rsidDel="00000000" w:rsidR="00000000" w:rsidRPr="00000000">
        <w:rPr>
          <w:rtl w:val="0"/>
        </w:rPr>
      </w:r>
    </w:p>
    <w:p w:rsidR="00000000" w:rsidDel="00000000" w:rsidP="00000000" w:rsidRDefault="00000000" w:rsidRPr="00000000" w14:paraId="00000045">
      <w:pPr>
        <w:tabs>
          <w:tab w:val="left" w:pos="0"/>
        </w:tabs>
        <w:rPr>
          <w:vertAlign w:val="baseline"/>
        </w:rPr>
      </w:pPr>
      <w:r w:rsidDel="00000000" w:rsidR="00000000" w:rsidRPr="00000000">
        <w:rPr>
          <w:rtl w:val="0"/>
        </w:rPr>
      </w:r>
    </w:p>
    <w:p w:rsidR="00000000" w:rsidDel="00000000" w:rsidP="00000000" w:rsidRDefault="00000000" w:rsidRPr="00000000" w14:paraId="00000046">
      <w:pPr>
        <w:tabs>
          <w:tab w:val="left" w:pos="720"/>
        </w:tabs>
        <w:rPr/>
      </w:pPr>
      <w:r w:rsidDel="00000000" w:rsidR="00000000" w:rsidRPr="00000000">
        <w:rPr>
          <w:rtl w:val="0"/>
        </w:rPr>
        <w:tab/>
      </w:r>
      <w:r w:rsidDel="00000000" w:rsidR="00000000" w:rsidRPr="00000000">
        <w:rPr>
          <w:rtl w:val="0"/>
        </w:rPr>
        <w:t xml:space="preserve">Assessments on biodiversity change are strongly limited by available data on species distributions (Meyer et al. 2015, Proença, et al. 2016). From the many data types that inform species occurrence, incidental point records, such as those generated from museum specimens or citizen science contributions, had seen strong recent growth. This was facilitated by the development of the Darwin Core data standard (Wieczorek et al. 2012), which allows the integration and re-use of Occurrence data (e.g., Symbiota, Gries et al. 2014 and the Integrated Publishing Toolkit, Robertson et al. 2014). Due to their greater complexity and more multi-faceted communities of providers and users, other biodiversity data types from typically more formal monitoring efforts are, to date, lacking widely applicable standards (Guralnick et al. 2018). The Humboldt Core is an effort to capture standardized information about processes underpinning inventory work (Guralnick et al. 2018).</w:t>
      </w:r>
    </w:p>
    <w:p w:rsidR="00000000" w:rsidDel="00000000" w:rsidP="00000000" w:rsidRDefault="00000000" w:rsidRPr="00000000" w14:paraId="00000047">
      <w:pPr>
        <w:tabs>
          <w:tab w:val="left" w:pos="720"/>
        </w:tabs>
        <w:rPr/>
      </w:pPr>
      <w:r w:rsidDel="00000000" w:rsidR="00000000" w:rsidRPr="00000000">
        <w:rPr>
          <w:rtl w:val="0"/>
        </w:rPr>
      </w:r>
    </w:p>
    <w:p w:rsidR="00000000" w:rsidDel="00000000" w:rsidP="00000000" w:rsidRDefault="00000000" w:rsidRPr="00000000" w14:paraId="00000048">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49">
      <w:pPr>
        <w:tabs>
          <w:tab w:val="left" w:pos="720"/>
        </w:tabs>
        <w:ind w:left="720" w:firstLine="0"/>
        <w:rPr/>
      </w:pPr>
      <w:r w:rsidDel="00000000" w:rsidR="00000000" w:rsidRPr="00000000">
        <w:rPr>
          <w:rtl w:val="0"/>
        </w:rPr>
      </w:r>
    </w:p>
    <w:p w:rsidR="00000000" w:rsidDel="00000000" w:rsidP="00000000" w:rsidRDefault="00000000" w:rsidRPr="00000000" w14:paraId="0000004A">
      <w:pPr>
        <w:tabs>
          <w:tab w:val="left" w:pos="720"/>
        </w:tabs>
        <w:ind w:left="0" w:firstLine="0"/>
        <w:rPr/>
      </w:pPr>
      <w:r w:rsidDel="00000000" w:rsidR="00000000" w:rsidRPr="00000000">
        <w:rPr>
          <w:rtl w:val="0"/>
        </w:rPr>
        <w:tab/>
      </w:r>
      <w:r w:rsidDel="00000000" w:rsidR="00000000" w:rsidRPr="00000000">
        <w:rPr>
          <w:rtl w:val="0"/>
        </w:rPr>
        <w:t xml:space="preserve">This task group will explore concepts and methods of species inventories to fully integrate this type of observational data into existing data exchange schemas. To support proper capture of key information about inventories, current Humboldt Core terms (Guralnick et al. 2018) will be reviewed, revised as necessary, and integrated into one or more extensions to the Darwin Core if possible. If not, the work of the Task Group will be amended to pursue an alternative standard for this type of data within the TDWG corpus of standards. The outcome in either case will be to provide a framework and clear semantics for sharing and integrating biodiversity inventory data. </w:t>
      </w:r>
    </w:p>
    <w:p w:rsidR="00000000" w:rsidDel="00000000" w:rsidP="00000000" w:rsidRDefault="00000000" w:rsidRPr="00000000" w14:paraId="0000004B">
      <w:pPr>
        <w:tabs>
          <w:tab w:val="left" w:pos="720"/>
        </w:tabs>
        <w:ind w:left="720" w:firstLine="0"/>
        <w:rPr/>
      </w:pPr>
      <w:r w:rsidDel="00000000" w:rsidR="00000000" w:rsidRPr="00000000">
        <w:rPr>
          <w:rtl w:val="0"/>
        </w:rPr>
      </w:r>
    </w:p>
    <w:p w:rsidR="00000000" w:rsidDel="00000000" w:rsidP="00000000" w:rsidRDefault="00000000" w:rsidRPr="00000000" w14:paraId="0000004C">
      <w:pPr>
        <w:pStyle w:val="Heading2"/>
        <w:numPr>
          <w:ilvl w:val="1"/>
          <w:numId w:val="7"/>
        </w:numPr>
        <w:tabs>
          <w:tab w:val="left" w:pos="0"/>
        </w:tabs>
        <w:ind w:left="0" w:firstLine="0"/>
        <w:rPr>
          <w:vertAlign w:val="baseline"/>
        </w:rPr>
      </w:pPr>
      <w:r w:rsidDel="00000000" w:rsidR="00000000" w:rsidRPr="00000000">
        <w:rPr>
          <w:b w:val="1"/>
          <w:vertAlign w:val="baseline"/>
          <w:rtl w:val="0"/>
        </w:rPr>
        <w:t xml:space="preserve">Resources</w:t>
      </w:r>
      <w:r w:rsidDel="00000000" w:rsidR="00000000" w:rsidRPr="00000000">
        <w:rPr>
          <w:rtl w:val="0"/>
        </w:rPr>
      </w:r>
    </w:p>
    <w:p w:rsidR="00000000" w:rsidDel="00000000" w:rsidP="00000000" w:rsidRDefault="00000000" w:rsidRPr="00000000" w14:paraId="0000004D">
      <w:pPr>
        <w:numPr>
          <w:ilvl w:val="0"/>
          <w:numId w:val="4"/>
        </w:numPr>
        <w:tabs>
          <w:tab w:val="left" w:pos="720"/>
        </w:tabs>
        <w:ind w:left="720" w:hanging="360"/>
        <w:rPr>
          <w:u w:val="none"/>
        </w:rPr>
      </w:pPr>
      <w:r w:rsidDel="00000000" w:rsidR="00000000" w:rsidRPr="00000000">
        <w:rPr>
          <w:rtl w:val="0"/>
        </w:rPr>
        <w:t xml:space="preserve">Humboldt Core resources:</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Humboldt Core in Map of Life: </w:t>
      </w:r>
      <w:hyperlink r:id="rId28">
        <w:r w:rsidDel="00000000" w:rsidR="00000000" w:rsidRPr="00000000">
          <w:rPr>
            <w:color w:val="1155cc"/>
            <w:u w:val="single"/>
            <w:rtl w:val="0"/>
          </w:rPr>
          <w:t xml:space="preserve">https://mol.org/humboldtcore/</w:t>
        </w:r>
      </w:hyperlink>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Humboldt Core current implementation: </w:t>
      </w:r>
      <w:hyperlink r:id="rId29">
        <w:r w:rsidDel="00000000" w:rsidR="00000000" w:rsidRPr="00000000">
          <w:rPr>
            <w:color w:val="1155cc"/>
            <w:u w:val="single"/>
            <w:rtl w:val="0"/>
          </w:rPr>
          <w:t xml:space="preserve">https://github.com/MapofLife/humboldtcore</w:t>
        </w:r>
      </w:hyperlink>
      <w:r w:rsidDel="00000000" w:rsidR="00000000" w:rsidRPr="00000000">
        <w:rPr>
          <w:rtl w:val="0"/>
        </w:rPr>
        <w:t xml:space="preserve"> </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Humboldt Core publication: Guralnick R, Walls R, Jetz W. (2018) Humboldt Core – toward a standardized capture of biological inventories for biodiversity monitoring, modeling and assessment. Ecography, 41: 713-725. </w:t>
      </w:r>
      <w:hyperlink r:id="rId30">
        <w:r w:rsidDel="00000000" w:rsidR="00000000" w:rsidRPr="00000000">
          <w:rPr>
            <w:color w:val="1155cc"/>
            <w:u w:val="single"/>
            <w:rtl w:val="0"/>
          </w:rPr>
          <w:t xml:space="preserve">https://doi.org/10.1111/ecog.02942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tabs>
          <w:tab w:val="left" w:pos="720"/>
        </w:tabs>
        <w:ind w:left="0" w:firstLine="0"/>
        <w:rPr/>
      </w:pPr>
      <w:r w:rsidDel="00000000" w:rsidR="00000000" w:rsidRPr="00000000">
        <w:rPr>
          <w:rtl w:val="0"/>
        </w:rPr>
      </w:r>
    </w:p>
    <w:p w:rsidR="00000000" w:rsidDel="00000000" w:rsidP="00000000" w:rsidRDefault="00000000" w:rsidRPr="00000000" w14:paraId="00000052">
      <w:pPr>
        <w:numPr>
          <w:ilvl w:val="0"/>
          <w:numId w:val="4"/>
        </w:numPr>
        <w:tabs>
          <w:tab w:val="left" w:pos="720"/>
        </w:tabs>
        <w:spacing w:after="0" w:lineRule="auto"/>
        <w:ind w:left="720" w:hanging="360"/>
      </w:pPr>
      <w:r w:rsidDel="00000000" w:rsidR="00000000" w:rsidRPr="00000000">
        <w:rPr>
          <w:rtl w:val="0"/>
        </w:rPr>
        <w:t xml:space="preserve">TDWG Documentation</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TDWG Vocabulary Maintenance Specification (VMS): </w:t>
      </w:r>
      <w:hyperlink r:id="rId31">
        <w:r w:rsidDel="00000000" w:rsidR="00000000" w:rsidRPr="00000000">
          <w:rPr>
            <w:color w:val="1155cc"/>
            <w:u w:val="single"/>
            <w:rtl w:val="0"/>
          </w:rPr>
          <w:t xml:space="preserve">https://github.com/tdwg/vocab/blob/master/vms/maintenance-specification.md</w:t>
        </w:r>
      </w:hyperlink>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TDWG Standards Documentation Standard (SDS): </w:t>
      </w:r>
      <w:hyperlink r:id="rId32">
        <w:r w:rsidDel="00000000" w:rsidR="00000000" w:rsidRPr="00000000">
          <w:rPr>
            <w:color w:val="1155cc"/>
            <w:u w:val="single"/>
            <w:rtl w:val="0"/>
          </w:rPr>
          <w:t xml:space="preserve">https://github.com/tdwg/vocab/blob/master/sds/documentation-specification.md</w:t>
        </w:r>
      </w:hyperlink>
      <w:r w:rsidDel="00000000" w:rsidR="00000000" w:rsidRPr="00000000">
        <w:rPr>
          <w:rtl w:val="0"/>
        </w:rPr>
        <w:t xml:space="preserve"> </w:t>
      </w:r>
    </w:p>
    <w:p w:rsidR="00000000" w:rsidDel="00000000" w:rsidP="00000000" w:rsidRDefault="00000000" w:rsidRPr="00000000" w14:paraId="00000055">
      <w:pPr>
        <w:tabs>
          <w:tab w:val="left" w:pos="720"/>
        </w:tabs>
        <w:ind w:left="720" w:firstLine="0"/>
        <w:rPr/>
      </w:pPr>
      <w:r w:rsidDel="00000000" w:rsidR="00000000" w:rsidRPr="00000000">
        <w:rPr>
          <w:rtl w:val="0"/>
        </w:rPr>
      </w:r>
    </w:p>
    <w:p w:rsidR="00000000" w:rsidDel="00000000" w:rsidP="00000000" w:rsidRDefault="00000000" w:rsidRPr="00000000" w14:paraId="00000056">
      <w:pPr>
        <w:numPr>
          <w:ilvl w:val="0"/>
          <w:numId w:val="4"/>
        </w:numPr>
        <w:tabs>
          <w:tab w:val="left" w:pos="720"/>
        </w:tabs>
        <w:ind w:left="720" w:hanging="360"/>
      </w:pPr>
      <w:r w:rsidDel="00000000" w:rsidR="00000000" w:rsidRPr="00000000">
        <w:rPr>
          <w:rtl w:val="0"/>
        </w:rPr>
        <w:t xml:space="preserve">Other resources and references:</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Biological Collections Ontology (BCO): </w:t>
      </w:r>
      <w:hyperlink r:id="rId33">
        <w:r w:rsidDel="00000000" w:rsidR="00000000" w:rsidRPr="00000000">
          <w:rPr>
            <w:color w:val="1155cc"/>
            <w:u w:val="single"/>
            <w:rtl w:val="0"/>
          </w:rPr>
          <w:t xml:space="preserve">http://www.obofoundry.org/ontology/bco.html</w:t>
        </w:r>
      </w:hyperlink>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GBIF Darwin Core Extension schema: </w:t>
      </w:r>
      <w:hyperlink r:id="rId34">
        <w:r w:rsidDel="00000000" w:rsidR="00000000" w:rsidRPr="00000000">
          <w:rPr>
            <w:color w:val="1155cc"/>
            <w:u w:val="single"/>
            <w:rtl w:val="0"/>
          </w:rPr>
          <w:t xml:space="preserve">http://rs.gbif.org/schema/extension.xsd</w:t>
        </w:r>
      </w:hyperlink>
      <w:r w:rsidDel="00000000" w:rsidR="00000000" w:rsidRPr="00000000">
        <w:rPr>
          <w:rtl w:val="0"/>
        </w:rPr>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Gries C, Gilbert E, Franz N. (2014) Symbiota – A virtual platform for creating voucher-based biodiversity information communities. Biodiversity Data Journal 2: e1114. </w:t>
      </w:r>
      <w:hyperlink r:id="rId35">
        <w:r w:rsidDel="00000000" w:rsidR="00000000" w:rsidRPr="00000000">
          <w:rPr>
            <w:color w:val="1155cc"/>
            <w:u w:val="single"/>
            <w:rtl w:val="0"/>
          </w:rPr>
          <w:t xml:space="preserve">https://doi.org/10.3897/BDJ.2.e1114</w:t>
        </w:r>
      </w:hyperlink>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Meyer C, Kreft H, Guralnick R, et al. (2015) Global priorities for an effective information basis of biodiversity distributions. Nat Commun 6, 8221. </w:t>
      </w:r>
      <w:hyperlink r:id="rId36">
        <w:r w:rsidDel="00000000" w:rsidR="00000000" w:rsidRPr="00000000">
          <w:rPr>
            <w:color w:val="1155cc"/>
            <w:u w:val="single"/>
            <w:rtl w:val="0"/>
          </w:rPr>
          <w:t xml:space="preserve">https://doi.org/10.1038/ncomms9221</w:t>
        </w:r>
      </w:hyperlink>
      <w:r w:rsidDel="00000000" w:rsidR="00000000" w:rsidRPr="00000000">
        <w:rPr>
          <w:rtl w:val="0"/>
        </w:rPr>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pPr>
      <w:r w:rsidDel="00000000" w:rsidR="00000000" w:rsidRPr="00000000">
        <w:rPr>
          <w:rtl w:val="0"/>
        </w:rPr>
        <w:t xml:space="preserve">Proença V, Martin LJ, Pereira HM, et al. (2013) Global biodiversity monitoring: from data sources to essential biodiversity variables. Bio Conserv 213: 256-263. </w:t>
      </w:r>
      <w:hyperlink r:id="rId37">
        <w:r w:rsidDel="00000000" w:rsidR="00000000" w:rsidRPr="00000000">
          <w:rPr>
            <w:color w:val="1155cc"/>
            <w:u w:val="single"/>
            <w:rtl w:val="0"/>
          </w:rPr>
          <w:t xml:space="preserve">https://doi.org/10.1016/j.biocon.2016.07.014</w:t>
        </w:r>
      </w:hyperlink>
      <w:r w:rsidDel="00000000" w:rsidR="00000000" w:rsidRPr="00000000">
        <w:rPr>
          <w:rtl w:val="0"/>
        </w:rPr>
        <w:t xml:space="preserve">. Part B.</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Robertson T, Döring M, Guralnick R, et al. (2014) The GBIF Integrated Publishing Toolkit: Facilitating the Efficient Publishing of Biodiversity Data on the Internet. PLoS ONE 9(8): e102623. </w:t>
      </w:r>
      <w:hyperlink r:id="rId38">
        <w:r w:rsidDel="00000000" w:rsidR="00000000" w:rsidRPr="00000000">
          <w:rPr>
            <w:color w:val="1155cc"/>
            <w:u w:val="single"/>
            <w:rtl w:val="0"/>
          </w:rPr>
          <w:t xml:space="preserve">https://doi.org/10.1371/journal.pone.0102623</w:t>
        </w:r>
      </w:hyperlink>
      <w:r w:rsidDel="00000000" w:rsidR="00000000" w:rsidRPr="00000000">
        <w:rPr>
          <w:rtl w:val="0"/>
        </w:rPr>
        <w:t xml:space="preserve">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Schmeller DS, Julliard R, Bellingham PJ, et al. (2015) Towards a global terrestrial species monitoring program. J Nat Conserv 25: 51-57. </w:t>
      </w:r>
      <w:hyperlink r:id="rId39">
        <w:r w:rsidDel="00000000" w:rsidR="00000000" w:rsidRPr="00000000">
          <w:rPr>
            <w:color w:val="1155cc"/>
            <w:u w:val="single"/>
            <w:rtl w:val="0"/>
          </w:rPr>
          <w:t xml:space="preserve">https://doi.org/10.1016/j.jnc.2015.03.003</w:t>
        </w:r>
      </w:hyperlink>
      <w:r w:rsidDel="00000000" w:rsidR="00000000" w:rsidRPr="00000000">
        <w:rPr>
          <w:rtl w:val="0"/>
        </w:rPr>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u w:val="none"/>
        </w:rPr>
      </w:pPr>
      <w:r w:rsidDel="00000000" w:rsidR="00000000" w:rsidRPr="00000000">
        <w:rPr>
          <w:rtl w:val="0"/>
        </w:rPr>
        <w:t xml:space="preserve">Wieczorek J, Bloom D, Guralnick R, et al. (2012) Darwin Core: An Evolving Community-Developed Biodiversity Data Standard. PLoS ONE 7(1): e29715. </w:t>
      </w:r>
      <w:hyperlink r:id="rId40">
        <w:r w:rsidDel="00000000" w:rsidR="00000000" w:rsidRPr="00000000">
          <w:rPr>
            <w:color w:val="1155cc"/>
            <w:u w:val="single"/>
            <w:rtl w:val="0"/>
          </w:rPr>
          <w:t xml:space="preserve">https://doi.org/10.1371/journal.pone.0029715</w:t>
        </w:r>
      </w:hyperlink>
      <w:r w:rsidDel="00000000" w:rsidR="00000000" w:rsidRPr="00000000">
        <w:rPr>
          <w:rtl w:val="0"/>
        </w:rPr>
      </w:r>
    </w:p>
    <w:p w:rsidR="00000000" w:rsidDel="00000000" w:rsidP="00000000" w:rsidRDefault="00000000" w:rsidRPr="00000000" w14:paraId="0000005F">
      <w:pPr>
        <w:tabs>
          <w:tab w:val="left" w:pos="720"/>
        </w:tabs>
        <w:ind w:left="0" w:firstLine="0"/>
        <w:rPr>
          <w:rFonts w:ascii="Roboto" w:cs="Roboto" w:eastAsia="Roboto" w:hAnsi="Roboto"/>
          <w:color w:val="3c4043"/>
          <w:sz w:val="21"/>
          <w:szCs w:val="21"/>
          <w:highlight w:val="white"/>
        </w:rPr>
      </w:pPr>
      <w:r w:rsidDel="00000000" w:rsidR="00000000" w:rsidRPr="00000000">
        <w:rPr>
          <w:rtl w:val="0"/>
        </w:rPr>
      </w:r>
    </w:p>
    <w:sectPr>
      <w:footerReference r:id="rId41" w:type="default"/>
      <w:pgSz w:h="16837" w:w="11905" w:orient="portrait"/>
      <w:pgMar w:bottom="1440" w:top="1440" w:left="1440" w:right="1440" w:header="144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rFonts w:ascii="Arial" w:cs="Arial" w:eastAsia="Arial" w:hAnsi="Arial"/>
      <w:b w:val="1"/>
      <w:sz w:val="40"/>
      <w:szCs w:val="40"/>
      <w:vertAlign w:val="baseline"/>
    </w:rPr>
  </w:style>
  <w:style w:type="paragraph" w:styleId="Heading2">
    <w:name w:val="heading 2"/>
    <w:basedOn w:val="Normal"/>
    <w:next w:val="Normal"/>
    <w:pPr>
      <w:keepNext w:val="1"/>
      <w:spacing w:after="60" w:before="240" w:lineRule="auto"/>
      <w:ind w:left="0" w:righ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ind w:left="0" w:right="0" w:firstLine="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0" w:right="0" w:firstLine="0"/>
    </w:pPr>
    <w:rPr>
      <w:rFonts w:ascii="Arial" w:cs="Arial" w:eastAsia="Arial" w:hAnsi="Arial"/>
      <w:b w:val="1"/>
      <w:sz w:val="22"/>
      <w:szCs w:val="22"/>
      <w:vertAlign w:val="baseline"/>
    </w:rPr>
  </w:style>
  <w:style w:type="paragraph" w:styleId="Heading5">
    <w:name w:val="heading 5"/>
    <w:basedOn w:val="Normal"/>
    <w:next w:val="Normal"/>
    <w:pPr>
      <w:spacing w:after="60" w:before="240" w:lineRule="auto"/>
    </w:pPr>
    <w:rPr>
      <w:rFonts w:ascii="Arial" w:cs="Arial" w:eastAsia="Arial" w:hAnsi="Arial"/>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Heading1">
    <w:name w:val="Heading 1"/>
    <w:basedOn w:val="Normal"/>
    <w:next w:val="Normal"/>
    <w:autoRedefine w:val="0"/>
    <w:hidden w:val="0"/>
    <w:qFormat w:val="0"/>
    <w:pPr>
      <w:keepNext w:val="1"/>
      <w:suppressAutoHyphens w:val="0"/>
      <w:spacing w:after="60" w:before="240" w:line="1" w:lineRule="atLeast"/>
      <w:ind w:leftChars="-1" w:rightChars="0" w:firstLineChars="-1"/>
      <w:jc w:val="center"/>
      <w:textDirection w:val="btLr"/>
      <w:textAlignment w:val="top"/>
      <w:outlineLvl w:val="0"/>
    </w:pPr>
    <w:rPr>
      <w:rFonts w:ascii="Arial" w:cs="Arial" w:hAnsi="Arial"/>
      <w:b w:val="1"/>
      <w:bCs w:val="1"/>
      <w:w w:val="100"/>
      <w:kern w:val="1"/>
      <w:position w:val="-1"/>
      <w:sz w:val="40"/>
      <w:szCs w:val="32"/>
      <w:effect w:val="none"/>
      <w:vertAlign w:val="baseline"/>
      <w:cs w:val="0"/>
      <w:em w:val="none"/>
      <w:lang w:bidi="ar-SA" w:eastAsia="ar-SA" w:val="en-GB"/>
    </w:rPr>
  </w:style>
  <w:style w:type="paragraph" w:styleId="Heading2">
    <w:name w:val="Heading 2"/>
    <w:basedOn w:val="Normal"/>
    <w:next w:val="Normal"/>
    <w:autoRedefine w:val="0"/>
    <w:hidden w:val="0"/>
    <w:qFormat w:val="0"/>
    <w:pPr>
      <w:keepNext w:val="1"/>
      <w:numPr>
        <w:ilvl w:val="1"/>
        <w:numId w:val="1"/>
      </w:numPr>
      <w:suppressAutoHyphens w:val="0"/>
      <w:spacing w:after="60" w:before="240" w:line="1" w:lineRule="atLeast"/>
      <w:ind w:left="0" w:right="0" w:leftChars="-1" w:rightChars="0" w:firstLine="0" w:firstLineChars="-1"/>
      <w:textDirection w:val="btLr"/>
      <w:textAlignment w:val="top"/>
      <w:outlineLvl w:val="1"/>
    </w:pPr>
    <w:rPr>
      <w:rFonts w:ascii="Arial" w:cs="Arial" w:hAnsi="Arial"/>
      <w:b w:val="1"/>
      <w:iCs w:val="1"/>
      <w:w w:val="100"/>
      <w:position w:val="-1"/>
      <w:sz w:val="28"/>
      <w:szCs w:val="28"/>
      <w:effect w:val="none"/>
      <w:vertAlign w:val="baseline"/>
      <w:cs w:val="0"/>
      <w:em w:val="none"/>
      <w:lang w:bidi="ar-SA" w:eastAsia="ar-SA" w:val="en-GB"/>
    </w:rPr>
  </w:style>
  <w:style w:type="paragraph" w:styleId="Heading3">
    <w:name w:val="Heading 3"/>
    <w:basedOn w:val="Normal"/>
    <w:next w:val="Normal"/>
    <w:autoRedefine w:val="0"/>
    <w:hidden w:val="0"/>
    <w:qFormat w:val="0"/>
    <w:pPr>
      <w:keepNext w:val="1"/>
      <w:numPr>
        <w:ilvl w:val="2"/>
        <w:numId w:val="1"/>
      </w:numPr>
      <w:suppressAutoHyphens w:val="0"/>
      <w:spacing w:after="60" w:before="240" w:line="1" w:lineRule="atLeast"/>
      <w:ind w:left="0" w:right="0" w:leftChars="-1" w:rightChars="0" w:firstLine="0" w:firstLineChars="-1"/>
      <w:textDirection w:val="btLr"/>
      <w:textAlignment w:val="top"/>
      <w:outlineLvl w:val="2"/>
    </w:pPr>
    <w:rPr>
      <w:rFonts w:ascii="Arial" w:cs="Arial" w:hAnsi="Arial"/>
      <w:b w:val="1"/>
      <w:bCs w:val="1"/>
      <w:w w:val="100"/>
      <w:position w:val="-1"/>
      <w:sz w:val="24"/>
      <w:szCs w:val="26"/>
      <w:effect w:val="none"/>
      <w:vertAlign w:val="baseline"/>
      <w:cs w:val="0"/>
      <w:em w:val="none"/>
      <w:lang w:bidi="ar-SA" w:eastAsia="ar-SA" w:val="en-GB"/>
    </w:rPr>
  </w:style>
  <w:style w:type="paragraph" w:styleId="Heading4">
    <w:name w:val="Heading 4"/>
    <w:basedOn w:val="Normal"/>
    <w:next w:val="Normal"/>
    <w:autoRedefine w:val="0"/>
    <w:hidden w:val="0"/>
    <w:qFormat w:val="0"/>
    <w:pPr>
      <w:keepNext w:val="1"/>
      <w:numPr>
        <w:ilvl w:val="3"/>
        <w:numId w:val="1"/>
      </w:numPr>
      <w:suppressAutoHyphens w:val="0"/>
      <w:spacing w:after="60" w:before="60" w:line="1" w:lineRule="atLeast"/>
      <w:ind w:left="0" w:right="0" w:leftChars="-1" w:rightChars="0" w:firstLine="0" w:firstLineChars="-1"/>
      <w:textDirection w:val="btLr"/>
      <w:textAlignment w:val="top"/>
      <w:outlineLvl w:val="3"/>
    </w:pPr>
    <w:rPr>
      <w:rFonts w:ascii="Arial" w:cs="Times New Roman" w:hAnsi="Arial"/>
      <w:b w:val="1"/>
      <w:bCs w:val="1"/>
      <w:w w:val="100"/>
      <w:position w:val="-1"/>
      <w:sz w:val="22"/>
      <w:szCs w:val="22"/>
      <w:effect w:val="none"/>
      <w:vertAlign w:val="baseline"/>
      <w:cs w:val="0"/>
      <w:em w:val="none"/>
      <w:lang w:bidi="ar-SA" w:eastAsia="ar-SA" w:val="en-GB"/>
    </w:rPr>
  </w:style>
  <w:style w:type="paragraph" w:styleId="Heading5">
    <w:name w:val="Heading 5"/>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0"/>
    </w:pPr>
    <w:rPr>
      <w:rFonts w:ascii="Arial" w:cs="Times New Roman" w:hAnsi="Arial"/>
      <w:b w:val="1"/>
      <w:bCs w:val="1"/>
      <w:i w:val="1"/>
      <w:iCs w:val="1"/>
      <w:w w:val="100"/>
      <w:position w:val="-1"/>
      <w:sz w:val="26"/>
      <w:szCs w:val="26"/>
      <w:effect w:val="none"/>
      <w:vertAlign w:val="baseline"/>
      <w:cs w:val="0"/>
      <w:em w:val="none"/>
      <w:lang w:bidi="ar-SA" w:eastAsia="ar-SA" w:val="en-US"/>
    </w:rPr>
  </w:style>
  <w:style w:type="paragraph" w:styleId="Heading7">
    <w:name w:val="Heading 7"/>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ar-SA" w:val="en-GB"/>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sz w:val="20"/>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sz w:val="20"/>
      <w:effect w:val="none"/>
      <w:vertAlign w:val="baseline"/>
      <w:cs w:val="0"/>
      <w:em w:val="none"/>
      <w:lang/>
    </w:rPr>
  </w:style>
  <w:style w:type="character" w:styleId="WW8Num4z0">
    <w:name w:val="WW8Num4z0"/>
    <w:next w:val="WW8Num4z0"/>
    <w:autoRedefine w:val="0"/>
    <w:hidden w:val="0"/>
    <w:qFormat w:val="0"/>
    <w:rPr>
      <w:rFonts w:ascii="Symbol" w:hAnsi="Symbol"/>
      <w:w w:val="100"/>
      <w:position w:val="-1"/>
      <w:sz w:val="20"/>
      <w:effect w:val="none"/>
      <w:vertAlign w:val="baseline"/>
      <w:cs w:val="0"/>
      <w:em w:val="none"/>
      <w:lang/>
    </w:rPr>
  </w:style>
  <w:style w:type="character" w:styleId="WW8Num4z1">
    <w:name w:val="WW8Num4z1"/>
    <w:next w:val="WW8Num4z1"/>
    <w:autoRedefine w:val="0"/>
    <w:hidden w:val="0"/>
    <w:qFormat w:val="0"/>
    <w:rPr>
      <w:rFonts w:ascii="Courier New" w:hAnsi="Courier New"/>
      <w:w w:val="100"/>
      <w:position w:val="-1"/>
      <w:sz w:val="20"/>
      <w:effect w:val="none"/>
      <w:vertAlign w:val="baseline"/>
      <w:cs w:val="0"/>
      <w:em w:val="none"/>
      <w:lang/>
    </w:rPr>
  </w:style>
  <w:style w:type="character" w:styleId="WW8Num4z2">
    <w:name w:val="WW8Num4z2"/>
    <w:next w:val="WW8Num4z2"/>
    <w:autoRedefine w:val="0"/>
    <w:hidden w:val="0"/>
    <w:qFormat w:val="0"/>
    <w:rPr>
      <w:rFonts w:ascii="Wingdings" w:hAnsi="Wingdings"/>
      <w:w w:val="100"/>
      <w:position w:val="-1"/>
      <w:sz w:val="20"/>
      <w:effect w:val="none"/>
      <w:vertAlign w:val="baseline"/>
      <w:cs w:val="0"/>
      <w:em w:val="none"/>
      <w:lang/>
    </w:rPr>
  </w:style>
  <w:style w:type="character" w:styleId="WW8Num5z0">
    <w:name w:val="WW8Num5z0"/>
    <w:next w:val="WW8Num5z0"/>
    <w:autoRedefine w:val="0"/>
    <w:hidden w:val="0"/>
    <w:qFormat w:val="0"/>
    <w:rPr>
      <w:rFonts w:ascii="Symbol" w:hAnsi="Symbol"/>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sz w:val="20"/>
      <w:effect w:val="none"/>
      <w:vertAlign w:val="baseline"/>
      <w:cs w:val="0"/>
      <w:em w:val="none"/>
      <w:lang/>
    </w:rPr>
  </w:style>
  <w:style w:type="character" w:styleId="WW8Num6z1">
    <w:name w:val="WW8Num6z1"/>
    <w:next w:val="WW8Num6z1"/>
    <w:autoRedefine w:val="0"/>
    <w:hidden w:val="0"/>
    <w:qFormat w:val="0"/>
    <w:rPr>
      <w:rFonts w:ascii="Courier New" w:hAnsi="Courier New"/>
      <w:w w:val="100"/>
      <w:position w:val="-1"/>
      <w:sz w:val="20"/>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sz w:val="20"/>
      <w:effect w:val="none"/>
      <w:vertAlign w:val="baseline"/>
      <w:cs w:val="0"/>
      <w:em w:val="none"/>
      <w:lang/>
    </w:rPr>
  </w:style>
  <w:style w:type="character" w:styleId="WW8Num7z0">
    <w:name w:val="WW8Num7z0"/>
    <w:next w:val="WW8Num7z0"/>
    <w:autoRedefine w:val="0"/>
    <w:hidden w:val="0"/>
    <w:qFormat w:val="0"/>
    <w:rPr>
      <w:rFonts w:ascii="Symbol" w:hAnsi="Symbol"/>
      <w:w w:val="100"/>
      <w:position w:val="-1"/>
      <w:sz w:val="20"/>
      <w:effect w:val="none"/>
      <w:vertAlign w:val="baseline"/>
      <w:cs w:val="0"/>
      <w:em w:val="none"/>
      <w:lang/>
    </w:rPr>
  </w:style>
  <w:style w:type="character" w:styleId="WW8Num7z1">
    <w:name w:val="WW8Num7z1"/>
    <w:next w:val="WW8Num7z1"/>
    <w:autoRedefine w:val="0"/>
    <w:hidden w:val="0"/>
    <w:qFormat w:val="0"/>
    <w:rPr>
      <w:rFonts w:ascii="Courier New" w:hAnsi="Courier New"/>
      <w:w w:val="100"/>
      <w:position w:val="-1"/>
      <w:sz w:val="20"/>
      <w:effect w:val="none"/>
      <w:vertAlign w:val="baseline"/>
      <w:cs w:val="0"/>
      <w:em w:val="none"/>
      <w:lang/>
    </w:rPr>
  </w:style>
  <w:style w:type="character" w:styleId="WW8Num7z2">
    <w:name w:val="WW8Num7z2"/>
    <w:next w:val="WW8Num7z2"/>
    <w:autoRedefine w:val="0"/>
    <w:hidden w:val="0"/>
    <w:qFormat w:val="0"/>
    <w:rPr>
      <w:rFonts w:ascii="Wingdings" w:hAnsi="Wingdings"/>
      <w:w w:val="100"/>
      <w:position w:val="-1"/>
      <w:sz w:val="20"/>
      <w:effect w:val="none"/>
      <w:vertAlign w:val="baseline"/>
      <w:cs w:val="0"/>
      <w:em w:val="none"/>
      <w:lang/>
    </w:rPr>
  </w:style>
  <w:style w:type="character" w:styleId="WW8Num9z0">
    <w:name w:val="WW8Num9z0"/>
    <w:next w:val="WW8Num9z0"/>
    <w:autoRedefine w:val="0"/>
    <w:hidden w:val="0"/>
    <w:qFormat w:val="0"/>
    <w:rPr>
      <w:rFonts w:ascii="Arial" w:hAnsi="Arial"/>
      <w:w w:val="100"/>
      <w:position w:val="-1"/>
      <w:sz w:val="22"/>
      <w:effect w:val="none"/>
      <w:vertAlign w:val="baseline"/>
      <w:cs w:val="0"/>
      <w:em w:val="none"/>
      <w:lang/>
    </w:rPr>
  </w:style>
  <w:style w:type="character" w:styleId="WW8Num10z0">
    <w:name w:val="WW8Num10z0"/>
    <w:next w:val="WW8Num10z0"/>
    <w:autoRedefine w:val="0"/>
    <w:hidden w:val="0"/>
    <w:qFormat w:val="0"/>
    <w:rPr>
      <w:w w:val="100"/>
      <w:position w:val="-1"/>
      <w:sz w:val="22"/>
      <w:szCs w:val="22"/>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character" w:styleId="rfc21191">
    <w:name w:val="rfc21191"/>
    <w:basedOn w:val="DefaultParagraphFont"/>
    <w:next w:val="rfc21191"/>
    <w:autoRedefine w:val="0"/>
    <w:hidden w:val="0"/>
    <w:qFormat w:val="0"/>
    <w:rPr>
      <w:b w:val="1"/>
      <w:bCs w:val="1"/>
      <w:w w:val="100"/>
      <w:position w:val="-1"/>
      <w:effect w:val="none"/>
      <w:vertAlign w:val="baseline"/>
      <w:cs w:val="0"/>
      <w:em w:val="none"/>
      <w:lang/>
    </w:rPr>
  </w:style>
  <w:style w:type="character" w:styleId="HTMLDefinition">
    <w:name w:val="HTML Definition"/>
    <w:basedOn w:val="DefaultParagraphFont"/>
    <w:next w:val="HTMLDefinition"/>
    <w:autoRedefine w:val="0"/>
    <w:hidden w:val="0"/>
    <w:qFormat w:val="0"/>
    <w:rPr>
      <w:i w:val="1"/>
      <w:iCs w:val="1"/>
      <w:w w:val="100"/>
      <w:position w:val="-1"/>
      <w:effect w:val="none"/>
      <w:vertAlign w:val="baseline"/>
      <w:cs w:val="0"/>
      <w:em w:val="none"/>
      <w:lang/>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dfn-instance">
    <w:name w:val="dfn-instance"/>
    <w:basedOn w:val="DefaultParagraphFont"/>
    <w:next w:val="dfn-instance"/>
    <w:autoRedefine w:val="0"/>
    <w:hidden w:val="0"/>
    <w:qFormat w:val="0"/>
    <w:rPr>
      <w:w w:val="100"/>
      <w:position w:val="-1"/>
      <w:effect w:val="none"/>
      <w:vertAlign w:val="baseline"/>
      <w:cs w:val="0"/>
      <w:em w:val="none"/>
      <w:lang/>
    </w:rPr>
  </w:style>
  <w:style w:type="character" w:styleId="time-interval1">
    <w:name w:val="time-interval1"/>
    <w:basedOn w:val="DefaultParagraphFont"/>
    <w:next w:val="time-interval1"/>
    <w:autoRedefine w:val="0"/>
    <w:hidden w:val="0"/>
    <w:qFormat w:val="0"/>
    <w:rPr>
      <w:b w:val="1"/>
      <w:bCs w:val="1"/>
      <w:color w:val="ffa780"/>
      <w:w w:val="100"/>
      <w:position w:val="-1"/>
      <w:effect w:val="none"/>
      <w:shd w:color="auto" w:fill="ffffff" w:val="clear"/>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HTMLCite">
    <w:name w:val="HTML Cite"/>
    <w:basedOn w:val="DefaultParagraphFont"/>
    <w:next w:val="HTMLCite"/>
    <w:autoRedefine w:val="0"/>
    <w:hidden w:val="0"/>
    <w:qFormat w:val="0"/>
    <w:rPr>
      <w:i w:val="0"/>
      <w:iCs w:val="0"/>
      <w:w w:val="100"/>
      <w:position w:val="-1"/>
      <w:effect w:val="none"/>
      <w:vertAlign w:val="baseline"/>
      <w:cs w:val="0"/>
      <w:em w:val="none"/>
      <w:lang/>
    </w:rPr>
  </w:style>
  <w:style w:type="character" w:styleId="body1">
    <w:name w:val="body1"/>
    <w:basedOn w:val="DefaultParagraphFont"/>
    <w:next w:val="body1"/>
    <w:autoRedefine w:val="0"/>
    <w:hidden w:val="0"/>
    <w:qFormat w:val="0"/>
    <w:rPr>
      <w:rFonts w:ascii="Verdana" w:hAnsi="Verdana"/>
      <w:b w:val="0"/>
      <w:bCs w:val="0"/>
      <w:i w:val="0"/>
      <w:iCs w:val="0"/>
      <w:caps w:val="0"/>
      <w:smallCaps w:val="0"/>
      <w:strike w:val="0"/>
      <w:dstrike w:val="0"/>
      <w:color w:val="444444"/>
      <w:w w:val="100"/>
      <w:position w:val="-1"/>
      <w:sz w:val="15"/>
      <w:szCs w:val="15"/>
      <w:u w:val="none"/>
      <w:effect w:val="none"/>
      <w:vertAlign w:val="baseline"/>
      <w:cs w:val="0"/>
      <w:em w:val="none"/>
      <w:lang/>
    </w:rPr>
  </w:style>
  <w:style w:type="character" w:styleId="contentbody1">
    <w:name w:val="contentbody1"/>
    <w:basedOn w:val="DefaultParagraphFont"/>
    <w:next w:val="contentbody1"/>
    <w:autoRedefine w:val="0"/>
    <w:hidden w:val="0"/>
    <w:qFormat w:val="0"/>
    <w:rPr>
      <w:rFonts w:ascii="Verdana" w:hAnsi="Verdana"/>
      <w:i w:val="0"/>
      <w:iCs w:val="0"/>
      <w:w w:val="100"/>
      <w:position w:val="-1"/>
      <w:sz w:val="20"/>
      <w:szCs w:val="20"/>
      <w:effect w:val="none"/>
      <w:vertAlign w:val="baseline"/>
      <w:cs w:val="0"/>
      <w:em w:val="none"/>
      <w:lang/>
    </w:rPr>
  </w:style>
  <w:style w:type="character" w:styleId="style151">
    <w:name w:val="style151"/>
    <w:basedOn w:val="DefaultParagraphFont"/>
    <w:next w:val="style151"/>
    <w:autoRedefine w:val="0"/>
    <w:hidden w:val="0"/>
    <w:qFormat w:val="0"/>
    <w:rPr>
      <w:color w:val="339966"/>
      <w:w w:val="100"/>
      <w:position w:val="-1"/>
      <w:sz w:val="28"/>
      <w:szCs w:val="28"/>
      <w:effect w:val="none"/>
      <w:vertAlign w:val="baseline"/>
      <w:cs w:val="0"/>
      <w:em w:val="none"/>
      <w:lang/>
    </w:rPr>
  </w:style>
  <w:style w:type="character" w:styleId="FootnoteCharacters">
    <w:name w:val="Footnote Characters"/>
    <w:basedOn w:val="DefaultParagraphFont"/>
    <w:next w:val="FootnoteCharacters"/>
    <w:autoRedefine w:val="0"/>
    <w:hidden w:val="0"/>
    <w:qFormat w:val="0"/>
    <w:rPr>
      <w:w w:val="100"/>
      <w:position w:val="-1"/>
      <w:effect w:val="none"/>
      <w:vertAlign w:val="superscript"/>
      <w:cs w:val="0"/>
      <w:em w:val="none"/>
      <w:lang/>
    </w:rPr>
  </w:style>
  <w:style w:type="character" w:styleId="twikinewlink">
    <w:name w:val="twikinewlink"/>
    <w:basedOn w:val="DefaultParagraphFont"/>
    <w:next w:val="twikinewlink"/>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EndnoteCharacters">
    <w:name w:val="Endnote Characters"/>
    <w:basedOn w:val="DefaultParagraphFont"/>
    <w:next w:val="EndnoteCharacters"/>
    <w:autoRedefine w:val="0"/>
    <w:hidden w:val="0"/>
    <w:qFormat w:val="0"/>
    <w:rPr>
      <w:w w:val="100"/>
      <w:position w:val="-1"/>
      <w:effect w:val="none"/>
      <w:vertAlign w:val="superscript"/>
      <w:cs w:val="0"/>
      <w:em w:val="none"/>
      <w:lang/>
    </w:rPr>
  </w:style>
  <w:style w:type="character" w:styleId="Heading3Char">
    <w:name w:val="Heading 3 Char"/>
    <w:basedOn w:val="DefaultParagraphFont"/>
    <w:next w:val="Heading3Char"/>
    <w:autoRedefine w:val="0"/>
    <w:hidden w:val="0"/>
    <w:qFormat w:val="0"/>
    <w:rPr>
      <w:rFonts w:ascii="Arial" w:cs="Arial" w:hAnsi="Arial"/>
      <w:b w:val="1"/>
      <w:bCs w:val="1"/>
      <w:w w:val="100"/>
      <w:position w:val="-1"/>
      <w:sz w:val="24"/>
      <w:szCs w:val="26"/>
      <w:effect w:val="none"/>
      <w:vertAlign w:val="baseline"/>
      <w:cs w:val="0"/>
      <w:em w:val="none"/>
      <w:lang w:bidi="ar-SA" w:eastAsia="ar-SA" w:val="en-GB"/>
    </w:rPr>
  </w:style>
  <w:style w:type="character" w:styleId="Heading2Char">
    <w:name w:val="Heading 2 Char"/>
    <w:basedOn w:val="DefaultParagraphFont"/>
    <w:next w:val="Heading2Char"/>
    <w:autoRedefine w:val="0"/>
    <w:hidden w:val="0"/>
    <w:qFormat w:val="0"/>
    <w:rPr>
      <w:rFonts w:ascii="Arial" w:cs="Arial" w:hAnsi="Arial"/>
      <w:b w:val="1"/>
      <w:iCs w:val="1"/>
      <w:w w:val="100"/>
      <w:position w:val="-1"/>
      <w:sz w:val="28"/>
      <w:szCs w:val="28"/>
      <w:effect w:val="none"/>
      <w:vertAlign w:val="baseline"/>
      <w:cs w:val="0"/>
      <w:em w:val="none"/>
      <w:lang w:bidi="ar-SA" w:eastAsia="ar-SA" w:val="en-GB"/>
    </w:rPr>
  </w:style>
  <w:style w:type="character" w:styleId="BodyTextChar">
    <w:name w:val="Body Text Char"/>
    <w:basedOn w:val="DefaultParagraphFont"/>
    <w:next w:val="BodyTextChar"/>
    <w:autoRedefine w:val="0"/>
    <w:hidden w:val="0"/>
    <w:qFormat w:val="0"/>
    <w:rPr>
      <w:rFonts w:ascii="Arial" w:cs="Arial" w:hAnsi="Arial"/>
      <w:w w:val="100"/>
      <w:position w:val="-1"/>
      <w:sz w:val="22"/>
      <w:effect w:val="none"/>
      <w:vertAlign w:val="baseline"/>
      <w:cs w:val="0"/>
      <w:em w:val="none"/>
      <w:lang w:bidi="ar-SA" w:eastAsia="ar-SA" w:val="en-GB"/>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Andale Sans UI" w:eastAsia="Andale Sans UI" w:hAnsi="Arial"/>
      <w:w w:val="100"/>
      <w:position w:val="-1"/>
      <w:sz w:val="28"/>
      <w:szCs w:val="28"/>
      <w:effect w:val="none"/>
      <w:vertAlign w:val="baseline"/>
      <w:cs w:val="0"/>
      <w:em w:val="none"/>
      <w:lang w:bidi="ar-SA" w:eastAsia="ar-SA" w:val="en-GB"/>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ndale Sans UI" w:hAnsi="Arial"/>
      <w:w w:val="100"/>
      <w:position w:val="-1"/>
      <w:sz w:val="22"/>
      <w:effect w:val="none"/>
      <w:vertAlign w:val="baseline"/>
      <w:cs w:val="0"/>
      <w:em w:val="none"/>
      <w:lang w:bidi="ar-SA" w:eastAsia="ar-SA" w:val="en-GB"/>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Andale Sans UI" w:hAnsi="Arial"/>
      <w:i w:val="1"/>
      <w:iCs w:val="1"/>
      <w:w w:val="100"/>
      <w:position w:val="-1"/>
      <w:sz w:val="24"/>
      <w:szCs w:val="24"/>
      <w:effect w:val="none"/>
      <w:vertAlign w:val="baseline"/>
      <w:cs w:val="0"/>
      <w:em w:val="none"/>
      <w:lang w:bidi="ar-SA" w:eastAsia="ar-SA" w:val="en-GB"/>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ndale Sans UI" w:hAnsi="Arial"/>
      <w:w w:val="100"/>
      <w:position w:val="-1"/>
      <w:sz w:val="22"/>
      <w:effect w:val="none"/>
      <w:vertAlign w:val="baseline"/>
      <w:cs w:val="0"/>
      <w:em w:val="none"/>
      <w:lang w:bidi="ar-SA" w:eastAsia="ar-SA" w:val="en-GB"/>
    </w:rPr>
  </w:style>
  <w:style w:type="paragraph" w:styleId="Header">
    <w:name w:val="Header"/>
    <w:basedOn w:val="Normal"/>
    <w:next w:val="Header"/>
    <w:autoRedefine w:val="0"/>
    <w:hidden w:val="0"/>
    <w:qFormat w:val="0"/>
    <w:pPr>
      <w:tabs>
        <w:tab w:val="center" w:leader="none" w:pos="4153"/>
        <w:tab w:val="right" w:leader="none" w:pos="8306"/>
      </w:tabs>
      <w:suppressAutoHyphens w:val="0"/>
      <w:spacing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Footer">
    <w:name w:val="Footer"/>
    <w:basedOn w:val="Normal"/>
    <w:next w:val="Footer"/>
    <w:autoRedefine w:val="0"/>
    <w:hidden w:val="0"/>
    <w:qFormat w:val="0"/>
    <w:pPr>
      <w:tabs>
        <w:tab w:val="center" w:leader="none" w:pos="4153"/>
        <w:tab w:val="right" w:leader="none" w:pos="8306"/>
      </w:tabs>
      <w:suppressAutoHyphens w:val="0"/>
      <w:spacing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GB"/>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ar-SA" w:val="en-GB"/>
    </w:rPr>
  </w:style>
  <w:style w:type="paragraph" w:styleId="CommentSubject">
    <w:name w:val="Comment Subject"/>
    <w:basedOn w:val="CommentText"/>
    <w:next w:val="CommentText"/>
    <w:autoRedefine w:val="0"/>
    <w:hidden w:val="0"/>
    <w:qFormat w:val="0"/>
    <w:pPr>
      <w:suppressAutoHyphens w:val="0"/>
      <w:spacing w:line="1" w:lineRule="atLeast"/>
      <w:ind w:leftChars="-1" w:rightChars="0" w:firstLineChars="-1"/>
      <w:textDirection w:val="btLr"/>
      <w:textAlignment w:val="top"/>
      <w:outlineLvl w:val="0"/>
    </w:pPr>
    <w:rPr>
      <w:rFonts w:ascii="Arial" w:cs="Arial" w:hAnsi="Arial"/>
      <w:b w:val="1"/>
      <w:bCs w:val="1"/>
      <w:w w:val="100"/>
      <w:position w:val="-1"/>
      <w:sz w:val="20"/>
      <w:effect w:val="none"/>
      <w:vertAlign w:val="baseline"/>
      <w:cs w:val="0"/>
      <w:em w:val="none"/>
      <w:lang w:bidi="ar-SA" w:eastAsia="ar-SA" w:val="en-GB"/>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ar-SA" w:val="en-US"/>
    </w:rPr>
  </w:style>
  <w:style w:type="paragraph" w:styleId="WW-Default">
    <w:name w:val="WW-Default"/>
    <w:next w:val="WW-Default"/>
    <w:autoRedefine w:val="0"/>
    <w:hidden w:val="0"/>
    <w:qFormat w:val="0"/>
    <w:pPr>
      <w:suppressAutoHyphens w:val="0"/>
      <w:autoSpaceDE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ar-SA" w:val="en-US"/>
    </w:rPr>
  </w:style>
  <w:style w:type="paragraph" w:styleId="body">
    <w:name w:val="body"/>
    <w:basedOn w:val="Normal"/>
    <w:next w:val="body"/>
    <w:autoRedefine w:val="0"/>
    <w:hidden w:val="0"/>
    <w:qFormat w:val="0"/>
    <w:pPr>
      <w:suppressAutoHyphens w:val="0"/>
      <w:spacing w:after="280" w:before="280" w:line="210" w:lineRule="atLeast"/>
      <w:ind w:leftChars="-1" w:rightChars="0" w:firstLineChars="-1"/>
      <w:textDirection w:val="btLr"/>
      <w:textAlignment w:val="top"/>
      <w:outlineLvl w:val="0"/>
    </w:pPr>
    <w:rPr>
      <w:rFonts w:ascii="Verdana" w:cs="Times New Roman" w:hAnsi="Verdana"/>
      <w:color w:val="444444"/>
      <w:w w:val="100"/>
      <w:position w:val="-1"/>
      <w:sz w:val="15"/>
      <w:szCs w:val="15"/>
      <w:effect w:val="none"/>
      <w:vertAlign w:val="baseline"/>
      <w:cs w:val="0"/>
      <w:em w:val="none"/>
      <w:lang w:bidi="ar-SA" w:eastAsia="ar-SA" w:val="en-US"/>
    </w:rPr>
  </w:style>
  <w:style w:type="paragraph" w:styleId="contentbody">
    <w:name w:val="contentbody"/>
    <w:basedOn w:val="Normal"/>
    <w:next w:val="contentbody"/>
    <w:autoRedefine w:val="0"/>
    <w:hidden w:val="0"/>
    <w:qFormat w:val="0"/>
    <w:pPr>
      <w:suppressAutoHyphens w:val="0"/>
      <w:spacing w:after="280" w:before="280" w:line="1" w:lineRule="atLeast"/>
      <w:ind w:leftChars="-1" w:rightChars="0" w:firstLineChars="-1"/>
      <w:textDirection w:val="btLr"/>
      <w:textAlignment w:val="top"/>
      <w:outlineLvl w:val="0"/>
    </w:pPr>
    <w:rPr>
      <w:rFonts w:ascii="Verdana" w:cs="Times New Roman" w:hAnsi="Verdana"/>
      <w:w w:val="100"/>
      <w:position w:val="-1"/>
      <w:sz w:val="20"/>
      <w:effect w:val="none"/>
      <w:vertAlign w:val="baseline"/>
      <w:cs w:val="0"/>
      <w:em w:val="none"/>
      <w:lang w:bidi="ar-SA" w:eastAsia="ar-SA" w:val="en-US"/>
    </w:rPr>
  </w:style>
  <w:style w:type="paragraph" w:styleId="contentsubheader">
    <w:name w:val="contentsubheader"/>
    <w:basedOn w:val="Normal"/>
    <w:next w:val="contentsubheader"/>
    <w:autoRedefine w:val="0"/>
    <w:hidden w:val="0"/>
    <w:qFormat w:val="0"/>
    <w:pPr>
      <w:suppressAutoHyphens w:val="0"/>
      <w:spacing w:after="280" w:before="280" w:line="1" w:lineRule="atLeast"/>
      <w:ind w:leftChars="-1" w:rightChars="0" w:firstLineChars="-1"/>
      <w:textDirection w:val="btLr"/>
      <w:textAlignment w:val="top"/>
      <w:outlineLvl w:val="0"/>
    </w:pPr>
    <w:rPr>
      <w:rFonts w:ascii="Verdana" w:cs="Times New Roman" w:hAnsi="Verdana"/>
      <w:b w:val="1"/>
      <w:bCs w:val="1"/>
      <w:w w:val="100"/>
      <w:position w:val="-1"/>
      <w:sz w:val="26"/>
      <w:szCs w:val="26"/>
      <w:effect w:val="none"/>
      <w:vertAlign w:val="baseline"/>
      <w:cs w:val="0"/>
      <w:em w:val="none"/>
      <w:lang w:bidi="ar-SA" w:eastAsia="ar-SA" w:val="en-US"/>
    </w:rPr>
  </w:style>
  <w:style w:type="paragraph" w:styleId="paragraphhead">
    <w:name w:val="paragraphhead"/>
    <w:basedOn w:val="Normal"/>
    <w:next w:val="paragraphhead"/>
    <w:autoRedefine w:val="0"/>
    <w:hidden w:val="0"/>
    <w:qFormat w:val="0"/>
    <w:pPr>
      <w:suppressAutoHyphens w:val="0"/>
      <w:spacing w:after="280" w:before="280" w:line="1" w:lineRule="atLeast"/>
      <w:ind w:leftChars="-1" w:rightChars="0" w:firstLineChars="-1"/>
      <w:textDirection w:val="btLr"/>
      <w:textAlignment w:val="top"/>
      <w:outlineLvl w:val="0"/>
    </w:pPr>
    <w:rPr>
      <w:rFonts w:ascii="Arial" w:cs="Times New Roman" w:hAnsi="Arial"/>
      <w:w w:val="100"/>
      <w:position w:val="-1"/>
      <w:sz w:val="22"/>
      <w:szCs w:val="22"/>
      <w:effect w:val="none"/>
      <w:vertAlign w:val="baseline"/>
      <w:cs w:val="0"/>
      <w:em w:val="none"/>
      <w:lang w:bidi="ar-SA" w:eastAsia="ar-SA"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textDirection w:val="btLr"/>
      <w:textAlignment w:val="top"/>
      <w:outlineLvl w:val="0"/>
    </w:pPr>
    <w:rPr>
      <w:rFonts w:ascii="Courier New" w:cs="Courier New" w:hAnsi="Courier New"/>
      <w:w w:val="100"/>
      <w:position w:val="-1"/>
      <w:sz w:val="22"/>
      <w:szCs w:val="22"/>
      <w:effect w:val="none"/>
      <w:vertAlign w:val="baseline"/>
      <w:cs w:val="0"/>
      <w:em w:val="none"/>
      <w:lang w:bidi="ar-SA" w:eastAsia="ar-SA" w:val="en-US"/>
    </w:r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ar-SA" w:val="en-GB"/>
    </w:rPr>
  </w:style>
  <w:style w:type="paragraph" w:styleId="EndnoteText">
    <w:name w:val="Endnote Text"/>
    <w:basedOn w:val="Normal"/>
    <w:next w:val="EndnoteText"/>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ar-SA" w:val="en-GB"/>
    </w:rPr>
  </w:style>
  <w:style w:type="paragraph" w:styleId="Textb">
    <w:name w:val="Text b"/>
    <w:basedOn w:val="Normal"/>
    <w:next w:val="Textb"/>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StyleHeading1+Centered">
    <w:name w:val="Style Heading 1 + Centered"/>
    <w:basedOn w:val="Heading1"/>
    <w:next w:val="StyleHeading1+Centered"/>
    <w:autoRedefine w:val="0"/>
    <w:hidden w:val="0"/>
    <w:qFormat w:val="0"/>
    <w:pPr>
      <w:keepNext w:val="1"/>
      <w:suppressAutoHyphens w:val="0"/>
      <w:spacing w:after="60" w:before="240" w:line="1" w:lineRule="atLeast"/>
      <w:ind w:leftChars="-1" w:rightChars="0" w:firstLineChars="-1"/>
      <w:jc w:val="center"/>
      <w:textDirection w:val="btLr"/>
      <w:textAlignment w:val="top"/>
      <w:outlineLvl w:val="0"/>
    </w:pPr>
    <w:rPr>
      <w:rFonts w:ascii="Arial" w:cs="Times New Roman" w:hAnsi="Arial"/>
      <w:b w:val="1"/>
      <w:bCs w:val="1"/>
      <w:w w:val="100"/>
      <w:kern w:val="1"/>
      <w:position w:val="-1"/>
      <w:sz w:val="28"/>
      <w:szCs w:val="20"/>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w w:val="100"/>
      <w:position w:val="-1"/>
      <w:sz w:val="22"/>
      <w:effect w:val="none"/>
      <w:vertAlign w:val="baseline"/>
      <w:cs w:val="0"/>
      <w:em w:val="none"/>
      <w:lang w:bidi="ar-SA" w:eastAsia="ar-SA" w:val="en-GB"/>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w w:val="100"/>
      <w:position w:val="-1"/>
      <w:sz w:val="22"/>
      <w:effect w:val="none"/>
      <w:vertAlign w:val="baseline"/>
      <w:cs w:val="0"/>
      <w:em w:val="none"/>
      <w:lang w:bidi="ar-SA" w:eastAsia="ar-SA"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371/journal.pone.0029715" TargetMode="External"/><Relationship Id="rId20" Type="http://schemas.openxmlformats.org/officeDocument/2006/relationships/hyperlink" Target="mailto:rdstevenson10@gmail.com" TargetMode="External"/><Relationship Id="rId41" Type="http://schemas.openxmlformats.org/officeDocument/2006/relationships/footer" Target="footer1.xml"/><Relationship Id="rId22" Type="http://schemas.openxmlformats.org/officeDocument/2006/relationships/hyperlink" Target="http://rs.gbif.org/schema/extension.xsd" TargetMode="External"/><Relationship Id="rId21" Type="http://schemas.openxmlformats.org/officeDocument/2006/relationships/hyperlink" Target="https://mol.org/humboldtcore/" TargetMode="External"/><Relationship Id="rId24" Type="http://schemas.openxmlformats.org/officeDocument/2006/relationships/hyperlink" Target="http://www.obofoundry.org/ontology/bco.html" TargetMode="External"/><Relationship Id="rId23" Type="http://schemas.openxmlformats.org/officeDocument/2006/relationships/hyperlink" Target="https://onlinelibrary.wiley.com/doi/full/10.1111/ecog.029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anina.sica@gmail.com" TargetMode="External"/><Relationship Id="rId26" Type="http://schemas.openxmlformats.org/officeDocument/2006/relationships/hyperlink" Target="https://github.com/tdwg/vocab/blob/master/sds/documentation-specification.md" TargetMode="External"/><Relationship Id="rId25" Type="http://schemas.openxmlformats.org/officeDocument/2006/relationships/hyperlink" Target="https://github.com/tdwg/vocab/blob/master/vms/maintenance-specification.md" TargetMode="External"/><Relationship Id="rId28" Type="http://schemas.openxmlformats.org/officeDocument/2006/relationships/hyperlink" Target="https://mol.org/humboldtcore/" TargetMode="External"/><Relationship Id="rId27" Type="http://schemas.openxmlformats.org/officeDocument/2006/relationships/hyperlink" Target="https://www.tdwg.org/about/proces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MapofLife/humboldtcore" TargetMode="External"/><Relationship Id="rId7" Type="http://schemas.openxmlformats.org/officeDocument/2006/relationships/image" Target="media/image1.jpg"/><Relationship Id="rId8" Type="http://schemas.openxmlformats.org/officeDocument/2006/relationships/hyperlink" Target="http://www.tdwg.org/" TargetMode="External"/><Relationship Id="rId31" Type="http://schemas.openxmlformats.org/officeDocument/2006/relationships/hyperlink" Target="https://github.com/tdwg/vocab/blob/master/vms/maintenance-specification.md" TargetMode="External"/><Relationship Id="rId30" Type="http://schemas.openxmlformats.org/officeDocument/2006/relationships/hyperlink" Target="https://doi.org/10.1111/ecog.02942" TargetMode="External"/><Relationship Id="rId11" Type="http://schemas.openxmlformats.org/officeDocument/2006/relationships/hyperlink" Target="mailto:walter.jetz@yale.edu" TargetMode="External"/><Relationship Id="rId33" Type="http://schemas.openxmlformats.org/officeDocument/2006/relationships/hyperlink" Target="http://www.obofoundry.org/ontology/bco.html" TargetMode="External"/><Relationship Id="rId10" Type="http://schemas.openxmlformats.org/officeDocument/2006/relationships/hyperlink" Target="mailto:walter.jetz@yale.edu" TargetMode="External"/><Relationship Id="rId32" Type="http://schemas.openxmlformats.org/officeDocument/2006/relationships/hyperlink" Target="https://github.com/tdwg/vocab/blob/master/sds/documentation-specification.md" TargetMode="External"/><Relationship Id="rId13" Type="http://schemas.openxmlformats.org/officeDocument/2006/relationships/hyperlink" Target="mailto:gtuco.btuco@gmail.com" TargetMode="External"/><Relationship Id="rId35" Type="http://schemas.openxmlformats.org/officeDocument/2006/relationships/hyperlink" Target="https://doi.org/10.3897/BDJ.2.e1114" TargetMode="External"/><Relationship Id="rId12" Type="http://schemas.openxmlformats.org/officeDocument/2006/relationships/hyperlink" Target="mailto:rguralnick@flmnh.ufl.edu" TargetMode="External"/><Relationship Id="rId34" Type="http://schemas.openxmlformats.org/officeDocument/2006/relationships/hyperlink" Target="http://rs.gbif.org/schema/extension.xsd" TargetMode="External"/><Relationship Id="rId15" Type="http://schemas.openxmlformats.org/officeDocument/2006/relationships/hyperlink" Target="mailto:kathryn.ingenloff@gmail.com" TargetMode="External"/><Relationship Id="rId37" Type="http://schemas.openxmlformats.org/officeDocument/2006/relationships/hyperlink" Target="https://doi.org/10.1016/j.biocon.2016.07.014" TargetMode="External"/><Relationship Id="rId14" Type="http://schemas.openxmlformats.org/officeDocument/2006/relationships/hyperlink" Target="mailto:pzermoglio@gmail.com" TargetMode="External"/><Relationship Id="rId36" Type="http://schemas.openxmlformats.org/officeDocument/2006/relationships/hyperlink" Target="https://doi.org/10.1038/ncomms9221" TargetMode="External"/><Relationship Id="rId17" Type="http://schemas.openxmlformats.org/officeDocument/2006/relationships/hyperlink" Target="mailto:trobertson@gbif.org" TargetMode="External"/><Relationship Id="rId39" Type="http://schemas.openxmlformats.org/officeDocument/2006/relationships/hyperlink" Target="https://doi.org/10.1016/j.jnc.2015.03.003" TargetMode="External"/><Relationship Id="rId16" Type="http://schemas.openxmlformats.org/officeDocument/2006/relationships/hyperlink" Target="mailto:steve.baskauf@vanderbilt.edu" TargetMode="External"/><Relationship Id="rId38" Type="http://schemas.openxmlformats.org/officeDocument/2006/relationships/hyperlink" Target="https://doi.org/10.1371/journal.pone.0102623" TargetMode="External"/><Relationship Id="rId19" Type="http://schemas.openxmlformats.org/officeDocument/2006/relationships/hyperlink" Target="mailto:Peter.Brenton@csiro.au" TargetMode="External"/><Relationship Id="rId18" Type="http://schemas.openxmlformats.org/officeDocument/2006/relationships/hyperlink" Target="mailto:Erlend.Nilsen@nina.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iQfzbjE9nY9xqc84tmD0K1QoA==">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2007-11-07T06:04:00Z</dcterms:created>
  <dc:creator>Lee Belbin</dc:creator>
</cp:coreProperties>
</file>

<file path=docProps/custom.xml><?xml version="1.0" encoding="utf-8"?>
<Properties xmlns="http://schemas.openxmlformats.org/officeDocument/2006/custom-properties" xmlns:vt="http://schemas.openxmlformats.org/officeDocument/2006/docPropsVTypes"/>
</file>