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2596"/>
        <w:tblW w:w="0" w:type="auto"/>
        <w:tblLook w:val="04A0" w:firstRow="1" w:lastRow="0" w:firstColumn="1" w:lastColumn="0" w:noHBand="0" w:noVBand="1"/>
      </w:tblPr>
      <w:tblGrid>
        <w:gridCol w:w="1691"/>
        <w:gridCol w:w="1539"/>
        <w:gridCol w:w="1484"/>
        <w:gridCol w:w="1626"/>
      </w:tblGrid>
      <w:tr w:rsidR="0068442E" w14:paraId="58875638" w14:textId="77777777" w:rsidTr="0068442E">
        <w:tc>
          <w:tcPr>
            <w:tcW w:w="15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F4255DC" w14:textId="77777777" w:rsidR="0068442E" w:rsidRPr="0068442E" w:rsidRDefault="0068442E" w:rsidP="0068442E">
            <w:pPr>
              <w:rPr>
                <w:b/>
                <w:bCs/>
                <w:sz w:val="28"/>
                <w:szCs w:val="28"/>
              </w:rPr>
            </w:pPr>
            <w:r w:rsidRPr="0068442E">
              <w:rPr>
                <w:b/>
                <w:bCs/>
                <w:sz w:val="28"/>
                <w:szCs w:val="28"/>
              </w:rPr>
              <w:t xml:space="preserve">Risk </w:t>
            </w:r>
          </w:p>
        </w:tc>
        <w:tc>
          <w:tcPr>
            <w:tcW w:w="14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EE4A2CE" w14:textId="77777777" w:rsidR="0068442E" w:rsidRPr="0068442E" w:rsidRDefault="0068442E" w:rsidP="0068442E">
            <w:pPr>
              <w:rPr>
                <w:b/>
                <w:bCs/>
                <w:sz w:val="28"/>
                <w:szCs w:val="28"/>
              </w:rPr>
            </w:pPr>
            <w:r w:rsidRPr="0068442E">
              <w:rPr>
                <w:b/>
                <w:bCs/>
                <w:sz w:val="28"/>
                <w:szCs w:val="28"/>
              </w:rPr>
              <w:t>Likelihood</w:t>
            </w:r>
          </w:p>
        </w:tc>
        <w:tc>
          <w:tcPr>
            <w:tcW w:w="14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46700F" w14:textId="77777777" w:rsidR="0068442E" w:rsidRPr="0068442E" w:rsidRDefault="0068442E" w:rsidP="0068442E">
            <w:pPr>
              <w:rPr>
                <w:b/>
                <w:bCs/>
                <w:sz w:val="28"/>
                <w:szCs w:val="28"/>
              </w:rPr>
            </w:pPr>
            <w:r w:rsidRPr="0068442E">
              <w:rPr>
                <w:b/>
                <w:bCs/>
                <w:sz w:val="28"/>
                <w:szCs w:val="28"/>
              </w:rPr>
              <w:t>Impact</w:t>
            </w:r>
          </w:p>
        </w:tc>
        <w:tc>
          <w:tcPr>
            <w:tcW w:w="15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D45C444" w14:textId="77777777" w:rsidR="0068442E" w:rsidRPr="0068442E" w:rsidRDefault="0068442E" w:rsidP="0068442E">
            <w:pPr>
              <w:rPr>
                <w:b/>
                <w:bCs/>
                <w:sz w:val="28"/>
                <w:szCs w:val="28"/>
              </w:rPr>
            </w:pPr>
            <w:r w:rsidRPr="0068442E">
              <w:rPr>
                <w:b/>
                <w:bCs/>
                <w:sz w:val="28"/>
                <w:szCs w:val="28"/>
              </w:rPr>
              <w:t>Mitigation</w:t>
            </w:r>
          </w:p>
        </w:tc>
      </w:tr>
      <w:tr w:rsidR="0068442E" w14:paraId="5033861F" w14:textId="77777777" w:rsidTr="0068442E">
        <w:tc>
          <w:tcPr>
            <w:tcW w:w="1577" w:type="dxa"/>
            <w:tcBorders>
              <w:top w:val="single" w:sz="12" w:space="0" w:color="auto"/>
            </w:tcBorders>
          </w:tcPr>
          <w:p w14:paraId="5B03834D" w14:textId="77777777" w:rsidR="0068442E" w:rsidRPr="0068442E" w:rsidRDefault="0068442E" w:rsidP="0068442E">
            <w:pPr>
              <w:rPr>
                <w:sz w:val="26"/>
                <w:szCs w:val="26"/>
              </w:rPr>
            </w:pPr>
            <w:r w:rsidRPr="0068442E">
              <w:rPr>
                <w:sz w:val="26"/>
                <w:szCs w:val="26"/>
              </w:rPr>
              <w:t xml:space="preserve">Phishing </w:t>
            </w:r>
          </w:p>
        </w:tc>
        <w:tc>
          <w:tcPr>
            <w:tcW w:w="1485" w:type="dxa"/>
            <w:tcBorders>
              <w:top w:val="single" w:sz="12" w:space="0" w:color="auto"/>
            </w:tcBorders>
            <w:shd w:val="clear" w:color="auto" w:fill="EF2929"/>
          </w:tcPr>
          <w:p w14:paraId="30D0FC76" w14:textId="77777777" w:rsidR="0068442E" w:rsidRPr="0068442E" w:rsidRDefault="0068442E" w:rsidP="0068442E">
            <w:pPr>
              <w:rPr>
                <w:sz w:val="26"/>
                <w:szCs w:val="26"/>
              </w:rPr>
            </w:pPr>
            <w:r w:rsidRPr="0068442E">
              <w:rPr>
                <w:sz w:val="26"/>
                <w:szCs w:val="26"/>
              </w:rPr>
              <w:t xml:space="preserve">High </w:t>
            </w:r>
          </w:p>
        </w:tc>
        <w:tc>
          <w:tcPr>
            <w:tcW w:w="1484" w:type="dxa"/>
            <w:tcBorders>
              <w:top w:val="single" w:sz="12" w:space="0" w:color="auto"/>
            </w:tcBorders>
            <w:shd w:val="clear" w:color="auto" w:fill="EF2929"/>
          </w:tcPr>
          <w:p w14:paraId="5C720C63" w14:textId="77777777" w:rsidR="0068442E" w:rsidRPr="0068442E" w:rsidRDefault="0068442E" w:rsidP="0068442E">
            <w:pPr>
              <w:rPr>
                <w:sz w:val="26"/>
                <w:szCs w:val="26"/>
              </w:rPr>
            </w:pPr>
            <w:r w:rsidRPr="0068442E">
              <w:rPr>
                <w:sz w:val="26"/>
                <w:szCs w:val="26"/>
              </w:rPr>
              <w:t xml:space="preserve">High </w:t>
            </w:r>
          </w:p>
        </w:tc>
        <w:tc>
          <w:tcPr>
            <w:tcW w:w="1518" w:type="dxa"/>
            <w:tcBorders>
              <w:top w:val="single" w:sz="12" w:space="0" w:color="auto"/>
            </w:tcBorders>
          </w:tcPr>
          <w:p w14:paraId="1E5223C9" w14:textId="77777777" w:rsidR="0068442E" w:rsidRPr="0068442E" w:rsidRDefault="0068442E" w:rsidP="0068442E">
            <w:pPr>
              <w:rPr>
                <w:sz w:val="26"/>
                <w:szCs w:val="26"/>
              </w:rPr>
            </w:pPr>
            <w:r w:rsidRPr="0068442E">
              <w:rPr>
                <w:sz w:val="26"/>
                <w:szCs w:val="26"/>
              </w:rPr>
              <w:t>Awareness training</w:t>
            </w:r>
          </w:p>
        </w:tc>
      </w:tr>
      <w:tr w:rsidR="0068442E" w14:paraId="6F63C0C9" w14:textId="77777777" w:rsidTr="0068442E">
        <w:tc>
          <w:tcPr>
            <w:tcW w:w="1577" w:type="dxa"/>
          </w:tcPr>
          <w:p w14:paraId="63AD44A0" w14:textId="77777777" w:rsidR="0068442E" w:rsidRPr="0068442E" w:rsidRDefault="0068442E" w:rsidP="0068442E">
            <w:pPr>
              <w:rPr>
                <w:sz w:val="26"/>
                <w:szCs w:val="26"/>
              </w:rPr>
            </w:pPr>
            <w:r w:rsidRPr="0068442E">
              <w:rPr>
                <w:sz w:val="26"/>
                <w:szCs w:val="26"/>
              </w:rPr>
              <w:t>Ransomware</w:t>
            </w:r>
          </w:p>
        </w:tc>
        <w:tc>
          <w:tcPr>
            <w:tcW w:w="1485" w:type="dxa"/>
            <w:shd w:val="clear" w:color="auto" w:fill="E97132" w:themeFill="accent2"/>
          </w:tcPr>
          <w:p w14:paraId="092EA783" w14:textId="77777777" w:rsidR="0068442E" w:rsidRPr="0068442E" w:rsidRDefault="0068442E" w:rsidP="0068442E">
            <w:pPr>
              <w:rPr>
                <w:sz w:val="26"/>
                <w:szCs w:val="26"/>
              </w:rPr>
            </w:pPr>
            <w:r w:rsidRPr="0068442E">
              <w:rPr>
                <w:sz w:val="26"/>
                <w:szCs w:val="26"/>
              </w:rPr>
              <w:t>Medium</w:t>
            </w:r>
          </w:p>
        </w:tc>
        <w:tc>
          <w:tcPr>
            <w:tcW w:w="1484" w:type="dxa"/>
            <w:shd w:val="clear" w:color="auto" w:fill="EF2929"/>
          </w:tcPr>
          <w:p w14:paraId="5DDD09F4" w14:textId="77777777" w:rsidR="0068442E" w:rsidRPr="0068442E" w:rsidRDefault="0068442E" w:rsidP="0068442E">
            <w:pPr>
              <w:rPr>
                <w:sz w:val="26"/>
                <w:szCs w:val="26"/>
              </w:rPr>
            </w:pPr>
            <w:r w:rsidRPr="0068442E">
              <w:rPr>
                <w:sz w:val="26"/>
                <w:szCs w:val="26"/>
              </w:rPr>
              <w:t xml:space="preserve">High </w:t>
            </w:r>
          </w:p>
        </w:tc>
        <w:tc>
          <w:tcPr>
            <w:tcW w:w="1518" w:type="dxa"/>
          </w:tcPr>
          <w:p w14:paraId="03D3CCC8" w14:textId="77777777" w:rsidR="0068442E" w:rsidRPr="0068442E" w:rsidRDefault="0068442E" w:rsidP="0068442E">
            <w:pPr>
              <w:rPr>
                <w:sz w:val="26"/>
                <w:szCs w:val="26"/>
              </w:rPr>
            </w:pPr>
            <w:r w:rsidRPr="0068442E">
              <w:rPr>
                <w:sz w:val="26"/>
                <w:szCs w:val="26"/>
              </w:rPr>
              <w:t>Backups and EDR</w:t>
            </w:r>
          </w:p>
        </w:tc>
      </w:tr>
      <w:tr w:rsidR="0068442E" w14:paraId="35AB97A7" w14:textId="77777777" w:rsidTr="0068442E">
        <w:tc>
          <w:tcPr>
            <w:tcW w:w="1577" w:type="dxa"/>
          </w:tcPr>
          <w:p w14:paraId="60E7DEB2" w14:textId="77777777" w:rsidR="0068442E" w:rsidRPr="0068442E" w:rsidRDefault="0068442E" w:rsidP="0068442E">
            <w:pPr>
              <w:rPr>
                <w:sz w:val="26"/>
                <w:szCs w:val="26"/>
              </w:rPr>
            </w:pPr>
            <w:r w:rsidRPr="0068442E">
              <w:rPr>
                <w:sz w:val="26"/>
                <w:szCs w:val="26"/>
              </w:rPr>
              <w:t>Hardware Failure</w:t>
            </w:r>
          </w:p>
        </w:tc>
        <w:tc>
          <w:tcPr>
            <w:tcW w:w="1485" w:type="dxa"/>
            <w:shd w:val="clear" w:color="auto" w:fill="E97132" w:themeFill="accent2"/>
          </w:tcPr>
          <w:p w14:paraId="3A574049" w14:textId="77777777" w:rsidR="0068442E" w:rsidRPr="0068442E" w:rsidRDefault="0068442E" w:rsidP="0068442E">
            <w:pPr>
              <w:rPr>
                <w:sz w:val="26"/>
                <w:szCs w:val="26"/>
              </w:rPr>
            </w:pPr>
            <w:r w:rsidRPr="0068442E">
              <w:rPr>
                <w:sz w:val="26"/>
                <w:szCs w:val="26"/>
              </w:rPr>
              <w:t>Medium</w:t>
            </w:r>
          </w:p>
        </w:tc>
        <w:tc>
          <w:tcPr>
            <w:tcW w:w="1484" w:type="dxa"/>
            <w:shd w:val="clear" w:color="auto" w:fill="E97132" w:themeFill="accent2"/>
          </w:tcPr>
          <w:p w14:paraId="404A0065" w14:textId="77777777" w:rsidR="0068442E" w:rsidRPr="0068442E" w:rsidRDefault="0068442E" w:rsidP="0068442E">
            <w:pPr>
              <w:rPr>
                <w:sz w:val="26"/>
                <w:szCs w:val="26"/>
              </w:rPr>
            </w:pPr>
            <w:r w:rsidRPr="0068442E">
              <w:rPr>
                <w:sz w:val="26"/>
                <w:szCs w:val="26"/>
              </w:rPr>
              <w:t xml:space="preserve">Medium </w:t>
            </w:r>
          </w:p>
        </w:tc>
        <w:tc>
          <w:tcPr>
            <w:tcW w:w="1518" w:type="dxa"/>
          </w:tcPr>
          <w:p w14:paraId="71FDEE4B" w14:textId="77777777" w:rsidR="0068442E" w:rsidRPr="0068442E" w:rsidRDefault="0068442E" w:rsidP="0068442E">
            <w:pPr>
              <w:rPr>
                <w:sz w:val="26"/>
                <w:szCs w:val="26"/>
              </w:rPr>
            </w:pPr>
            <w:r w:rsidRPr="0068442E">
              <w:rPr>
                <w:sz w:val="26"/>
                <w:szCs w:val="26"/>
              </w:rPr>
              <w:t>Redundancy</w:t>
            </w:r>
          </w:p>
        </w:tc>
      </w:tr>
      <w:tr w:rsidR="0068442E" w14:paraId="6410942E" w14:textId="77777777" w:rsidTr="0068442E">
        <w:tc>
          <w:tcPr>
            <w:tcW w:w="1577" w:type="dxa"/>
          </w:tcPr>
          <w:p w14:paraId="12E5A46F" w14:textId="77777777" w:rsidR="0068442E" w:rsidRPr="0068442E" w:rsidRDefault="0068442E" w:rsidP="0068442E">
            <w:pPr>
              <w:rPr>
                <w:sz w:val="26"/>
                <w:szCs w:val="26"/>
              </w:rPr>
            </w:pPr>
            <w:r w:rsidRPr="0068442E">
              <w:rPr>
                <w:sz w:val="26"/>
                <w:szCs w:val="26"/>
              </w:rPr>
              <w:t>Power outage</w:t>
            </w:r>
          </w:p>
        </w:tc>
        <w:tc>
          <w:tcPr>
            <w:tcW w:w="1485" w:type="dxa"/>
            <w:shd w:val="clear" w:color="auto" w:fill="E97132" w:themeFill="accent2"/>
          </w:tcPr>
          <w:p w14:paraId="0EE1E3BC" w14:textId="77777777" w:rsidR="0068442E" w:rsidRPr="0068442E" w:rsidRDefault="0068442E" w:rsidP="0068442E">
            <w:pPr>
              <w:rPr>
                <w:sz w:val="26"/>
                <w:szCs w:val="26"/>
              </w:rPr>
            </w:pPr>
            <w:r w:rsidRPr="0068442E">
              <w:rPr>
                <w:sz w:val="26"/>
                <w:szCs w:val="26"/>
              </w:rPr>
              <w:t>Medium</w:t>
            </w:r>
          </w:p>
        </w:tc>
        <w:tc>
          <w:tcPr>
            <w:tcW w:w="1484" w:type="dxa"/>
            <w:shd w:val="clear" w:color="auto" w:fill="EF2929"/>
          </w:tcPr>
          <w:p w14:paraId="0AEA59A0" w14:textId="77777777" w:rsidR="0068442E" w:rsidRPr="0068442E" w:rsidRDefault="0068442E" w:rsidP="0068442E">
            <w:pPr>
              <w:rPr>
                <w:sz w:val="26"/>
                <w:szCs w:val="26"/>
              </w:rPr>
            </w:pPr>
            <w:r w:rsidRPr="0068442E">
              <w:rPr>
                <w:sz w:val="26"/>
                <w:szCs w:val="26"/>
              </w:rPr>
              <w:t xml:space="preserve">High </w:t>
            </w:r>
          </w:p>
        </w:tc>
        <w:tc>
          <w:tcPr>
            <w:tcW w:w="1518" w:type="dxa"/>
          </w:tcPr>
          <w:p w14:paraId="5B7CF6B0" w14:textId="77777777" w:rsidR="0068442E" w:rsidRPr="0068442E" w:rsidRDefault="0068442E" w:rsidP="0068442E">
            <w:pPr>
              <w:rPr>
                <w:sz w:val="26"/>
                <w:szCs w:val="26"/>
              </w:rPr>
            </w:pPr>
            <w:r w:rsidRPr="0068442E">
              <w:rPr>
                <w:sz w:val="26"/>
                <w:szCs w:val="26"/>
              </w:rPr>
              <w:t>UPS</w:t>
            </w:r>
          </w:p>
        </w:tc>
      </w:tr>
    </w:tbl>
    <w:p w14:paraId="71452991" w14:textId="1445C808" w:rsidR="0068442E" w:rsidRDefault="0068442E" w:rsidP="0068442E">
      <w:pPr>
        <w:pStyle w:val="Heading1"/>
      </w:pPr>
      <w:r>
        <w:t xml:space="preserve">Risk Assessment Matrix </w:t>
      </w:r>
    </w:p>
    <w:sectPr w:rsidR="006844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E0C"/>
    <w:rsid w:val="000E22C3"/>
    <w:rsid w:val="004865CD"/>
    <w:rsid w:val="00611E0C"/>
    <w:rsid w:val="0068442E"/>
    <w:rsid w:val="00B94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6D98D7"/>
  <w15:chartTrackingRefBased/>
  <w15:docId w15:val="{F449CB15-0A6D-4267-829A-5485F1E21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E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E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E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E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E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E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E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E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E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E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E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E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E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E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E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E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E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E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E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E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E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E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E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E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E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E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E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E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E0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94D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Semoshwe Mapokgole</dc:creator>
  <cp:keywords/>
  <dc:description/>
  <cp:lastModifiedBy>Semoshwe Mapokgole</cp:lastModifiedBy>
  <cp:revision>2</cp:revision>
  <dcterms:created xsi:type="dcterms:W3CDTF">2026-06-03T07:09:00Z</dcterms:created>
  <dcterms:modified xsi:type="dcterms:W3CDTF">2026-06-03T07:38:00Z</dcterms:modified>
</cp:coreProperties>
</file>