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9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Soluții tehnice pentru împădurarea terenurilor cu exces de apă</w:t>
      </w:r>
    </w:p>
    <w:tbl>
      <w:tblPr>
        <w:tblStyle w:val="Table1"/>
        <w:tblW w:w="9127.0" w:type="dxa"/>
        <w:jc w:val="left"/>
        <w:tblInd w:w="-28.0" w:type="dxa"/>
        <w:tblLayout w:type="fixed"/>
        <w:tblLook w:val="0400"/>
      </w:tblPr>
      <w:tblGrid>
        <w:gridCol w:w="670"/>
        <w:gridCol w:w="1327"/>
        <w:gridCol w:w="2136"/>
        <w:gridCol w:w="846"/>
        <w:gridCol w:w="1022"/>
        <w:gridCol w:w="1037"/>
        <w:gridCol w:w="1108"/>
        <w:gridCol w:w="981"/>
        <w:tblGridChange w:id="0">
          <w:tblGrid>
            <w:gridCol w:w="670"/>
            <w:gridCol w:w="1327"/>
            <w:gridCol w:w="2136"/>
            <w:gridCol w:w="846"/>
            <w:gridCol w:w="1022"/>
            <w:gridCol w:w="1037"/>
            <w:gridCol w:w="1108"/>
            <w:gridCol w:w="981"/>
          </w:tblGrid>
        </w:tblGridChange>
      </w:tblGrid>
      <w:tr>
        <w:trPr>
          <w:trHeight w:val="972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32" w:line="27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Grupa stațională 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GS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Compoziții de împădurire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Tehnici de împădurire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33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Desiumea </w:t>
            </w:r>
          </w:p>
          <w:p w:rsidR="00000000" w:rsidDel="00000000" w:rsidP="00000000" w:rsidRDefault="00000000" w:rsidRPr="00000000" w14:paraId="00000007">
            <w:pPr>
              <w:spacing w:after="33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culturilor**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Nr/ha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32" w:line="27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Completări total din care în anii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1 , 2,  3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Întrețineri nr. Total (din care în anul I---n)</w:t>
            </w:r>
          </w:p>
        </w:tc>
      </w:tr>
      <w:tr>
        <w:trPr>
          <w:trHeight w:val="194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Revizuiri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Prașile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Descopleșiri</w:t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C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D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94" w:hRule="atLeast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Regiuni monta ne</w:t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f1, f2, f3, f4, f5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b+4a(4c)+6a+7c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ind w:left="57" w:firstLine="0"/>
              <w:rPr/>
            </w:pPr>
            <w:r w:rsidDel="00000000" w:rsidR="00000000" w:rsidRPr="00000000">
              <w:rPr>
                <w:rtl w:val="0"/>
              </w:rPr>
              <w:t xml:space="preserve">30 (15, 10, 15)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(1+1)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(1+1)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(1+2+1+1)</w:t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f3, f4, f5, f6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b+4a(4c)+6a+7c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f8, f9, f10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a+2b+4c(4a)+6a+6b+7c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f1, f2, f5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a+4a(4c.4t)+7c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7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f3, f4, f5, f6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3+4a(4 c.4t)+7c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F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f4, f6, f8, f9, f10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a+3+4c(4a)+7c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3+4a(4 c)+6b+7c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F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f7,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1+3+4a(4c)+6a+7 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7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3+4a(4 c)+6a+6b+7c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F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f7,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1+3+4a(4c)+6a+6b+7 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Regiuni de deal uri</w:t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F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f1, f2, f3, f4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2a+4c(4d.4f.4g)+6a+7c   sau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1">
            <w:pPr>
              <w:spacing w:after="801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after="34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           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7000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  <w:t xml:space="preserve">35 (20,10,15)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(1+1+0)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(2+2+1+1)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ind w:left="3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4 (0+1+1+1+1)</w:t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2b+4a(4d.4g)+6a+6b+7c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f3, f4, f5, f6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2">
            <w:pPr>
              <w:spacing w:line="276" w:lineRule="auto"/>
              <w:ind w:left="1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2a+4c(4d.4e)+6a+7b+7c        sau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2b+4b(4f.4g.5)+6a+6b+7c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f8, f9, f10, f11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ind w:left="47" w:firstLine="0"/>
              <w:rPr/>
            </w:pPr>
            <w:r w:rsidDel="00000000" w:rsidR="00000000" w:rsidRPr="00000000">
              <w:rPr>
                <w:rtl w:val="0"/>
              </w:rPr>
              <w:t xml:space="preserve">a+2b+4a(4c.4f)+6a+6b+7c(7d)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9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f1, f2, f12, f13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2a+4a(4c.4f)+7c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f3, f4, f5, f6, f14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2">
            <w:pPr>
              <w:spacing w:line="276" w:lineRule="auto"/>
              <w:ind w:left="149" w:firstLine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2a+4c(4d.4e.4f)+7c(7a)         sau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a+4a)4c.4f.4g.5)+7c(7a )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f4, f6, f8, f9, f10, f11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2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a+2a+4c(4d.4e.4f)+6c+7c(7a)  sau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a+3a+4a(4c.4f)+6c+7c(7a)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1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2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a+4a(4c)+6a+7c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9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f7,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1+3+4a(4c)+6a+7 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0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Regiuni de câm pie</w:t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8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9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f1, f2, f3, f4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a+4a(4c.4d.4f.4g)+6b+7c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33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           </w:t>
            </w:r>
          </w:p>
          <w:p w:rsidR="00000000" w:rsidDel="00000000" w:rsidP="00000000" w:rsidRDefault="00000000" w:rsidRPr="00000000" w14:paraId="000000EC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(25,15,5)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(1+1+a)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ind w:left="2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9 (2+2+2+1+1+1)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ind w:left="38" w:firstLine="0"/>
              <w:rPr/>
            </w:pPr>
            <w:r w:rsidDel="00000000" w:rsidR="00000000" w:rsidRPr="00000000">
              <w:rPr>
                <w:rtl w:val="0"/>
              </w:rPr>
              <w:t xml:space="preserve">         4 (a+1+1+1+1)</w:t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f3, f4, f5, f6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3">
            <w:pPr>
              <w:spacing w:line="276" w:lineRule="auto"/>
              <w:ind w:left="9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2a+4d(4c)+6a+6b+7c(7b)       sau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B">
            <w:pPr>
              <w:spacing w:line="276" w:lineRule="auto"/>
              <w:ind w:left="45" w:firstLine="0"/>
              <w:rPr/>
            </w:pPr>
            <w:r w:rsidDel="00000000" w:rsidR="00000000" w:rsidRPr="00000000">
              <w:rPr>
                <w:rtl w:val="0"/>
              </w:rPr>
              <w:t xml:space="preserve">2 b+4a(4b.4g.5)+6a+6b+7c(7b )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1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2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f8, f9, f10, f11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3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a+2b+4a(4c)+6a+6b+7c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9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f1, f2, f12, f13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0B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a(4f.4g)+7c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f3, f4, f5, f6, f14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3">
            <w:pPr>
              <w:spacing w:after="33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2a+4d(4c)+7c(7b)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sau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1C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3+4a(4 c.4g.5)+7c(7b )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f4, f6, f8, f9, f10, f11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a+2a+4d(4c)+6c+7c(7a.7d)              sau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9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2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ind w:left="45" w:firstLine="0"/>
              <w:rPr/>
            </w:pPr>
            <w:r w:rsidDel="00000000" w:rsidR="00000000" w:rsidRPr="00000000">
              <w:rPr>
                <w:rtl w:val="0"/>
              </w:rPr>
              <w:t xml:space="preserve">a+3+4a(4c.4g.5)+6c+7c(7a.7d)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2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3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4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a+4a(4b)+6a+7c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A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B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f6, f7, f8, f9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3C">
            <w:pPr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1+3+4a(4c)+6a+7 c</w:t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* Soluțiile din paranteză reprezintă alternative la soluția din stânga parantezei dacă situația de teren reclamă acest lucru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 La culturile cu anumite specii, numărul de puieți la hectar poate fi mult mai mic (cazul plopilor euraamericani, nucului negru, plopului alb, chiparosului de baltă etc), respectiv 625-3000/ha</w:t>
      </w:r>
    </w:p>
    <w:sectPr>
      <w:pgSz w:h="16838" w:w="11906"/>
      <w:pgMar w:bottom="1440" w:top="1440" w:left="1718" w:right="18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15"/>
        <w:szCs w:val="15"/>
        <w:lang w:val="en-GB"/>
      </w:rPr>
    </w:rPrDefault>
    <w:pPrDefault>
      <w:pPr>
        <w:ind w:left="-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  <w:ind w:left="-5" w:hanging="10"/>
    </w:pPr>
    <w:rPr>
      <w:rFonts w:ascii="Times New Roman" w:cs="Times New Roman" w:eastAsia="Times New Roman" w:hAnsi="Times New Roman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8.0" w:type="dxa"/>
        <w:bottom w:w="0.0" w:type="dxa"/>
        <w:right w:w="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R8puidvtcUD4Y3xyxtJg7w6ug==">AMUW2mUbEnjnDG3M5GQcmdvZOzNB0uWH01JB6C1/Y+cFhAnhkPBMaoR9g1Ck7QOqQj+yS7XxS65zHC1VmH64hWsieSOdCrWicLF6qQ8Vmid0CxkVBveKXc+3BSCviW9tFeks6FdncTmV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2020-03-16T20:23:00Z</dcterms:created>
  <dc:creator>user</dc:creator>
</cp:coreProperties>
</file>