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720" w:type="dxa"/>
        <w:tblInd w:w="-1350" w:type="dxa"/>
        <w:tblLook w:val="04A0" w:firstRow="1" w:lastRow="0" w:firstColumn="1" w:lastColumn="0" w:noHBand="0" w:noVBand="1"/>
      </w:tblPr>
      <w:tblGrid>
        <w:gridCol w:w="1703"/>
        <w:gridCol w:w="1703"/>
        <w:gridCol w:w="1047"/>
        <w:gridCol w:w="1047"/>
        <w:gridCol w:w="6220"/>
      </w:tblGrid>
      <w:tr w:rsidR="00CD723C" w:rsidRPr="00CD723C" w:rsidTr="00CD723C">
        <w:trPr>
          <w:trHeight w:val="1245"/>
        </w:trPr>
        <w:tc>
          <w:tcPr>
            <w:tcW w:w="11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D723C" w:rsidRPr="00CD723C" w:rsidRDefault="00CD723C" w:rsidP="00CD72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bookmarkStart w:id="0" w:name="_GoBack"/>
            <w:bookmarkEnd w:id="0"/>
            <w:r w:rsidRPr="00CD723C">
              <w:rPr>
                <w:rFonts w:ascii="Calibri" w:eastAsia="Times New Roman" w:hAnsi="Calibri" w:cs="Calibri"/>
                <w:color w:val="000000"/>
                <w:lang w:eastAsia="en-GB"/>
              </w:rPr>
              <w:t>2.3. TERENURI CU FENOMENE DE DEPLASARE</w:t>
            </w:r>
            <w:r w:rsidRPr="00CD723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D723C">
              <w:rPr>
                <w:rFonts w:ascii="Calibri" w:eastAsia="Times New Roman" w:hAnsi="Calibri" w:cs="Calibri"/>
                <w:color w:val="000000"/>
                <w:lang w:eastAsia="en-GB"/>
              </w:rPr>
              <w:t>Grupe</w:t>
            </w:r>
            <w:proofErr w:type="spellEnd"/>
            <w:r w:rsidRPr="00CD723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D723C">
              <w:rPr>
                <w:rFonts w:ascii="Calibri" w:eastAsia="Times New Roman" w:hAnsi="Calibri" w:cs="Calibri"/>
                <w:color w:val="000000"/>
                <w:lang w:eastAsia="en-GB"/>
              </w:rPr>
              <w:t>staționale</w:t>
            </w:r>
            <w:proofErr w:type="spellEnd"/>
            <w:r w:rsidRPr="00CD723C">
              <w:rPr>
                <w:rFonts w:ascii="Calibri" w:eastAsia="Times New Roman" w:hAnsi="Calibri" w:cs="Calibri"/>
                <w:color w:val="000000"/>
                <w:lang w:eastAsia="en-GB"/>
              </w:rPr>
              <w:t>: GS48-GS63</w:t>
            </w:r>
          </w:p>
        </w:tc>
      </w:tr>
      <w:tr w:rsidR="00CD723C" w:rsidRPr="00CD723C" w:rsidTr="00CD723C">
        <w:trPr>
          <w:trHeight w:val="288"/>
        </w:trPr>
        <w:tc>
          <w:tcPr>
            <w:tcW w:w="11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D723C" w:rsidRPr="00CD723C" w:rsidRDefault="00CD723C" w:rsidP="00CD72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723C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CD723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D723C">
              <w:rPr>
                <w:rFonts w:ascii="Calibri" w:eastAsia="Times New Roman" w:hAnsi="Calibri" w:cs="Calibri"/>
                <w:color w:val="000000"/>
                <w:lang w:eastAsia="en-GB"/>
              </w:rPr>
              <w:t>împăduririle</w:t>
            </w:r>
            <w:proofErr w:type="spellEnd"/>
            <w:r w:rsidRPr="00CD723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CD723C">
              <w:rPr>
                <w:rFonts w:ascii="Calibri" w:eastAsia="Times New Roman" w:hAnsi="Calibri" w:cs="Calibri"/>
                <w:color w:val="000000"/>
                <w:lang w:eastAsia="en-GB"/>
              </w:rPr>
              <w:t>anul</w:t>
            </w:r>
            <w:proofErr w:type="spellEnd"/>
            <w:r w:rsidRPr="00CD723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 </w:t>
            </w:r>
            <w:proofErr w:type="spellStart"/>
            <w:r w:rsidRPr="00CD723C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CD723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II</w:t>
            </w:r>
          </w:p>
        </w:tc>
      </w:tr>
      <w:tr w:rsidR="00CD723C" w:rsidRPr="00CD723C" w:rsidTr="00CD723C">
        <w:trPr>
          <w:trHeight w:val="288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723C" w:rsidRPr="00CD723C" w:rsidRDefault="00CD723C" w:rsidP="00CD72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723C">
              <w:rPr>
                <w:rFonts w:ascii="Calibri" w:eastAsia="Times New Roman" w:hAnsi="Calibri" w:cs="Calibri"/>
                <w:color w:val="000000"/>
                <w:lang w:eastAsia="en-GB"/>
              </w:rPr>
              <w:t>&gt; 80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723C" w:rsidRPr="00CD723C" w:rsidRDefault="00CD723C" w:rsidP="00CD72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723C">
              <w:rPr>
                <w:rFonts w:ascii="Calibri" w:eastAsia="Times New Roman" w:hAnsi="Calibri" w:cs="Calibri"/>
                <w:color w:val="000000"/>
                <w:lang w:eastAsia="en-GB"/>
              </w:rPr>
              <w:t>&gt; 80</w:t>
            </w:r>
          </w:p>
        </w:tc>
        <w:tc>
          <w:tcPr>
            <w:tcW w:w="10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CD723C" w:rsidRPr="00CD723C" w:rsidRDefault="00CD723C" w:rsidP="00CD72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723C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0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CD723C" w:rsidRPr="00CD723C" w:rsidRDefault="00CD723C" w:rsidP="00CD72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723C">
              <w:rPr>
                <w:rFonts w:ascii="Calibri" w:eastAsia="Times New Roman" w:hAnsi="Calibri" w:cs="Calibri"/>
                <w:color w:val="000000"/>
                <w:lang w:eastAsia="en-GB"/>
              </w:rPr>
              <w:t>90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723C" w:rsidRPr="00CD723C" w:rsidRDefault="00CD723C" w:rsidP="00CD72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723C">
              <w:rPr>
                <w:rFonts w:ascii="Calibri" w:eastAsia="Times New Roman" w:hAnsi="Calibri" w:cs="Calibri"/>
                <w:color w:val="000000"/>
                <w:lang w:eastAsia="en-GB"/>
              </w:rPr>
              <w:t>bună</w:t>
            </w:r>
            <w:proofErr w:type="spellEnd"/>
          </w:p>
        </w:tc>
      </w:tr>
      <w:tr w:rsidR="00CD723C" w:rsidRPr="00CD723C" w:rsidTr="00CD723C">
        <w:trPr>
          <w:trHeight w:val="285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723C" w:rsidRPr="00CD723C" w:rsidRDefault="00CD723C" w:rsidP="00CD72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723C">
              <w:rPr>
                <w:rFonts w:ascii="Calibri" w:eastAsia="Times New Roman" w:hAnsi="Calibri" w:cs="Calibri"/>
                <w:color w:val="000000"/>
                <w:lang w:eastAsia="en-GB"/>
              </w:rPr>
              <w:t>&lt; 80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723C" w:rsidRPr="00CD723C" w:rsidRDefault="00CD723C" w:rsidP="00CD72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723C">
              <w:rPr>
                <w:rFonts w:ascii="Calibri" w:eastAsia="Times New Roman" w:hAnsi="Calibri" w:cs="Calibri"/>
                <w:color w:val="000000"/>
                <w:lang w:eastAsia="en-GB"/>
              </w:rPr>
              <w:t>&lt; 80</w:t>
            </w:r>
          </w:p>
        </w:tc>
        <w:tc>
          <w:tcPr>
            <w:tcW w:w="10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D723C" w:rsidRPr="00CD723C" w:rsidRDefault="00CD723C" w:rsidP="00CD7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D723C" w:rsidRPr="00CD723C" w:rsidRDefault="00CD723C" w:rsidP="00CD7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723C" w:rsidRPr="00CD723C" w:rsidRDefault="00CD723C" w:rsidP="00CD72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723C">
              <w:rPr>
                <w:rFonts w:ascii="Calibri" w:eastAsia="Times New Roman" w:hAnsi="Calibri" w:cs="Calibri"/>
                <w:color w:val="000000"/>
                <w:lang w:eastAsia="en-GB"/>
              </w:rPr>
              <w:t>nesatisfăcătoare</w:t>
            </w:r>
            <w:proofErr w:type="spellEnd"/>
          </w:p>
        </w:tc>
      </w:tr>
      <w:tr w:rsidR="00CD723C" w:rsidRPr="00CD723C" w:rsidTr="00CD723C">
        <w:trPr>
          <w:trHeight w:val="288"/>
        </w:trPr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723C" w:rsidRPr="00CD723C" w:rsidRDefault="00CD723C" w:rsidP="00CD72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723C" w:rsidRPr="00CD723C" w:rsidRDefault="00CD723C" w:rsidP="00CD7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723C" w:rsidRPr="00CD723C" w:rsidRDefault="00CD723C" w:rsidP="00CD7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723C" w:rsidRPr="00CD723C" w:rsidRDefault="00CD723C" w:rsidP="00CD7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723C" w:rsidRPr="00CD723C" w:rsidRDefault="00CD723C" w:rsidP="00CD7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491EDE" w:rsidRDefault="00491EDE"/>
    <w:sectPr w:rsidR="00491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23C"/>
    <w:rsid w:val="00491EDE"/>
    <w:rsid w:val="00CD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C55E4-5DC7-4046-9931-4C34DEE8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7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2020-04-23T13:24:00Z</dcterms:created>
  <dcterms:modified xsi:type="dcterms:W3CDTF">2020-04-23T13:24:00Z</dcterms:modified>
</cp:coreProperties>
</file>