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5958" w:rsidRPr="00225958" w:rsidRDefault="00225958" w:rsidP="00225958">
      <w:pPr>
        <w:pStyle w:val="a5"/>
        <w:shd w:val="clear" w:color="auto" w:fill="FFFFFF"/>
        <w:spacing w:before="0" w:beforeAutospacing="0"/>
        <w:rPr>
          <w:rFonts w:ascii="Calibri" w:hAnsi="Calibri" w:cs="Calibri"/>
          <w:color w:val="333333"/>
          <w:sz w:val="52"/>
          <w:szCs w:val="52"/>
        </w:rPr>
      </w:pPr>
      <w:r w:rsidRPr="00225958">
        <w:rPr>
          <w:rFonts w:ascii="Calibri" w:hAnsi="Calibri" w:cs="Calibri"/>
          <w:color w:val="333333"/>
          <w:sz w:val="52"/>
          <w:szCs w:val="52"/>
        </w:rPr>
        <w:t>МОТОРНОЕ МАСЛО: КЛАСС ILSAC GF-5</w:t>
      </w:r>
    </w:p>
    <w:p w:rsidR="00225958" w:rsidRPr="00AF40D3" w:rsidRDefault="00AF40D3" w:rsidP="00225958">
      <w:pPr>
        <w:pStyle w:val="a5"/>
        <w:shd w:val="clear" w:color="auto" w:fill="FFFFFF"/>
        <w:spacing w:before="0" w:beforeAutospacing="0"/>
        <w:rPr>
          <w:rFonts w:ascii="Calibri" w:hAnsi="Calibri" w:cs="Calibri"/>
          <w:b/>
          <w:bCs/>
          <w:color w:val="FF0000"/>
          <w:lang w:val="en-US"/>
        </w:rPr>
      </w:pPr>
      <w:r w:rsidRPr="00AF40D3">
        <w:rPr>
          <w:rFonts w:ascii="Calibri" w:hAnsi="Calibri" w:cs="Calibri"/>
          <w:b/>
          <w:bCs/>
          <w:color w:val="FF0000"/>
          <w:lang w:val="en-US"/>
        </w:rPr>
        <w:t>RU.</w:t>
      </w:r>
    </w:p>
    <w:p w:rsidR="00225958" w:rsidRDefault="00225958" w:rsidP="00225958">
      <w:pPr>
        <w:pStyle w:val="a5"/>
        <w:shd w:val="clear" w:color="auto" w:fill="FFFFFF"/>
        <w:spacing w:before="0" w:beforeAutospacing="0"/>
        <w:rPr>
          <w:rFonts w:ascii="Gill Sans MT" w:hAnsi="Gill Sans MT"/>
          <w:color w:val="333333"/>
        </w:rPr>
      </w:pPr>
      <w:r w:rsidRPr="00225958">
        <w:rPr>
          <w:rFonts w:ascii="Arial" w:hAnsi="Arial" w:cs="Arial"/>
          <w:color w:val="464646"/>
          <w:shd w:val="clear" w:color="auto" w:fill="FFFFFF"/>
        </w:rPr>
        <w:t xml:space="preserve">Представлен в 2010 году. Масла стандарта </w:t>
      </w:r>
      <w:r w:rsidRPr="00225958">
        <w:rPr>
          <w:rFonts w:ascii="Arial" w:hAnsi="Arial" w:cs="Arial"/>
          <w:color w:val="464646"/>
          <w:shd w:val="clear" w:color="auto" w:fill="FFFFFF"/>
          <w:lang w:val="en-US"/>
        </w:rPr>
        <w:t>GF</w:t>
      </w:r>
      <w:r w:rsidRPr="00225958">
        <w:rPr>
          <w:rFonts w:ascii="Arial" w:hAnsi="Arial" w:cs="Arial"/>
          <w:color w:val="464646"/>
          <w:shd w:val="clear" w:color="auto" w:fill="FFFFFF"/>
        </w:rPr>
        <w:t xml:space="preserve">-5 должны обеспечивать лучшую защиту поршней от высокотемпературных отложений и лучшую защиту турбонагнетателей, иметь более высокую совместимость с уплотняющими деталями двигателя, повышенную стойкость при использовании в двигателях на этанол-содержащем бензине вплоть до </w:t>
      </w:r>
      <w:r w:rsidRPr="00225958">
        <w:rPr>
          <w:rFonts w:ascii="Arial" w:hAnsi="Arial" w:cs="Arial"/>
          <w:color w:val="464646"/>
          <w:shd w:val="clear" w:color="auto" w:fill="FFFFFF"/>
          <w:lang w:val="en-US"/>
        </w:rPr>
        <w:t>E</w:t>
      </w:r>
      <w:r w:rsidRPr="00225958">
        <w:rPr>
          <w:rFonts w:ascii="Arial" w:hAnsi="Arial" w:cs="Arial"/>
          <w:color w:val="464646"/>
          <w:shd w:val="clear" w:color="auto" w:fill="FFFFFF"/>
        </w:rPr>
        <w:t xml:space="preserve">85. Также более строгие требования к </w:t>
      </w:r>
      <w:proofErr w:type="spellStart"/>
      <w:r w:rsidRPr="00225958">
        <w:rPr>
          <w:rFonts w:ascii="Arial" w:hAnsi="Arial" w:cs="Arial"/>
          <w:color w:val="464646"/>
          <w:shd w:val="clear" w:color="auto" w:fill="FFFFFF"/>
        </w:rPr>
        <w:t>шламообразованию</w:t>
      </w:r>
      <w:proofErr w:type="spellEnd"/>
      <w:r w:rsidRPr="00225958">
        <w:rPr>
          <w:rFonts w:ascii="Arial" w:hAnsi="Arial" w:cs="Arial"/>
          <w:color w:val="464646"/>
          <w:shd w:val="clear" w:color="auto" w:fill="FFFFFF"/>
        </w:rPr>
        <w:t>.</w:t>
      </w:r>
      <w:r w:rsidRPr="00225958">
        <w:rPr>
          <w:rFonts w:ascii="Arial" w:hAnsi="Arial" w:cs="Arial"/>
          <w:color w:val="464646"/>
          <w:shd w:val="clear" w:color="auto" w:fill="FFFFFF"/>
        </w:rPr>
        <w:t xml:space="preserve"> </w:t>
      </w:r>
      <w:r>
        <w:rPr>
          <w:rFonts w:ascii="Calibri" w:hAnsi="Calibri" w:cs="Calibri"/>
          <w:color w:val="333333"/>
        </w:rPr>
        <w:t>Масла</w:t>
      </w:r>
      <w:r>
        <w:rPr>
          <w:rFonts w:ascii="Gill Sans MT" w:hAnsi="Gill Sans MT"/>
          <w:color w:val="333333"/>
        </w:rPr>
        <w:t xml:space="preserve"> ILSAC GF-5 </w:t>
      </w:r>
      <w:r>
        <w:rPr>
          <w:rFonts w:ascii="Calibri" w:hAnsi="Calibri" w:cs="Calibri"/>
          <w:color w:val="333333"/>
        </w:rPr>
        <w:t>разработаны</w:t>
      </w:r>
      <w:r>
        <w:rPr>
          <w:rFonts w:ascii="Gill Sans MT" w:hAnsi="Gill Sans MT"/>
          <w:color w:val="333333"/>
        </w:rPr>
        <w:t xml:space="preserve"> </w:t>
      </w:r>
      <w:r>
        <w:rPr>
          <w:rFonts w:ascii="Calibri" w:hAnsi="Calibri" w:cs="Calibri"/>
          <w:color w:val="333333"/>
        </w:rPr>
        <w:t>для</w:t>
      </w:r>
      <w:r>
        <w:rPr>
          <w:rFonts w:ascii="Gill Sans MT" w:hAnsi="Gill Sans MT"/>
          <w:color w:val="333333"/>
        </w:rPr>
        <w:t xml:space="preserve"> </w:t>
      </w:r>
      <w:r>
        <w:rPr>
          <w:rFonts w:ascii="Calibri" w:hAnsi="Calibri" w:cs="Calibri"/>
          <w:color w:val="333333"/>
        </w:rPr>
        <w:t>повышения</w:t>
      </w:r>
      <w:r>
        <w:rPr>
          <w:rFonts w:ascii="Gill Sans MT" w:hAnsi="Gill Sans MT"/>
          <w:color w:val="333333"/>
        </w:rPr>
        <w:t xml:space="preserve"> </w:t>
      </w:r>
      <w:r>
        <w:rPr>
          <w:rFonts w:ascii="Calibri" w:hAnsi="Calibri" w:cs="Calibri"/>
          <w:color w:val="333333"/>
        </w:rPr>
        <w:t>топливной</w:t>
      </w:r>
      <w:r>
        <w:rPr>
          <w:rFonts w:ascii="Gill Sans MT" w:hAnsi="Gill Sans MT"/>
          <w:color w:val="333333"/>
        </w:rPr>
        <w:t xml:space="preserve"> </w:t>
      </w:r>
      <w:r>
        <w:rPr>
          <w:rFonts w:ascii="Calibri" w:hAnsi="Calibri" w:cs="Calibri"/>
          <w:color w:val="333333"/>
        </w:rPr>
        <w:t>экономичности</w:t>
      </w:r>
      <w:r>
        <w:rPr>
          <w:rFonts w:ascii="Gill Sans MT" w:hAnsi="Gill Sans MT"/>
          <w:color w:val="333333"/>
        </w:rPr>
        <w:t xml:space="preserve"> </w:t>
      </w:r>
      <w:r>
        <w:rPr>
          <w:rFonts w:ascii="Calibri" w:hAnsi="Calibri" w:cs="Calibri"/>
          <w:color w:val="333333"/>
        </w:rPr>
        <w:t>и</w:t>
      </w:r>
      <w:r>
        <w:rPr>
          <w:rFonts w:ascii="Gill Sans MT" w:hAnsi="Gill Sans MT"/>
          <w:color w:val="333333"/>
        </w:rPr>
        <w:t xml:space="preserve"> </w:t>
      </w:r>
      <w:r>
        <w:rPr>
          <w:rFonts w:ascii="Calibri" w:hAnsi="Calibri" w:cs="Calibri"/>
          <w:color w:val="333333"/>
        </w:rPr>
        <w:t>обеспечения</w:t>
      </w:r>
      <w:r>
        <w:rPr>
          <w:rFonts w:ascii="Gill Sans MT" w:hAnsi="Gill Sans MT"/>
          <w:color w:val="333333"/>
        </w:rPr>
        <w:t xml:space="preserve"> </w:t>
      </w:r>
      <w:r>
        <w:rPr>
          <w:rFonts w:ascii="Calibri" w:hAnsi="Calibri" w:cs="Calibri"/>
          <w:color w:val="333333"/>
        </w:rPr>
        <w:t>улучшенных</w:t>
      </w:r>
      <w:r>
        <w:rPr>
          <w:rFonts w:ascii="Gill Sans MT" w:hAnsi="Gill Sans MT"/>
          <w:color w:val="333333"/>
        </w:rPr>
        <w:t xml:space="preserve"> </w:t>
      </w:r>
      <w:r>
        <w:rPr>
          <w:rFonts w:ascii="Calibri" w:hAnsi="Calibri" w:cs="Calibri"/>
          <w:color w:val="333333"/>
        </w:rPr>
        <w:t>характеристик</w:t>
      </w:r>
      <w:r>
        <w:rPr>
          <w:rFonts w:ascii="Gill Sans MT" w:hAnsi="Gill Sans MT"/>
          <w:color w:val="333333"/>
        </w:rPr>
        <w:t xml:space="preserve"> </w:t>
      </w:r>
      <w:r>
        <w:rPr>
          <w:rFonts w:ascii="Calibri" w:hAnsi="Calibri" w:cs="Calibri"/>
          <w:color w:val="333333"/>
        </w:rPr>
        <w:t>в</w:t>
      </w:r>
      <w:r>
        <w:rPr>
          <w:rFonts w:ascii="Gill Sans MT" w:hAnsi="Gill Sans MT"/>
          <w:color w:val="333333"/>
        </w:rPr>
        <w:t xml:space="preserve"> </w:t>
      </w:r>
      <w:r>
        <w:rPr>
          <w:rFonts w:ascii="Calibri" w:hAnsi="Calibri" w:cs="Calibri"/>
          <w:color w:val="333333"/>
        </w:rPr>
        <w:t>широком</w:t>
      </w:r>
      <w:r>
        <w:rPr>
          <w:rFonts w:ascii="Gill Sans MT" w:hAnsi="Gill Sans MT"/>
          <w:color w:val="333333"/>
        </w:rPr>
        <w:t xml:space="preserve"> </w:t>
      </w:r>
      <w:r>
        <w:rPr>
          <w:rFonts w:ascii="Calibri" w:hAnsi="Calibri" w:cs="Calibri"/>
          <w:color w:val="333333"/>
        </w:rPr>
        <w:t>диапазоне</w:t>
      </w:r>
      <w:r>
        <w:rPr>
          <w:rFonts w:ascii="Gill Sans MT" w:hAnsi="Gill Sans MT"/>
          <w:color w:val="333333"/>
        </w:rPr>
        <w:t xml:space="preserve"> </w:t>
      </w:r>
      <w:r>
        <w:rPr>
          <w:rFonts w:ascii="Calibri" w:hAnsi="Calibri" w:cs="Calibri"/>
          <w:color w:val="333333"/>
        </w:rPr>
        <w:t>областей</w:t>
      </w:r>
      <w:r>
        <w:rPr>
          <w:rFonts w:ascii="Gill Sans MT" w:hAnsi="Gill Sans MT"/>
          <w:color w:val="333333"/>
        </w:rPr>
        <w:t xml:space="preserve">, </w:t>
      </w:r>
      <w:r>
        <w:rPr>
          <w:rFonts w:ascii="Calibri" w:hAnsi="Calibri" w:cs="Calibri"/>
          <w:color w:val="333333"/>
        </w:rPr>
        <w:t>включая</w:t>
      </w:r>
      <w:r>
        <w:rPr>
          <w:rFonts w:ascii="Gill Sans MT" w:hAnsi="Gill Sans MT"/>
          <w:color w:val="333333"/>
        </w:rPr>
        <w:t xml:space="preserve"> </w:t>
      </w:r>
      <w:r>
        <w:rPr>
          <w:rFonts w:ascii="Calibri" w:hAnsi="Calibri" w:cs="Calibri"/>
          <w:color w:val="333333"/>
        </w:rPr>
        <w:t>защиту</w:t>
      </w:r>
      <w:r>
        <w:rPr>
          <w:rFonts w:ascii="Gill Sans MT" w:hAnsi="Gill Sans MT"/>
          <w:color w:val="333333"/>
        </w:rPr>
        <w:t xml:space="preserve"> </w:t>
      </w:r>
      <w:r>
        <w:rPr>
          <w:rFonts w:ascii="Calibri" w:hAnsi="Calibri" w:cs="Calibri"/>
          <w:color w:val="333333"/>
        </w:rPr>
        <w:t>поршней</w:t>
      </w:r>
      <w:r>
        <w:rPr>
          <w:rFonts w:ascii="Gill Sans MT" w:hAnsi="Gill Sans MT"/>
          <w:color w:val="333333"/>
        </w:rPr>
        <w:t xml:space="preserve"> </w:t>
      </w:r>
      <w:r>
        <w:rPr>
          <w:rFonts w:ascii="Calibri" w:hAnsi="Calibri" w:cs="Calibri"/>
          <w:color w:val="333333"/>
        </w:rPr>
        <w:t>от</w:t>
      </w:r>
      <w:r>
        <w:rPr>
          <w:rFonts w:ascii="Gill Sans MT" w:hAnsi="Gill Sans MT"/>
          <w:color w:val="333333"/>
        </w:rPr>
        <w:t xml:space="preserve"> </w:t>
      </w:r>
      <w:r>
        <w:rPr>
          <w:rFonts w:ascii="Calibri" w:hAnsi="Calibri" w:cs="Calibri"/>
          <w:color w:val="333333"/>
        </w:rPr>
        <w:t>высокотемпературных</w:t>
      </w:r>
      <w:r>
        <w:rPr>
          <w:rFonts w:ascii="Gill Sans MT" w:hAnsi="Gill Sans MT"/>
          <w:color w:val="333333"/>
        </w:rPr>
        <w:t xml:space="preserve"> </w:t>
      </w:r>
      <w:r>
        <w:rPr>
          <w:rFonts w:ascii="Calibri" w:hAnsi="Calibri" w:cs="Calibri"/>
          <w:color w:val="333333"/>
        </w:rPr>
        <w:t>отложений</w:t>
      </w:r>
      <w:r>
        <w:rPr>
          <w:rFonts w:ascii="Gill Sans MT" w:hAnsi="Gill Sans MT"/>
          <w:color w:val="333333"/>
        </w:rPr>
        <w:t xml:space="preserve">, </w:t>
      </w:r>
      <w:r>
        <w:rPr>
          <w:rFonts w:ascii="Calibri" w:hAnsi="Calibri" w:cs="Calibri"/>
          <w:color w:val="333333"/>
        </w:rPr>
        <w:t>улучшенную</w:t>
      </w:r>
      <w:r>
        <w:rPr>
          <w:rFonts w:ascii="Gill Sans MT" w:hAnsi="Gill Sans MT"/>
          <w:color w:val="333333"/>
        </w:rPr>
        <w:t xml:space="preserve"> </w:t>
      </w:r>
      <w:r>
        <w:rPr>
          <w:rFonts w:ascii="Calibri" w:hAnsi="Calibri" w:cs="Calibri"/>
          <w:color w:val="333333"/>
        </w:rPr>
        <w:t>защиту</w:t>
      </w:r>
      <w:r>
        <w:rPr>
          <w:rFonts w:ascii="Gill Sans MT" w:hAnsi="Gill Sans MT"/>
          <w:color w:val="333333"/>
        </w:rPr>
        <w:t xml:space="preserve"> </w:t>
      </w:r>
      <w:r>
        <w:rPr>
          <w:rFonts w:ascii="Calibri" w:hAnsi="Calibri" w:cs="Calibri"/>
          <w:color w:val="333333"/>
        </w:rPr>
        <w:t>от</w:t>
      </w:r>
      <w:r>
        <w:rPr>
          <w:rFonts w:ascii="Gill Sans MT" w:hAnsi="Gill Sans MT"/>
          <w:color w:val="333333"/>
        </w:rPr>
        <w:t xml:space="preserve"> </w:t>
      </w:r>
      <w:r>
        <w:rPr>
          <w:rFonts w:ascii="Calibri" w:hAnsi="Calibri" w:cs="Calibri"/>
          <w:color w:val="333333"/>
        </w:rPr>
        <w:t>образования</w:t>
      </w:r>
      <w:r>
        <w:rPr>
          <w:rFonts w:ascii="Gill Sans MT" w:hAnsi="Gill Sans MT"/>
          <w:color w:val="333333"/>
        </w:rPr>
        <w:t xml:space="preserve"> </w:t>
      </w:r>
      <w:r>
        <w:rPr>
          <w:rFonts w:ascii="Calibri" w:hAnsi="Calibri" w:cs="Calibri"/>
          <w:color w:val="333333"/>
        </w:rPr>
        <w:t>отложений</w:t>
      </w:r>
      <w:r>
        <w:rPr>
          <w:rFonts w:ascii="Gill Sans MT" w:hAnsi="Gill Sans MT"/>
          <w:color w:val="333333"/>
        </w:rPr>
        <w:t xml:space="preserve"> </w:t>
      </w:r>
      <w:r>
        <w:rPr>
          <w:rFonts w:ascii="Calibri" w:hAnsi="Calibri" w:cs="Calibri"/>
          <w:color w:val="333333"/>
        </w:rPr>
        <w:t>в</w:t>
      </w:r>
      <w:r>
        <w:rPr>
          <w:rFonts w:ascii="Gill Sans MT" w:hAnsi="Gill Sans MT"/>
          <w:color w:val="333333"/>
        </w:rPr>
        <w:t xml:space="preserve"> </w:t>
      </w:r>
      <w:r>
        <w:rPr>
          <w:rFonts w:ascii="Calibri" w:hAnsi="Calibri" w:cs="Calibri"/>
          <w:color w:val="333333"/>
        </w:rPr>
        <w:t>двигателе</w:t>
      </w:r>
      <w:r>
        <w:rPr>
          <w:rFonts w:ascii="Gill Sans MT" w:hAnsi="Gill Sans MT"/>
          <w:color w:val="333333"/>
        </w:rPr>
        <w:t xml:space="preserve"> </w:t>
      </w:r>
      <w:r>
        <w:rPr>
          <w:rFonts w:ascii="Calibri" w:hAnsi="Calibri" w:cs="Calibri"/>
          <w:color w:val="333333"/>
        </w:rPr>
        <w:t>и</w:t>
      </w:r>
      <w:r>
        <w:rPr>
          <w:rFonts w:ascii="Gill Sans MT" w:hAnsi="Gill Sans MT"/>
          <w:color w:val="333333"/>
        </w:rPr>
        <w:t xml:space="preserve"> </w:t>
      </w:r>
      <w:r>
        <w:rPr>
          <w:rFonts w:ascii="Calibri" w:hAnsi="Calibri" w:cs="Calibri"/>
          <w:color w:val="333333"/>
        </w:rPr>
        <w:t>защиту</w:t>
      </w:r>
      <w:r>
        <w:rPr>
          <w:rFonts w:ascii="Gill Sans MT" w:hAnsi="Gill Sans MT"/>
          <w:color w:val="333333"/>
        </w:rPr>
        <w:t xml:space="preserve"> </w:t>
      </w:r>
      <w:r>
        <w:rPr>
          <w:rFonts w:ascii="Calibri" w:hAnsi="Calibri" w:cs="Calibri"/>
          <w:color w:val="333333"/>
        </w:rPr>
        <w:t>двигателей</w:t>
      </w:r>
      <w:r>
        <w:rPr>
          <w:rFonts w:ascii="Gill Sans MT" w:hAnsi="Gill Sans MT"/>
          <w:color w:val="333333"/>
        </w:rPr>
        <w:t xml:space="preserve">, </w:t>
      </w:r>
      <w:r>
        <w:rPr>
          <w:rFonts w:ascii="Calibri" w:hAnsi="Calibri" w:cs="Calibri"/>
          <w:color w:val="333333"/>
        </w:rPr>
        <w:t>работающих</w:t>
      </w:r>
      <w:r>
        <w:rPr>
          <w:rFonts w:ascii="Gill Sans MT" w:hAnsi="Gill Sans MT"/>
          <w:color w:val="333333"/>
        </w:rPr>
        <w:t xml:space="preserve"> </w:t>
      </w:r>
      <w:r>
        <w:rPr>
          <w:rFonts w:ascii="Calibri" w:hAnsi="Calibri" w:cs="Calibri"/>
          <w:color w:val="333333"/>
        </w:rPr>
        <w:t>на</w:t>
      </w:r>
      <w:r>
        <w:rPr>
          <w:rFonts w:ascii="Gill Sans MT" w:hAnsi="Gill Sans MT"/>
          <w:color w:val="333333"/>
        </w:rPr>
        <w:t xml:space="preserve"> </w:t>
      </w:r>
      <w:proofErr w:type="spellStart"/>
      <w:r>
        <w:rPr>
          <w:rFonts w:ascii="Calibri" w:hAnsi="Calibri" w:cs="Calibri"/>
          <w:color w:val="333333"/>
        </w:rPr>
        <w:t>этанолсодержащем</w:t>
      </w:r>
      <w:proofErr w:type="spellEnd"/>
      <w:r>
        <w:rPr>
          <w:rFonts w:ascii="Gill Sans MT" w:hAnsi="Gill Sans MT"/>
          <w:color w:val="333333"/>
        </w:rPr>
        <w:t xml:space="preserve"> </w:t>
      </w:r>
      <w:r>
        <w:rPr>
          <w:rFonts w:ascii="Calibri" w:hAnsi="Calibri" w:cs="Calibri"/>
          <w:color w:val="333333"/>
        </w:rPr>
        <w:t>топливе</w:t>
      </w:r>
      <w:r>
        <w:rPr>
          <w:rFonts w:ascii="Gill Sans MT" w:hAnsi="Gill Sans MT"/>
          <w:color w:val="333333"/>
        </w:rPr>
        <w:t xml:space="preserve"> </w:t>
      </w:r>
      <w:r>
        <w:rPr>
          <w:rFonts w:ascii="Calibri" w:hAnsi="Calibri" w:cs="Calibri"/>
          <w:color w:val="333333"/>
        </w:rPr>
        <w:t>до</w:t>
      </w:r>
      <w:r>
        <w:rPr>
          <w:rFonts w:ascii="Gill Sans MT" w:hAnsi="Gill Sans MT"/>
          <w:color w:val="333333"/>
        </w:rPr>
        <w:t xml:space="preserve"> E85. </w:t>
      </w:r>
      <w:r>
        <w:rPr>
          <w:rFonts w:ascii="Calibri" w:hAnsi="Calibri" w:cs="Calibri"/>
          <w:color w:val="333333"/>
        </w:rPr>
        <w:t>чтобы</w:t>
      </w:r>
      <w:r>
        <w:rPr>
          <w:rFonts w:ascii="Gill Sans MT" w:hAnsi="Gill Sans MT"/>
          <w:color w:val="333333"/>
        </w:rPr>
        <w:t xml:space="preserve"> </w:t>
      </w:r>
      <w:r>
        <w:rPr>
          <w:rFonts w:ascii="Calibri" w:hAnsi="Calibri" w:cs="Calibri"/>
          <w:color w:val="333333"/>
        </w:rPr>
        <w:t>показать</w:t>
      </w:r>
      <w:r>
        <w:rPr>
          <w:rFonts w:ascii="Gill Sans MT" w:hAnsi="Gill Sans MT"/>
          <w:color w:val="333333"/>
        </w:rPr>
        <w:t xml:space="preserve">, </w:t>
      </w:r>
      <w:r>
        <w:rPr>
          <w:rFonts w:ascii="Calibri" w:hAnsi="Calibri" w:cs="Calibri"/>
          <w:color w:val="333333"/>
        </w:rPr>
        <w:t>что</w:t>
      </w:r>
      <w:r>
        <w:rPr>
          <w:rFonts w:ascii="Gill Sans MT" w:hAnsi="Gill Sans MT"/>
          <w:color w:val="333333"/>
        </w:rPr>
        <w:t xml:space="preserve"> </w:t>
      </w:r>
      <w:r>
        <w:rPr>
          <w:rFonts w:ascii="Calibri" w:hAnsi="Calibri" w:cs="Calibri"/>
          <w:color w:val="333333"/>
        </w:rPr>
        <w:t>масло</w:t>
      </w:r>
      <w:r>
        <w:rPr>
          <w:rFonts w:ascii="Gill Sans MT" w:hAnsi="Gill Sans MT"/>
          <w:color w:val="333333"/>
        </w:rPr>
        <w:t xml:space="preserve"> </w:t>
      </w:r>
      <w:r>
        <w:rPr>
          <w:rFonts w:ascii="Calibri" w:hAnsi="Calibri" w:cs="Calibri"/>
          <w:color w:val="333333"/>
        </w:rPr>
        <w:t>создано</w:t>
      </w:r>
      <w:r>
        <w:rPr>
          <w:rFonts w:ascii="Gill Sans MT" w:hAnsi="Gill Sans MT"/>
          <w:color w:val="333333"/>
        </w:rPr>
        <w:t xml:space="preserve"> </w:t>
      </w:r>
      <w:r>
        <w:rPr>
          <w:rFonts w:ascii="Calibri" w:hAnsi="Calibri" w:cs="Calibri"/>
          <w:color w:val="333333"/>
        </w:rPr>
        <w:t>для</w:t>
      </w:r>
      <w:r>
        <w:rPr>
          <w:rFonts w:ascii="Gill Sans MT" w:hAnsi="Gill Sans MT"/>
          <w:color w:val="333333"/>
        </w:rPr>
        <w:t xml:space="preserve"> </w:t>
      </w:r>
      <w:r>
        <w:rPr>
          <w:rFonts w:ascii="Calibri" w:hAnsi="Calibri" w:cs="Calibri"/>
          <w:color w:val="333333"/>
        </w:rPr>
        <w:t>повышения</w:t>
      </w:r>
      <w:r>
        <w:rPr>
          <w:rFonts w:ascii="Gill Sans MT" w:hAnsi="Gill Sans MT"/>
          <w:color w:val="333333"/>
        </w:rPr>
        <w:t xml:space="preserve"> </w:t>
      </w:r>
      <w:r>
        <w:rPr>
          <w:rFonts w:ascii="Calibri" w:hAnsi="Calibri" w:cs="Calibri"/>
          <w:color w:val="333333"/>
        </w:rPr>
        <w:t>топливной</w:t>
      </w:r>
      <w:r>
        <w:rPr>
          <w:rFonts w:ascii="Gill Sans MT" w:hAnsi="Gill Sans MT"/>
          <w:color w:val="333333"/>
        </w:rPr>
        <w:t xml:space="preserve"> </w:t>
      </w:r>
      <w:r>
        <w:rPr>
          <w:rFonts w:ascii="Calibri" w:hAnsi="Calibri" w:cs="Calibri"/>
          <w:color w:val="333333"/>
        </w:rPr>
        <w:t>экономичности</w:t>
      </w:r>
      <w:r>
        <w:rPr>
          <w:rFonts w:ascii="Gill Sans MT" w:hAnsi="Gill Sans MT"/>
          <w:color w:val="333333"/>
        </w:rPr>
        <w:t>.</w:t>
      </w:r>
    </w:p>
    <w:p w:rsidR="00225958" w:rsidRDefault="00225958" w:rsidP="00225958">
      <w:pPr>
        <w:pStyle w:val="a5"/>
        <w:shd w:val="clear" w:color="auto" w:fill="FFFFFF"/>
        <w:spacing w:before="0" w:beforeAutospacing="0"/>
        <w:rPr>
          <w:rFonts w:ascii="Gill Sans MT" w:hAnsi="Gill Sans MT"/>
          <w:color w:val="333333"/>
        </w:rPr>
      </w:pPr>
      <w:r>
        <w:rPr>
          <w:rFonts w:ascii="Calibri" w:hAnsi="Calibri" w:cs="Calibri"/>
          <w:color w:val="333333"/>
        </w:rPr>
        <w:t>Масла</w:t>
      </w:r>
      <w:r>
        <w:rPr>
          <w:rFonts w:ascii="Gill Sans MT" w:hAnsi="Gill Sans MT"/>
          <w:color w:val="333333"/>
        </w:rPr>
        <w:t xml:space="preserve">, </w:t>
      </w:r>
      <w:r>
        <w:rPr>
          <w:rFonts w:ascii="Calibri" w:hAnsi="Calibri" w:cs="Calibri"/>
          <w:color w:val="333333"/>
        </w:rPr>
        <w:t>соответствующие</w:t>
      </w:r>
      <w:r>
        <w:rPr>
          <w:rFonts w:ascii="Gill Sans MT" w:hAnsi="Gill Sans MT"/>
          <w:color w:val="333333"/>
        </w:rPr>
        <w:t xml:space="preserve"> </w:t>
      </w:r>
      <w:r>
        <w:rPr>
          <w:rFonts w:ascii="Calibri" w:hAnsi="Calibri" w:cs="Calibri"/>
          <w:color w:val="333333"/>
        </w:rPr>
        <w:t>требованиям</w:t>
      </w:r>
      <w:r>
        <w:rPr>
          <w:rFonts w:ascii="Gill Sans MT" w:hAnsi="Gill Sans MT"/>
          <w:color w:val="333333"/>
        </w:rPr>
        <w:t xml:space="preserve"> ILSAC GF-5, </w:t>
      </w:r>
      <w:r>
        <w:rPr>
          <w:rFonts w:ascii="Calibri" w:hAnsi="Calibri" w:cs="Calibri"/>
          <w:color w:val="333333"/>
        </w:rPr>
        <w:t>по</w:t>
      </w:r>
      <w:r>
        <w:rPr>
          <w:rFonts w:ascii="Gill Sans MT" w:hAnsi="Gill Sans MT"/>
          <w:color w:val="333333"/>
        </w:rPr>
        <w:t xml:space="preserve"> </w:t>
      </w:r>
      <w:r>
        <w:rPr>
          <w:rFonts w:ascii="Calibri" w:hAnsi="Calibri" w:cs="Calibri"/>
          <w:color w:val="333333"/>
        </w:rPr>
        <w:t>своим</w:t>
      </w:r>
      <w:r>
        <w:rPr>
          <w:rFonts w:ascii="Gill Sans MT" w:hAnsi="Gill Sans MT"/>
          <w:color w:val="333333"/>
        </w:rPr>
        <w:t xml:space="preserve"> </w:t>
      </w:r>
      <w:r>
        <w:rPr>
          <w:rFonts w:ascii="Calibri" w:hAnsi="Calibri" w:cs="Calibri"/>
          <w:color w:val="333333"/>
        </w:rPr>
        <w:t>характеристикам</w:t>
      </w:r>
      <w:r>
        <w:rPr>
          <w:rFonts w:ascii="Gill Sans MT" w:hAnsi="Gill Sans MT"/>
          <w:color w:val="333333"/>
        </w:rPr>
        <w:t xml:space="preserve"> </w:t>
      </w:r>
      <w:r>
        <w:rPr>
          <w:rFonts w:ascii="Calibri" w:hAnsi="Calibri" w:cs="Calibri"/>
          <w:color w:val="333333"/>
        </w:rPr>
        <w:t>превосходят</w:t>
      </w:r>
      <w:r>
        <w:rPr>
          <w:rFonts w:ascii="Gill Sans MT" w:hAnsi="Gill Sans MT"/>
          <w:color w:val="333333"/>
        </w:rPr>
        <w:t xml:space="preserve"> </w:t>
      </w:r>
      <w:r>
        <w:rPr>
          <w:rFonts w:ascii="Calibri" w:hAnsi="Calibri" w:cs="Calibri"/>
          <w:color w:val="333333"/>
        </w:rPr>
        <w:t>масла</w:t>
      </w:r>
      <w:r>
        <w:rPr>
          <w:rFonts w:ascii="Gill Sans MT" w:hAnsi="Gill Sans MT"/>
          <w:color w:val="333333"/>
        </w:rPr>
        <w:t xml:space="preserve">, </w:t>
      </w:r>
      <w:r>
        <w:rPr>
          <w:rFonts w:ascii="Calibri" w:hAnsi="Calibri" w:cs="Calibri"/>
          <w:color w:val="333333"/>
        </w:rPr>
        <w:t>соответствующие</w:t>
      </w:r>
      <w:r>
        <w:rPr>
          <w:rFonts w:ascii="Gill Sans MT" w:hAnsi="Gill Sans MT"/>
          <w:color w:val="333333"/>
        </w:rPr>
        <w:t xml:space="preserve"> </w:t>
      </w:r>
      <w:r>
        <w:rPr>
          <w:rFonts w:ascii="Calibri" w:hAnsi="Calibri" w:cs="Calibri"/>
          <w:color w:val="333333"/>
        </w:rPr>
        <w:t>требованиям</w:t>
      </w:r>
      <w:r>
        <w:rPr>
          <w:rFonts w:ascii="Gill Sans MT" w:hAnsi="Gill Sans MT"/>
          <w:color w:val="333333"/>
        </w:rPr>
        <w:t xml:space="preserve"> ILSAC GF-4 </w:t>
      </w:r>
      <w:r>
        <w:rPr>
          <w:rFonts w:ascii="Calibri" w:hAnsi="Calibri" w:cs="Calibri"/>
          <w:color w:val="333333"/>
        </w:rPr>
        <w:t>и</w:t>
      </w:r>
      <w:r>
        <w:rPr>
          <w:rFonts w:ascii="Gill Sans MT" w:hAnsi="Gill Sans MT"/>
          <w:color w:val="333333"/>
        </w:rPr>
        <w:t xml:space="preserve"> </w:t>
      </w:r>
      <w:r>
        <w:rPr>
          <w:rFonts w:ascii="Calibri" w:hAnsi="Calibri" w:cs="Calibri"/>
          <w:color w:val="333333"/>
        </w:rPr>
        <w:t>более</w:t>
      </w:r>
      <w:r>
        <w:rPr>
          <w:rFonts w:ascii="Gill Sans MT" w:hAnsi="Gill Sans MT"/>
          <w:color w:val="333333"/>
        </w:rPr>
        <w:t xml:space="preserve"> </w:t>
      </w:r>
      <w:r>
        <w:rPr>
          <w:rFonts w:ascii="Calibri" w:hAnsi="Calibri" w:cs="Calibri"/>
          <w:color w:val="333333"/>
        </w:rPr>
        <w:t>ранних</w:t>
      </w:r>
      <w:r>
        <w:rPr>
          <w:rFonts w:ascii="Gill Sans MT" w:hAnsi="Gill Sans MT"/>
          <w:color w:val="333333"/>
        </w:rPr>
        <w:t xml:space="preserve"> </w:t>
      </w:r>
      <w:r>
        <w:rPr>
          <w:rFonts w:ascii="Calibri" w:hAnsi="Calibri" w:cs="Calibri"/>
          <w:color w:val="333333"/>
        </w:rPr>
        <w:t>версий</w:t>
      </w:r>
      <w:r>
        <w:rPr>
          <w:rFonts w:ascii="Gill Sans MT" w:hAnsi="Gill Sans MT"/>
          <w:color w:val="333333"/>
        </w:rPr>
        <w:t xml:space="preserve">, </w:t>
      </w:r>
      <w:r>
        <w:rPr>
          <w:rFonts w:ascii="Calibri" w:hAnsi="Calibri" w:cs="Calibri"/>
          <w:color w:val="333333"/>
        </w:rPr>
        <w:t>и</w:t>
      </w:r>
      <w:r>
        <w:rPr>
          <w:rFonts w:ascii="Gill Sans MT" w:hAnsi="Gill Sans MT"/>
          <w:color w:val="333333"/>
        </w:rPr>
        <w:t xml:space="preserve"> </w:t>
      </w:r>
      <w:r>
        <w:rPr>
          <w:rFonts w:ascii="Calibri" w:hAnsi="Calibri" w:cs="Calibri"/>
          <w:color w:val="333333"/>
        </w:rPr>
        <w:t>могут</w:t>
      </w:r>
      <w:r>
        <w:rPr>
          <w:rFonts w:ascii="Gill Sans MT" w:hAnsi="Gill Sans MT"/>
          <w:color w:val="333333"/>
        </w:rPr>
        <w:t xml:space="preserve"> </w:t>
      </w:r>
      <w:r>
        <w:rPr>
          <w:rFonts w:ascii="Calibri" w:hAnsi="Calibri" w:cs="Calibri"/>
          <w:color w:val="333333"/>
        </w:rPr>
        <w:t>эффективно</w:t>
      </w:r>
      <w:r>
        <w:rPr>
          <w:rFonts w:ascii="Gill Sans MT" w:hAnsi="Gill Sans MT"/>
          <w:color w:val="333333"/>
        </w:rPr>
        <w:t xml:space="preserve"> </w:t>
      </w:r>
      <w:r>
        <w:rPr>
          <w:rFonts w:ascii="Calibri" w:hAnsi="Calibri" w:cs="Calibri"/>
          <w:color w:val="333333"/>
        </w:rPr>
        <w:t>смазывать</w:t>
      </w:r>
      <w:r>
        <w:rPr>
          <w:rFonts w:ascii="Gill Sans MT" w:hAnsi="Gill Sans MT"/>
          <w:color w:val="333333"/>
        </w:rPr>
        <w:t xml:space="preserve"> </w:t>
      </w:r>
      <w:r>
        <w:rPr>
          <w:rFonts w:ascii="Calibri" w:hAnsi="Calibri" w:cs="Calibri"/>
          <w:color w:val="333333"/>
        </w:rPr>
        <w:t>двигатели</w:t>
      </w:r>
      <w:r>
        <w:rPr>
          <w:rFonts w:ascii="Gill Sans MT" w:hAnsi="Gill Sans MT"/>
          <w:color w:val="333333"/>
        </w:rPr>
        <w:t xml:space="preserve">, </w:t>
      </w:r>
      <w:r>
        <w:rPr>
          <w:rFonts w:ascii="Calibri" w:hAnsi="Calibri" w:cs="Calibri"/>
          <w:color w:val="333333"/>
        </w:rPr>
        <w:t>соответствующие</w:t>
      </w:r>
      <w:r>
        <w:rPr>
          <w:rFonts w:ascii="Gill Sans MT" w:hAnsi="Gill Sans MT"/>
          <w:color w:val="333333"/>
        </w:rPr>
        <w:t xml:space="preserve"> </w:t>
      </w:r>
      <w:r>
        <w:rPr>
          <w:rFonts w:ascii="Calibri" w:hAnsi="Calibri" w:cs="Calibri"/>
          <w:color w:val="333333"/>
        </w:rPr>
        <w:t>этим</w:t>
      </w:r>
      <w:r>
        <w:rPr>
          <w:rFonts w:ascii="Gill Sans MT" w:hAnsi="Gill Sans MT"/>
          <w:color w:val="333333"/>
        </w:rPr>
        <w:t xml:space="preserve"> </w:t>
      </w:r>
      <w:r>
        <w:rPr>
          <w:rFonts w:ascii="Calibri" w:hAnsi="Calibri" w:cs="Calibri"/>
          <w:color w:val="333333"/>
        </w:rPr>
        <w:t>стандартам</w:t>
      </w:r>
      <w:r>
        <w:rPr>
          <w:rFonts w:ascii="Gill Sans MT" w:hAnsi="Gill Sans MT"/>
          <w:color w:val="333333"/>
        </w:rPr>
        <w:t>.</w:t>
      </w:r>
    </w:p>
    <w:p w:rsidR="00225958" w:rsidRDefault="00225958" w:rsidP="00225958">
      <w:pPr>
        <w:pStyle w:val="a5"/>
        <w:shd w:val="clear" w:color="auto" w:fill="FFFFFF"/>
        <w:spacing w:before="0" w:beforeAutospacing="0"/>
        <w:rPr>
          <w:rFonts w:asciiTheme="minorHAnsi" w:hAnsiTheme="minorHAnsi"/>
          <w:color w:val="333333"/>
        </w:rPr>
      </w:pPr>
      <w:r>
        <w:rPr>
          <w:rFonts w:ascii="Calibri" w:hAnsi="Calibri" w:cs="Calibri"/>
          <w:color w:val="333333"/>
        </w:rPr>
        <w:t>Масла</w:t>
      </w:r>
      <w:r>
        <w:rPr>
          <w:rFonts w:ascii="Gill Sans MT" w:hAnsi="Gill Sans MT"/>
          <w:color w:val="333333"/>
        </w:rPr>
        <w:t xml:space="preserve">, </w:t>
      </w:r>
      <w:r>
        <w:rPr>
          <w:rFonts w:ascii="Calibri" w:hAnsi="Calibri" w:cs="Calibri"/>
          <w:color w:val="333333"/>
        </w:rPr>
        <w:t>соответствующие</w:t>
      </w:r>
      <w:r>
        <w:rPr>
          <w:rFonts w:ascii="Gill Sans MT" w:hAnsi="Gill Sans MT"/>
          <w:color w:val="333333"/>
        </w:rPr>
        <w:t xml:space="preserve"> ILSAC GF-5, </w:t>
      </w:r>
      <w:r>
        <w:rPr>
          <w:rFonts w:ascii="Calibri" w:hAnsi="Calibri" w:cs="Calibri"/>
          <w:color w:val="333333"/>
        </w:rPr>
        <w:t>обычно</w:t>
      </w:r>
      <w:r>
        <w:rPr>
          <w:rFonts w:ascii="Gill Sans MT" w:hAnsi="Gill Sans MT"/>
          <w:color w:val="333333"/>
        </w:rPr>
        <w:t xml:space="preserve"> </w:t>
      </w:r>
      <w:r>
        <w:rPr>
          <w:rFonts w:ascii="Calibri" w:hAnsi="Calibri" w:cs="Calibri"/>
          <w:color w:val="333333"/>
        </w:rPr>
        <w:t>имеют</w:t>
      </w:r>
      <w:r>
        <w:rPr>
          <w:rFonts w:ascii="Gill Sans MT" w:hAnsi="Gill Sans MT"/>
          <w:color w:val="333333"/>
        </w:rPr>
        <w:t xml:space="preserve"> </w:t>
      </w:r>
      <w:r>
        <w:rPr>
          <w:rFonts w:ascii="Calibri" w:hAnsi="Calibri" w:cs="Calibri"/>
          <w:color w:val="333333"/>
        </w:rPr>
        <w:t>низкий</w:t>
      </w:r>
      <w:r>
        <w:rPr>
          <w:rFonts w:ascii="Gill Sans MT" w:hAnsi="Gill Sans MT"/>
          <w:color w:val="333333"/>
        </w:rPr>
        <w:t xml:space="preserve"> HTHS (</w:t>
      </w:r>
      <w:r>
        <w:rPr>
          <w:rFonts w:ascii="Gill Sans MT" w:hAnsi="Gill Sans MT" w:cs="Gill Sans MT"/>
          <w:color w:val="333333"/>
        </w:rPr>
        <w:t>≤</w:t>
      </w:r>
      <w:r>
        <w:rPr>
          <w:rFonts w:ascii="Gill Sans MT" w:hAnsi="Gill Sans MT"/>
          <w:color w:val="333333"/>
        </w:rPr>
        <w:t xml:space="preserve"> 3,5 </w:t>
      </w:r>
      <w:proofErr w:type="spellStart"/>
      <w:r>
        <w:rPr>
          <w:rFonts w:ascii="Calibri" w:hAnsi="Calibri" w:cs="Calibri"/>
          <w:color w:val="333333"/>
        </w:rPr>
        <w:t>сП</w:t>
      </w:r>
      <w:proofErr w:type="spellEnd"/>
      <w:r>
        <w:rPr>
          <w:rFonts w:ascii="Gill Sans MT" w:hAnsi="Gill Sans MT"/>
          <w:color w:val="333333"/>
        </w:rPr>
        <w:t xml:space="preserve">) SAE 10W-30, 5W-30, 0W-30, 5W-20, 0W-20 </w:t>
      </w:r>
      <w:r>
        <w:rPr>
          <w:rFonts w:ascii="Calibri" w:hAnsi="Calibri" w:cs="Calibri"/>
          <w:color w:val="333333"/>
        </w:rPr>
        <w:t>и</w:t>
      </w:r>
      <w:r>
        <w:rPr>
          <w:rFonts w:ascii="Gill Sans MT" w:hAnsi="Gill Sans MT"/>
          <w:color w:val="333333"/>
        </w:rPr>
        <w:t xml:space="preserve"> 0W-16 </w:t>
      </w:r>
      <w:r>
        <w:rPr>
          <w:rFonts w:ascii="Calibri" w:hAnsi="Calibri" w:cs="Calibri"/>
          <w:color w:val="333333"/>
        </w:rPr>
        <w:t>на</w:t>
      </w:r>
      <w:r>
        <w:rPr>
          <w:rFonts w:ascii="Gill Sans MT" w:hAnsi="Gill Sans MT"/>
          <w:color w:val="333333"/>
        </w:rPr>
        <w:t xml:space="preserve"> </w:t>
      </w:r>
      <w:r>
        <w:rPr>
          <w:rFonts w:ascii="Calibri" w:hAnsi="Calibri" w:cs="Calibri"/>
          <w:color w:val="333333"/>
        </w:rPr>
        <w:t>основе</w:t>
      </w:r>
      <w:r>
        <w:rPr>
          <w:rFonts w:ascii="Gill Sans MT" w:hAnsi="Gill Sans MT"/>
          <w:color w:val="333333"/>
        </w:rPr>
        <w:t xml:space="preserve"> API </w:t>
      </w:r>
      <w:proofErr w:type="spellStart"/>
      <w:r>
        <w:rPr>
          <w:rFonts w:ascii="Gill Sans MT" w:hAnsi="Gill Sans MT"/>
          <w:color w:val="333333"/>
        </w:rPr>
        <w:t>Group</w:t>
      </w:r>
      <w:proofErr w:type="spellEnd"/>
      <w:r>
        <w:rPr>
          <w:rFonts w:ascii="Gill Sans MT" w:hAnsi="Gill Sans MT"/>
          <w:color w:val="333333"/>
        </w:rPr>
        <w:t xml:space="preserve"> II, </w:t>
      </w:r>
      <w:proofErr w:type="spellStart"/>
      <w:r>
        <w:rPr>
          <w:rFonts w:ascii="Gill Sans MT" w:hAnsi="Gill Sans MT"/>
          <w:color w:val="333333"/>
        </w:rPr>
        <w:t>Group</w:t>
      </w:r>
      <w:proofErr w:type="spellEnd"/>
      <w:r>
        <w:rPr>
          <w:rFonts w:ascii="Gill Sans MT" w:hAnsi="Gill Sans MT"/>
          <w:color w:val="333333"/>
        </w:rPr>
        <w:t xml:space="preserve"> III </w:t>
      </w:r>
      <w:r>
        <w:rPr>
          <w:rFonts w:ascii="Calibri" w:hAnsi="Calibri" w:cs="Calibri"/>
          <w:color w:val="333333"/>
        </w:rPr>
        <w:t>или</w:t>
      </w:r>
      <w:r>
        <w:rPr>
          <w:rFonts w:ascii="Gill Sans MT" w:hAnsi="Gill Sans MT"/>
          <w:color w:val="333333"/>
        </w:rPr>
        <w:t xml:space="preserve"> </w:t>
      </w:r>
      <w:proofErr w:type="spellStart"/>
      <w:r>
        <w:rPr>
          <w:rFonts w:ascii="Gill Sans MT" w:hAnsi="Gill Sans MT"/>
          <w:color w:val="333333"/>
        </w:rPr>
        <w:t>Group</w:t>
      </w:r>
      <w:proofErr w:type="spellEnd"/>
      <w:r>
        <w:rPr>
          <w:rFonts w:ascii="Gill Sans MT" w:hAnsi="Gill Sans MT"/>
          <w:color w:val="333333"/>
        </w:rPr>
        <w:t xml:space="preserve"> IV. </w:t>
      </w:r>
      <w:r>
        <w:rPr>
          <w:rFonts w:ascii="Calibri" w:hAnsi="Calibri" w:cs="Calibri"/>
          <w:color w:val="333333"/>
        </w:rPr>
        <w:t>базовые</w:t>
      </w:r>
      <w:r>
        <w:rPr>
          <w:rFonts w:ascii="Gill Sans MT" w:hAnsi="Gill Sans MT"/>
          <w:color w:val="333333"/>
        </w:rPr>
        <w:t xml:space="preserve"> </w:t>
      </w:r>
      <w:r>
        <w:rPr>
          <w:rFonts w:ascii="Calibri" w:hAnsi="Calibri" w:cs="Calibri"/>
          <w:color w:val="333333"/>
        </w:rPr>
        <w:t>масла</w:t>
      </w:r>
      <w:r>
        <w:rPr>
          <w:rFonts w:ascii="Gill Sans MT" w:hAnsi="Gill Sans MT"/>
          <w:color w:val="333333"/>
        </w:rPr>
        <w:t xml:space="preserve"> </w:t>
      </w:r>
      <w:r>
        <w:rPr>
          <w:rFonts w:ascii="Calibri" w:hAnsi="Calibri" w:cs="Calibri"/>
          <w:color w:val="333333"/>
        </w:rPr>
        <w:t>и</w:t>
      </w:r>
      <w:r>
        <w:rPr>
          <w:rFonts w:ascii="Gill Sans MT" w:hAnsi="Gill Sans MT"/>
          <w:color w:val="333333"/>
        </w:rPr>
        <w:t xml:space="preserve"> </w:t>
      </w:r>
      <w:r>
        <w:rPr>
          <w:rFonts w:ascii="Calibri" w:hAnsi="Calibri" w:cs="Calibri"/>
          <w:color w:val="333333"/>
        </w:rPr>
        <w:t>в</w:t>
      </w:r>
      <w:r>
        <w:rPr>
          <w:rFonts w:ascii="Gill Sans MT" w:hAnsi="Gill Sans MT"/>
          <w:color w:val="333333"/>
        </w:rPr>
        <w:t xml:space="preserve"> </w:t>
      </w:r>
      <w:r>
        <w:rPr>
          <w:rFonts w:ascii="Calibri" w:hAnsi="Calibri" w:cs="Calibri"/>
          <w:color w:val="333333"/>
        </w:rPr>
        <w:t>сочетании</w:t>
      </w:r>
      <w:r>
        <w:rPr>
          <w:rFonts w:ascii="Gill Sans MT" w:hAnsi="Gill Sans MT"/>
          <w:color w:val="333333"/>
        </w:rPr>
        <w:t xml:space="preserve"> </w:t>
      </w:r>
      <w:r>
        <w:rPr>
          <w:rFonts w:ascii="Calibri" w:hAnsi="Calibri" w:cs="Calibri"/>
          <w:color w:val="333333"/>
        </w:rPr>
        <w:t>с</w:t>
      </w:r>
      <w:r>
        <w:rPr>
          <w:rFonts w:ascii="Gill Sans MT" w:hAnsi="Gill Sans MT"/>
          <w:color w:val="333333"/>
        </w:rPr>
        <w:t xml:space="preserve"> API SN PLUS, API SN </w:t>
      </w:r>
      <w:r>
        <w:rPr>
          <w:rFonts w:ascii="Calibri" w:hAnsi="Calibri" w:cs="Calibri"/>
          <w:color w:val="333333"/>
        </w:rPr>
        <w:t>и</w:t>
      </w:r>
      <w:r>
        <w:rPr>
          <w:rFonts w:ascii="Gill Sans MT" w:hAnsi="Gill Sans MT"/>
          <w:color w:val="333333"/>
        </w:rPr>
        <w:t xml:space="preserve"> </w:t>
      </w:r>
      <w:r>
        <w:rPr>
          <w:rFonts w:ascii="Calibri" w:hAnsi="Calibri" w:cs="Calibri"/>
          <w:color w:val="333333"/>
        </w:rPr>
        <w:t>заявлением</w:t>
      </w:r>
      <w:r>
        <w:rPr>
          <w:rFonts w:ascii="Gill Sans MT" w:hAnsi="Gill Sans MT"/>
          <w:color w:val="333333"/>
        </w:rPr>
        <w:t xml:space="preserve"> </w:t>
      </w:r>
      <w:r>
        <w:rPr>
          <w:rFonts w:ascii="Calibri" w:hAnsi="Calibri" w:cs="Calibri"/>
          <w:color w:val="333333"/>
        </w:rPr>
        <w:t>об</w:t>
      </w:r>
      <w:r>
        <w:rPr>
          <w:rFonts w:ascii="Gill Sans MT" w:hAnsi="Gill Sans MT"/>
          <w:color w:val="333333"/>
        </w:rPr>
        <w:t xml:space="preserve"> </w:t>
      </w:r>
      <w:r>
        <w:rPr>
          <w:rFonts w:ascii="Calibri" w:hAnsi="Calibri" w:cs="Calibri"/>
          <w:color w:val="333333"/>
        </w:rPr>
        <w:t>экономии</w:t>
      </w:r>
      <w:r>
        <w:rPr>
          <w:rFonts w:ascii="Gill Sans MT" w:hAnsi="Gill Sans MT"/>
          <w:color w:val="333333"/>
        </w:rPr>
        <w:t xml:space="preserve"> </w:t>
      </w:r>
      <w:r>
        <w:rPr>
          <w:rFonts w:ascii="Calibri" w:hAnsi="Calibri" w:cs="Calibri"/>
          <w:color w:val="333333"/>
        </w:rPr>
        <w:t>ресурсов</w:t>
      </w:r>
      <w:r>
        <w:rPr>
          <w:rFonts w:ascii="Gill Sans MT" w:hAnsi="Gill Sans MT"/>
          <w:color w:val="333333"/>
        </w:rPr>
        <w:t>.</w:t>
      </w:r>
    </w:p>
    <w:p w:rsidR="00AF40D3" w:rsidRDefault="00AF40D3" w:rsidP="00225958">
      <w:pPr>
        <w:pStyle w:val="a5"/>
        <w:shd w:val="clear" w:color="auto" w:fill="FFFFFF"/>
        <w:spacing w:before="0" w:beforeAutospacing="0"/>
        <w:rPr>
          <w:rFonts w:asciiTheme="minorHAnsi" w:hAnsiTheme="minorHAnsi"/>
          <w:color w:val="333333"/>
        </w:rPr>
      </w:pPr>
    </w:p>
    <w:p w:rsidR="00AF40D3" w:rsidRDefault="00AF40D3" w:rsidP="00225958">
      <w:pPr>
        <w:pStyle w:val="a5"/>
        <w:shd w:val="clear" w:color="auto" w:fill="FFFFFF"/>
        <w:spacing w:before="0" w:beforeAutospacing="0"/>
        <w:rPr>
          <w:rFonts w:asciiTheme="minorHAnsi" w:hAnsiTheme="minorHAnsi"/>
          <w:color w:val="333333"/>
        </w:rPr>
      </w:pPr>
    </w:p>
    <w:p w:rsidR="00AF40D3" w:rsidRDefault="00AF40D3" w:rsidP="00225958">
      <w:pPr>
        <w:pStyle w:val="a5"/>
        <w:shd w:val="clear" w:color="auto" w:fill="FFFFFF"/>
        <w:spacing w:before="0" w:beforeAutospacing="0"/>
        <w:rPr>
          <w:rFonts w:asciiTheme="minorHAnsi" w:hAnsiTheme="minorHAnsi"/>
          <w:color w:val="333333"/>
        </w:rPr>
      </w:pPr>
    </w:p>
    <w:p w:rsidR="00AF40D3" w:rsidRPr="00AF40D3" w:rsidRDefault="00AF40D3" w:rsidP="00225958">
      <w:pPr>
        <w:pStyle w:val="a5"/>
        <w:shd w:val="clear" w:color="auto" w:fill="FFFFFF"/>
        <w:spacing w:before="0" w:beforeAutospacing="0"/>
        <w:rPr>
          <w:rFonts w:asciiTheme="minorHAnsi" w:hAnsiTheme="minorHAnsi"/>
          <w:b/>
          <w:bCs/>
          <w:color w:val="FF0000"/>
          <w:lang w:val="en-US"/>
        </w:rPr>
      </w:pPr>
      <w:r w:rsidRPr="00AF40D3">
        <w:rPr>
          <w:rFonts w:asciiTheme="minorHAnsi" w:hAnsiTheme="minorHAnsi"/>
          <w:b/>
          <w:bCs/>
          <w:color w:val="FF0000"/>
          <w:lang w:val="en-US"/>
        </w:rPr>
        <w:t>EN.</w:t>
      </w:r>
    </w:p>
    <w:p w:rsidR="00AF40D3" w:rsidRDefault="00AF40D3" w:rsidP="00225958">
      <w:pPr>
        <w:pStyle w:val="a5"/>
        <w:shd w:val="clear" w:color="auto" w:fill="FFFFFF"/>
        <w:spacing w:before="0" w:beforeAutospacing="0"/>
        <w:rPr>
          <w:rFonts w:asciiTheme="minorHAnsi" w:hAnsiTheme="minorHAnsi"/>
          <w:color w:val="333333"/>
          <w:lang w:val="en-US"/>
        </w:rPr>
      </w:pPr>
    </w:p>
    <w:p w:rsidR="00AF40D3" w:rsidRPr="00AF40D3" w:rsidRDefault="00AF40D3" w:rsidP="00AF40D3">
      <w:pPr>
        <w:pStyle w:val="a5"/>
        <w:shd w:val="clear" w:color="auto" w:fill="FFFFFF"/>
        <w:rPr>
          <w:rFonts w:asciiTheme="minorHAnsi" w:hAnsiTheme="minorHAnsi"/>
          <w:color w:val="333333"/>
          <w:sz w:val="44"/>
          <w:szCs w:val="44"/>
          <w:lang w:val="en-US"/>
        </w:rPr>
      </w:pPr>
      <w:r>
        <w:rPr>
          <w:rFonts w:asciiTheme="minorHAnsi" w:hAnsiTheme="minorHAnsi"/>
          <w:color w:val="333333"/>
          <w:sz w:val="44"/>
          <w:szCs w:val="44"/>
          <w:lang w:val="en-US"/>
        </w:rPr>
        <w:t xml:space="preserve">               </w:t>
      </w:r>
      <w:bookmarkStart w:id="0" w:name="_GoBack"/>
      <w:bookmarkEnd w:id="0"/>
      <w:r w:rsidRPr="00AF40D3">
        <w:rPr>
          <w:rFonts w:asciiTheme="minorHAnsi" w:hAnsiTheme="minorHAnsi"/>
          <w:color w:val="333333"/>
          <w:sz w:val="44"/>
          <w:szCs w:val="44"/>
          <w:lang w:val="en-US"/>
        </w:rPr>
        <w:t>ENGINE OIL: CLASS ILSAC GF-5</w:t>
      </w:r>
    </w:p>
    <w:p w:rsidR="00AF40D3" w:rsidRPr="00AF40D3" w:rsidRDefault="00AF40D3" w:rsidP="00AF40D3">
      <w:pPr>
        <w:pStyle w:val="a5"/>
        <w:shd w:val="clear" w:color="auto" w:fill="FFFFFF"/>
        <w:rPr>
          <w:rFonts w:asciiTheme="minorHAnsi" w:hAnsiTheme="minorHAnsi"/>
          <w:color w:val="333333"/>
          <w:lang w:val="en-US"/>
        </w:rPr>
      </w:pPr>
    </w:p>
    <w:p w:rsidR="00AF40D3" w:rsidRPr="00AF40D3" w:rsidRDefault="00AF40D3" w:rsidP="00AF40D3">
      <w:pPr>
        <w:pStyle w:val="a5"/>
        <w:shd w:val="clear" w:color="auto" w:fill="FFFFFF"/>
        <w:rPr>
          <w:rFonts w:asciiTheme="minorHAnsi" w:hAnsiTheme="minorHAnsi"/>
          <w:color w:val="333333"/>
          <w:lang w:val="en-US"/>
        </w:rPr>
      </w:pPr>
      <w:r w:rsidRPr="00AF40D3">
        <w:rPr>
          <w:rFonts w:asciiTheme="minorHAnsi" w:hAnsiTheme="minorHAnsi"/>
          <w:color w:val="333333"/>
          <w:lang w:val="en-US"/>
        </w:rPr>
        <w:t xml:space="preserve">Introduced in 2010. GF-5 oils should provide better piston protection against high-temperature deposits and better protection of turbochargers, have better compatibility with engine sealing parts, increased durability when used in engines with ethanol-containing gasoline up to E85. </w:t>
      </w:r>
      <w:proofErr w:type="gramStart"/>
      <w:r w:rsidRPr="00AF40D3">
        <w:rPr>
          <w:rFonts w:asciiTheme="minorHAnsi" w:hAnsiTheme="minorHAnsi"/>
          <w:color w:val="333333"/>
          <w:lang w:val="en-US"/>
        </w:rPr>
        <w:t>Also</w:t>
      </w:r>
      <w:proofErr w:type="gramEnd"/>
      <w:r w:rsidRPr="00AF40D3">
        <w:rPr>
          <w:rFonts w:asciiTheme="minorHAnsi" w:hAnsiTheme="minorHAnsi"/>
          <w:color w:val="333333"/>
          <w:lang w:val="en-US"/>
        </w:rPr>
        <w:t xml:space="preserve"> more stringent requirements for sludge formation. ILSAC GF-5 oils are formulated to improve fuel efficiency and provide improved performance in a wide range of areas, including </w:t>
      </w:r>
      <w:r w:rsidRPr="00AF40D3">
        <w:rPr>
          <w:rFonts w:asciiTheme="minorHAnsi" w:hAnsiTheme="minorHAnsi"/>
          <w:color w:val="333333"/>
          <w:lang w:val="en-US"/>
        </w:rPr>
        <w:lastRenderedPageBreak/>
        <w:t>piston protection against high temperature deposits, improved protection against engine deposits, and protection for engines fueled with ethanol fuels up to E85. to show that the oil is formulated to improve fuel economy.</w:t>
      </w:r>
    </w:p>
    <w:p w:rsidR="00AF40D3" w:rsidRPr="00AF40D3" w:rsidRDefault="00AF40D3" w:rsidP="00AF40D3">
      <w:pPr>
        <w:pStyle w:val="a5"/>
        <w:shd w:val="clear" w:color="auto" w:fill="FFFFFF"/>
        <w:rPr>
          <w:rFonts w:asciiTheme="minorHAnsi" w:hAnsiTheme="minorHAnsi"/>
          <w:color w:val="333333"/>
          <w:lang w:val="en-US"/>
        </w:rPr>
      </w:pPr>
      <w:r w:rsidRPr="00AF40D3">
        <w:rPr>
          <w:rFonts w:asciiTheme="minorHAnsi" w:hAnsiTheme="minorHAnsi"/>
          <w:color w:val="333333"/>
          <w:lang w:val="en-US"/>
        </w:rPr>
        <w:t>ILSAC GF-5 oils are superior to ILSAC GF-4 and earlier and can effectively lubricate engines meeting those standards.</w:t>
      </w:r>
    </w:p>
    <w:p w:rsidR="00AF40D3" w:rsidRPr="00AF40D3" w:rsidRDefault="00AF40D3" w:rsidP="00AF40D3">
      <w:pPr>
        <w:pStyle w:val="a5"/>
        <w:shd w:val="clear" w:color="auto" w:fill="FFFFFF"/>
        <w:spacing w:before="0" w:beforeAutospacing="0"/>
        <w:rPr>
          <w:rFonts w:asciiTheme="minorHAnsi" w:hAnsiTheme="minorHAnsi"/>
          <w:color w:val="333333"/>
          <w:lang w:val="en-US"/>
        </w:rPr>
      </w:pPr>
      <w:r w:rsidRPr="00AF40D3">
        <w:rPr>
          <w:rFonts w:asciiTheme="minorHAnsi" w:hAnsiTheme="minorHAnsi"/>
          <w:color w:val="333333"/>
          <w:lang w:val="en-US"/>
        </w:rPr>
        <w:t xml:space="preserve">ILSAC GF-5 compliant oils typically have low HTHS (≤ 3.5 </w:t>
      </w:r>
      <w:proofErr w:type="spellStart"/>
      <w:r w:rsidRPr="00AF40D3">
        <w:rPr>
          <w:rFonts w:asciiTheme="minorHAnsi" w:hAnsiTheme="minorHAnsi"/>
          <w:color w:val="333333"/>
          <w:lang w:val="en-US"/>
        </w:rPr>
        <w:t>cP</w:t>
      </w:r>
      <w:proofErr w:type="spellEnd"/>
      <w:r w:rsidRPr="00AF40D3">
        <w:rPr>
          <w:rFonts w:asciiTheme="minorHAnsi" w:hAnsiTheme="minorHAnsi"/>
          <w:color w:val="333333"/>
          <w:lang w:val="en-US"/>
        </w:rPr>
        <w:t>) SAE 10W-30, 5W-30, 0W-30, 5W-20, 0W-20, and 0W-16 based on API Group II, Group III or Group IV. base oils and in conjunction with API SN PLUS, API SN and Resource Savings Statement.</w:t>
      </w:r>
    </w:p>
    <w:p w:rsidR="00AF40D3" w:rsidRPr="00AF40D3" w:rsidRDefault="00AF40D3" w:rsidP="00225958">
      <w:pPr>
        <w:pStyle w:val="a5"/>
        <w:pBdr>
          <w:bottom w:val="single" w:sz="6" w:space="1" w:color="auto"/>
        </w:pBdr>
        <w:shd w:val="clear" w:color="auto" w:fill="FFFFFF"/>
        <w:spacing w:before="0" w:beforeAutospacing="0"/>
        <w:rPr>
          <w:rFonts w:asciiTheme="minorHAnsi" w:hAnsiTheme="minorHAnsi"/>
          <w:color w:val="333333"/>
          <w:lang w:val="en-US"/>
        </w:rPr>
      </w:pPr>
    </w:p>
    <w:p w:rsidR="00AF40D3" w:rsidRPr="00AF40D3" w:rsidRDefault="00AF40D3" w:rsidP="00225958">
      <w:pPr>
        <w:pStyle w:val="a5"/>
        <w:shd w:val="clear" w:color="auto" w:fill="FFFFFF"/>
        <w:spacing w:before="0" w:beforeAutospacing="0"/>
        <w:rPr>
          <w:rFonts w:asciiTheme="minorHAnsi" w:hAnsiTheme="minorHAnsi"/>
          <w:color w:val="333333"/>
          <w:lang w:val="en-US"/>
        </w:rPr>
      </w:pPr>
    </w:p>
    <w:p w:rsidR="00AF40D3" w:rsidRDefault="00AF40D3" w:rsidP="00ED3596"/>
    <w:p w:rsidR="00AF40D3" w:rsidRPr="00AF40D3" w:rsidRDefault="00AF40D3" w:rsidP="00ED3596">
      <w:pPr>
        <w:rPr>
          <w:sz w:val="44"/>
          <w:szCs w:val="44"/>
          <w:lang w:val="ru-RU"/>
        </w:rPr>
      </w:pPr>
      <w:r w:rsidRPr="00AF40D3">
        <w:rPr>
          <w:sz w:val="44"/>
          <w:szCs w:val="44"/>
          <w:lang w:val="ru-RU"/>
        </w:rPr>
        <w:t xml:space="preserve">НОВЫЕ ДОПУСКИ </w:t>
      </w:r>
      <w:proofErr w:type="gramStart"/>
      <w:r w:rsidRPr="00AF40D3">
        <w:rPr>
          <w:sz w:val="44"/>
          <w:szCs w:val="44"/>
        </w:rPr>
        <w:t>API</w:t>
      </w:r>
      <w:r w:rsidRPr="00AF40D3">
        <w:rPr>
          <w:sz w:val="44"/>
          <w:szCs w:val="44"/>
          <w:lang w:val="ru-RU"/>
        </w:rPr>
        <w:t xml:space="preserve"> </w:t>
      </w:r>
      <w:r w:rsidRPr="00AF40D3">
        <w:rPr>
          <w:sz w:val="44"/>
          <w:szCs w:val="44"/>
        </w:rPr>
        <w:t>SP</w:t>
      </w:r>
      <w:r w:rsidRPr="00AF40D3">
        <w:rPr>
          <w:sz w:val="44"/>
          <w:szCs w:val="44"/>
          <w:lang w:val="ru-RU"/>
        </w:rPr>
        <w:t xml:space="preserve"> И</w:t>
      </w:r>
      <w:proofErr w:type="gramEnd"/>
      <w:r w:rsidRPr="00AF40D3">
        <w:rPr>
          <w:sz w:val="44"/>
          <w:szCs w:val="44"/>
          <w:lang w:val="ru-RU"/>
        </w:rPr>
        <w:t xml:space="preserve"> </w:t>
      </w:r>
      <w:r w:rsidRPr="00AF40D3">
        <w:rPr>
          <w:sz w:val="44"/>
          <w:szCs w:val="44"/>
        </w:rPr>
        <w:t>ILSAC</w:t>
      </w:r>
      <w:r w:rsidRPr="00AF40D3">
        <w:rPr>
          <w:sz w:val="44"/>
          <w:szCs w:val="44"/>
          <w:lang w:val="ru-RU"/>
        </w:rPr>
        <w:t xml:space="preserve"> </w:t>
      </w:r>
      <w:r w:rsidRPr="00AF40D3">
        <w:rPr>
          <w:sz w:val="44"/>
          <w:szCs w:val="44"/>
        </w:rPr>
        <w:t>GF</w:t>
      </w:r>
      <w:r w:rsidRPr="00AF40D3">
        <w:rPr>
          <w:sz w:val="44"/>
          <w:szCs w:val="44"/>
          <w:lang w:val="ru-RU"/>
        </w:rPr>
        <w:t>-6</w:t>
      </w:r>
      <w:r w:rsidRPr="00AF40D3">
        <w:rPr>
          <w:sz w:val="44"/>
          <w:szCs w:val="44"/>
        </w:rPr>
        <w:t>A</w:t>
      </w:r>
      <w:r w:rsidRPr="00AF40D3">
        <w:rPr>
          <w:sz w:val="44"/>
          <w:szCs w:val="44"/>
          <w:lang w:val="ru-RU"/>
        </w:rPr>
        <w:t xml:space="preserve"> И </w:t>
      </w:r>
      <w:r w:rsidRPr="00AF40D3">
        <w:rPr>
          <w:sz w:val="44"/>
          <w:szCs w:val="44"/>
        </w:rPr>
        <w:t>GF</w:t>
      </w:r>
      <w:r w:rsidRPr="00AF40D3">
        <w:rPr>
          <w:sz w:val="44"/>
          <w:szCs w:val="44"/>
          <w:lang w:val="ru-RU"/>
        </w:rPr>
        <w:t>-6</w:t>
      </w:r>
      <w:r w:rsidRPr="00AF40D3">
        <w:rPr>
          <w:sz w:val="44"/>
          <w:szCs w:val="44"/>
        </w:rPr>
        <w:t>B</w:t>
      </w:r>
    </w:p>
    <w:p w:rsidR="00AF40D3" w:rsidRPr="00AF40D3" w:rsidRDefault="00AF40D3" w:rsidP="00ED3596">
      <w:pPr>
        <w:rPr>
          <w:lang w:val="ru-RU"/>
        </w:rPr>
      </w:pPr>
    </w:p>
    <w:p w:rsidR="00AF40D3" w:rsidRPr="00AF40D3" w:rsidRDefault="00AF40D3" w:rsidP="00ED3596">
      <w:pPr>
        <w:rPr>
          <w:b/>
          <w:bCs/>
          <w:color w:val="FF0000"/>
        </w:rPr>
      </w:pPr>
      <w:r w:rsidRPr="00AF40D3">
        <w:rPr>
          <w:b/>
          <w:bCs/>
          <w:color w:val="FF0000"/>
        </w:rPr>
        <w:t>RU.</w:t>
      </w:r>
    </w:p>
    <w:p w:rsidR="00AF40D3" w:rsidRDefault="00AF40D3" w:rsidP="00ED3596"/>
    <w:p w:rsidR="00AF40D3" w:rsidRPr="00AF40D3" w:rsidRDefault="00AF40D3" w:rsidP="00ED3596"/>
    <w:p w:rsidR="00ED3596" w:rsidRPr="00ED3596" w:rsidRDefault="00CF3132" w:rsidP="00ED3596">
      <w:pPr>
        <w:rPr>
          <w:lang w:val="ru-RU"/>
        </w:rPr>
      </w:pPr>
      <w:r>
        <w:t>G</w:t>
      </w:r>
      <w:r w:rsidR="00ED3596">
        <w:t>F</w:t>
      </w:r>
      <w:r w:rsidR="00ED3596" w:rsidRPr="00ED3596">
        <w:rPr>
          <w:lang w:val="ru-RU"/>
        </w:rPr>
        <w:t>-6</w:t>
      </w:r>
      <w:r w:rsidR="00ED3596">
        <w:t>B</w:t>
      </w:r>
      <w:r w:rsidR="00ED3596" w:rsidRPr="00ED3596">
        <w:rPr>
          <w:lang w:val="ru-RU"/>
        </w:rPr>
        <w:t xml:space="preserve"> — (актуальная) Применимо только к маслам, имеющим класс вязкости </w:t>
      </w:r>
      <w:r w:rsidR="00ED3596">
        <w:t>SAE</w:t>
      </w:r>
      <w:r w:rsidR="00ED3596" w:rsidRPr="00ED3596">
        <w:rPr>
          <w:lang w:val="ru-RU"/>
        </w:rPr>
        <w:t xml:space="preserve"> 0</w:t>
      </w:r>
      <w:r w:rsidR="00ED3596">
        <w:t>W</w:t>
      </w:r>
      <w:r w:rsidR="00ED3596" w:rsidRPr="00ED3596">
        <w:rPr>
          <w:lang w:val="ru-RU"/>
        </w:rPr>
        <w:t>-16. Представлен в мае 2020 года, разработан для обеспечения защиты от преждевременного воспламенения на низких оборотах (</w:t>
      </w:r>
      <w:r w:rsidR="00ED3596">
        <w:t>LSPI</w:t>
      </w:r>
      <w:r w:rsidR="00ED3596" w:rsidRPr="00ED3596">
        <w:rPr>
          <w:lang w:val="ru-RU"/>
        </w:rPr>
        <w:t xml:space="preserve">), защиты от износа цепи привода ГРМ, защиты от высокотемпературных отложений для поршней и турбокомпрессоров, строгого контроля образования отложений и нагара, повышения экономии топлива, защиты и защиты системы контроля выбросов. двигателей, работающих на </w:t>
      </w:r>
      <w:proofErr w:type="spellStart"/>
      <w:r w:rsidR="00ED3596" w:rsidRPr="00ED3596">
        <w:rPr>
          <w:lang w:val="ru-RU"/>
        </w:rPr>
        <w:t>этанолсодержащем</w:t>
      </w:r>
      <w:proofErr w:type="spellEnd"/>
      <w:r w:rsidR="00ED3596" w:rsidRPr="00ED3596">
        <w:rPr>
          <w:lang w:val="ru-RU"/>
        </w:rPr>
        <w:t xml:space="preserve"> топливе до </w:t>
      </w:r>
      <w:r w:rsidR="00ED3596">
        <w:t>E</w:t>
      </w:r>
      <w:r w:rsidR="00ED3596" w:rsidRPr="00ED3596">
        <w:rPr>
          <w:lang w:val="ru-RU"/>
        </w:rPr>
        <w:t>85.</w:t>
      </w:r>
    </w:p>
    <w:p w:rsidR="009D2712" w:rsidRDefault="00ED3596" w:rsidP="00ED3596">
      <w:pPr>
        <w:rPr>
          <w:lang w:val="ru-RU"/>
        </w:rPr>
      </w:pPr>
      <w:r>
        <w:t>GF</w:t>
      </w:r>
      <w:r w:rsidRPr="00ED3596">
        <w:rPr>
          <w:lang w:val="ru-RU"/>
        </w:rPr>
        <w:t>-6</w:t>
      </w:r>
      <w:r>
        <w:t>A</w:t>
      </w:r>
      <w:r w:rsidRPr="00ED3596">
        <w:rPr>
          <w:lang w:val="ru-RU"/>
        </w:rPr>
        <w:t xml:space="preserve"> — (актуальная) Представлен в мае 2020 года, предназначен для защиты от преждевременного воспламенения на низких оборотах (</w:t>
      </w:r>
      <w:r>
        <w:t>LSPI</w:t>
      </w:r>
      <w:r w:rsidRPr="00ED3596">
        <w:rPr>
          <w:lang w:val="ru-RU"/>
        </w:rPr>
        <w:t xml:space="preserve">), защиты от износа цепи привода ГРМ, улучшенной защиты поршней и турбонагнетателей от высокотемпературных отложений, более строгого контроля образования отложений и нагара, улучшенной экономии топлива, улучшенной системы контроля выбросов. защита и защита двигателей, работающих на </w:t>
      </w:r>
      <w:proofErr w:type="spellStart"/>
      <w:r w:rsidRPr="00ED3596">
        <w:rPr>
          <w:lang w:val="ru-RU"/>
        </w:rPr>
        <w:t>этанолсодержащих</w:t>
      </w:r>
      <w:proofErr w:type="spellEnd"/>
      <w:r w:rsidRPr="00ED3596">
        <w:rPr>
          <w:lang w:val="ru-RU"/>
        </w:rPr>
        <w:t xml:space="preserve"> топливах до </w:t>
      </w:r>
      <w:r>
        <w:t>E</w:t>
      </w:r>
      <w:r w:rsidRPr="00ED3596">
        <w:rPr>
          <w:lang w:val="ru-RU"/>
        </w:rPr>
        <w:t>85.</w:t>
      </w:r>
    </w:p>
    <w:p w:rsidR="00CF3132" w:rsidRPr="00CF3132" w:rsidRDefault="00CF3132" w:rsidP="00CF3132">
      <w:pPr>
        <w:rPr>
          <w:lang w:val="ru-RU"/>
        </w:rPr>
      </w:pPr>
      <w:r w:rsidRPr="00CF3132">
        <w:rPr>
          <w:lang w:val="ru-RU"/>
        </w:rPr>
        <w:t>Основная разница между GF-6A и GF-6B заключается в показателях класса вязкости и высокотемпературной вязкости при высокой скорости сдвига. Масла GF-6B по своей эффективности не будут уступать маслам GF-6A, но при этом они должны будут иметь меньшую вязкость при высоких температурах и высокой скорости сдвига, что и позволит добиться большей экономии топлива.</w:t>
      </w:r>
    </w:p>
    <w:p w:rsidR="00CF3132" w:rsidRPr="00CF3132" w:rsidRDefault="00CF3132" w:rsidP="00CF3132">
      <w:pPr>
        <w:rPr>
          <w:lang w:val="ru-RU"/>
        </w:rPr>
      </w:pPr>
      <w:r w:rsidRPr="00CF3132">
        <w:rPr>
          <w:lang w:val="ru-RU"/>
        </w:rPr>
        <w:lastRenderedPageBreak/>
        <w:t>Это даёт возможность производить масла GF-6B меньшего класса вязкости, чем 0W-20. При этом, категория GF-6A будет полностью пригодна для применения в оборудовании, требующем соответствия более ранним категориям.</w:t>
      </w:r>
    </w:p>
    <w:p w:rsidR="00CF3132" w:rsidRDefault="00CF3132" w:rsidP="00CF3132">
      <w:pPr>
        <w:rPr>
          <w:lang w:val="ru-RU"/>
        </w:rPr>
      </w:pPr>
      <w:r w:rsidRPr="00CF3132">
        <w:rPr>
          <w:lang w:val="ru-RU"/>
        </w:rPr>
        <w:t>Новый стандарт API моторных масел обеспечивает оптимальную работу компонентов двигателя, включая системы контроля выбросов и турбокомпрессоры. Новые масла помогут автомобилям соответствовать требованиям экономии топлива, одновременно защищая двигатели, работающие на этаноле до E85. Масла API SP разработаны для обеспечения защиты от низкоскоростного предварительного зажигания (LSPI), явления, характерного для бензиновых двигателей с турбонаддувом и прямым впрыском (GDI)</w:t>
      </w:r>
      <w:r w:rsidRPr="00CF3132">
        <w:rPr>
          <w:lang w:val="ru-RU"/>
        </w:rPr>
        <w:t>.</w:t>
      </w:r>
    </w:p>
    <w:p w:rsidR="00AF40D3" w:rsidRDefault="00AF40D3" w:rsidP="00CF3132">
      <w:pPr>
        <w:rPr>
          <w:lang w:val="ru-RU"/>
        </w:rPr>
      </w:pPr>
    </w:p>
    <w:p w:rsidR="00AF40D3" w:rsidRDefault="00AF40D3" w:rsidP="00CF3132">
      <w:pPr>
        <w:rPr>
          <w:lang w:val="ru-RU"/>
        </w:rPr>
      </w:pPr>
    </w:p>
    <w:p w:rsidR="00AF40D3" w:rsidRDefault="00AF40D3" w:rsidP="00CF3132">
      <w:pPr>
        <w:rPr>
          <w:lang w:val="ru-RU"/>
        </w:rPr>
      </w:pPr>
    </w:p>
    <w:p w:rsidR="00AF40D3" w:rsidRDefault="00AF40D3" w:rsidP="00CF3132">
      <w:pPr>
        <w:rPr>
          <w:lang w:val="ru-RU"/>
        </w:rPr>
      </w:pPr>
    </w:p>
    <w:p w:rsidR="00AF40D3" w:rsidRDefault="00AF40D3" w:rsidP="00CF3132">
      <w:pPr>
        <w:rPr>
          <w:lang w:val="ru-RU"/>
        </w:rPr>
      </w:pPr>
    </w:p>
    <w:p w:rsidR="00AF40D3" w:rsidRDefault="00AF40D3" w:rsidP="00CF3132">
      <w:pPr>
        <w:rPr>
          <w:lang w:val="ru-RU"/>
        </w:rPr>
      </w:pPr>
    </w:p>
    <w:p w:rsidR="00AF40D3" w:rsidRPr="00AF40D3" w:rsidRDefault="00AF40D3" w:rsidP="00CF3132">
      <w:pPr>
        <w:rPr>
          <w:b/>
          <w:bCs/>
          <w:color w:val="FF0000"/>
        </w:rPr>
      </w:pPr>
      <w:r w:rsidRPr="00AF40D3">
        <w:rPr>
          <w:b/>
          <w:bCs/>
          <w:color w:val="FF0000"/>
        </w:rPr>
        <w:t>EN.</w:t>
      </w:r>
    </w:p>
    <w:p w:rsidR="00AF40D3" w:rsidRDefault="00AF40D3" w:rsidP="00CF3132"/>
    <w:p w:rsidR="00AF40D3" w:rsidRPr="00AF40D3" w:rsidRDefault="00AF40D3" w:rsidP="00AF40D3">
      <w:pPr>
        <w:rPr>
          <w:sz w:val="40"/>
          <w:szCs w:val="40"/>
        </w:rPr>
      </w:pPr>
      <w:r w:rsidRPr="00AF40D3">
        <w:rPr>
          <w:sz w:val="40"/>
          <w:szCs w:val="40"/>
        </w:rPr>
        <w:t>NEW APPROVALS API SP AND ILSAC GF-6A AND GF-6B</w:t>
      </w:r>
    </w:p>
    <w:p w:rsidR="00AF40D3" w:rsidRDefault="00AF40D3" w:rsidP="00CF3132"/>
    <w:p w:rsidR="00AF40D3" w:rsidRDefault="00AF40D3" w:rsidP="00CF3132"/>
    <w:p w:rsidR="00AF40D3" w:rsidRDefault="00AF40D3" w:rsidP="00AF40D3">
      <w:r>
        <w:t>GF-6B - (current) Applicable only to oils with SAE viscosity grade 0W-16. Introduced May 2020, Designed to Provide Low RPM Premature Ignition (LSPI) Protection, Timing Chain Wear Protection, High Temperature Piston and Turbocharger Deposits Protection, Strict Control of Sludge and Sludge Formation, Improved Fuel Economy, Protection and Protection emission control systems. engines fueled with ethanol fuels up to E85.</w:t>
      </w:r>
    </w:p>
    <w:p w:rsidR="00AF40D3" w:rsidRDefault="00AF40D3" w:rsidP="00AF40D3">
      <w:r>
        <w:t>GF-6A - (Released) Introduced May 2020, designed to provide protection against low rpm premature ignition (LSPI), timing chain wear protection, improved piston and turbocharger protection from high temperature deposits, tighter control of deposits and deposits. improved fuel economy, improved emission control system. protection and protection of engines fueled with ethanol fuels up to E85.</w:t>
      </w:r>
    </w:p>
    <w:p w:rsidR="00AF40D3" w:rsidRDefault="00AF40D3" w:rsidP="00AF40D3">
      <w:r>
        <w:t>The main differences between GF-6A and GF-6B are viscosity grade and high temperature high shear viscosity. GF-6B oils will be as effective as GF-6A oils, but at the same time they will need to have lower viscosity at high temperatures and high shear rate, which will lead to greater fuel economy.</w:t>
      </w:r>
    </w:p>
    <w:p w:rsidR="00AF40D3" w:rsidRDefault="00AF40D3" w:rsidP="00AF40D3">
      <w:r>
        <w:t>This makes it possible to produce GF-6B oils of a lower viscosity grade than 0W-20. At the same time, category GF-6A will be fully suitable for use in equipment requiring compliance with earlier categories.</w:t>
      </w:r>
    </w:p>
    <w:p w:rsidR="00AF40D3" w:rsidRDefault="00AF40D3" w:rsidP="00AF40D3">
      <w:r>
        <w:lastRenderedPageBreak/>
        <w:t>The new API engine oils standard ensures optimum performance of engine components, including emission control systems and turbochargers. The new oils will help vehicles meet fuel economy requirements while protecting engines fueled by ethanol up to E85. API SP oils are formulated to provide protection against low speed pre-ignition (LSPI), a phenomenon common to turbocharged direct injection (GDI) gasoline engines.</w:t>
      </w:r>
    </w:p>
    <w:p w:rsidR="00AF40D3" w:rsidRPr="00AF40D3" w:rsidRDefault="00AF40D3" w:rsidP="00CF3132"/>
    <w:p w:rsidR="00CF3132" w:rsidRPr="00AF40D3" w:rsidRDefault="00CF3132" w:rsidP="00CF3132"/>
    <w:p w:rsidR="00CF3132" w:rsidRPr="00AF40D3" w:rsidRDefault="00CF3132" w:rsidP="00CF3132"/>
    <w:p w:rsidR="00CF3132" w:rsidRPr="00CF3132" w:rsidRDefault="00CF3132" w:rsidP="00CF3132">
      <w:pPr>
        <w:rPr>
          <w:lang w:val="ru-RU"/>
        </w:rPr>
      </w:pPr>
      <w:r>
        <w:rPr>
          <w:noProof/>
          <w:lang w:val="ru-RU"/>
        </w:rPr>
        <w:drawing>
          <wp:inline distT="0" distB="0" distL="0" distR="0">
            <wp:extent cx="5937250" cy="3376930"/>
            <wp:effectExtent l="0" t="0" r="6350" b="0"/>
            <wp:docPr id="1" name="Рисунок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76930"/>
                    </a:xfrm>
                    <a:prstGeom prst="rect">
                      <a:avLst/>
                    </a:prstGeom>
                    <a:noFill/>
                    <a:ln>
                      <a:noFill/>
                    </a:ln>
                  </pic:spPr>
                </pic:pic>
              </a:graphicData>
            </a:graphic>
          </wp:inline>
        </w:drawing>
      </w:r>
    </w:p>
    <w:sectPr w:rsidR="00CF3132" w:rsidRPr="00CF31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96"/>
    <w:rsid w:val="00225958"/>
    <w:rsid w:val="00323825"/>
    <w:rsid w:val="00AF40D3"/>
    <w:rsid w:val="00B828D7"/>
    <w:rsid w:val="00CF3132"/>
    <w:rsid w:val="00E436FD"/>
    <w:rsid w:val="00ED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8021"/>
  <w15:chartTrackingRefBased/>
  <w15:docId w15:val="{7C447275-C14F-4B7B-BE05-C18FE077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3596"/>
    <w:rPr>
      <w:color w:val="0563C1" w:themeColor="hyperlink"/>
      <w:u w:val="single"/>
    </w:rPr>
  </w:style>
  <w:style w:type="character" w:styleId="a4">
    <w:name w:val="Unresolved Mention"/>
    <w:basedOn w:val="a0"/>
    <w:uiPriority w:val="99"/>
    <w:semiHidden/>
    <w:unhideWhenUsed/>
    <w:rsid w:val="00ED3596"/>
    <w:rPr>
      <w:color w:val="605E5C"/>
      <w:shd w:val="clear" w:color="auto" w:fill="E1DFDD"/>
    </w:rPr>
  </w:style>
  <w:style w:type="paragraph" w:styleId="a5">
    <w:name w:val="Normal (Web)"/>
    <w:basedOn w:val="a"/>
    <w:uiPriority w:val="99"/>
    <w:semiHidden/>
    <w:unhideWhenUsed/>
    <w:rsid w:val="0022595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12306">
      <w:bodyDiv w:val="1"/>
      <w:marLeft w:val="0"/>
      <w:marRight w:val="0"/>
      <w:marTop w:val="0"/>
      <w:marBottom w:val="0"/>
      <w:divBdr>
        <w:top w:val="none" w:sz="0" w:space="0" w:color="auto"/>
        <w:left w:val="none" w:sz="0" w:space="0" w:color="auto"/>
        <w:bottom w:val="none" w:sz="0" w:space="0" w:color="auto"/>
        <w:right w:val="none" w:sz="0" w:space="0" w:color="auto"/>
      </w:divBdr>
    </w:div>
    <w:div w:id="19398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toil.ru/assets/images/news/ilsak_6.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928</Words>
  <Characters>5293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cp:revision>
  <dcterms:created xsi:type="dcterms:W3CDTF">2021-07-22T08:32:00Z</dcterms:created>
  <dcterms:modified xsi:type="dcterms:W3CDTF">2021-07-22T10:07:00Z</dcterms:modified>
</cp:coreProperties>
</file>