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873B" w14:textId="77777777" w:rsidR="00B76E44" w:rsidRDefault="00000000">
      <w:pPr>
        <w:pStyle w:val="Title"/>
      </w:pPr>
      <w:r>
        <w:t>PetCare KSA Platform — AI-Native Technical Architecture &amp; Reference Design v1.0</w:t>
      </w:r>
    </w:p>
    <w:p w14:paraId="66E39AA1" w14:textId="77777777" w:rsidR="00B76E44" w:rsidRDefault="00000000">
      <w:r>
        <w:t>Derived from BRD v1.1 + FSD v1.0 | Status: Architecture &amp; Engineering Ready | Date: January 2026</w:t>
      </w:r>
    </w:p>
    <w:p w14:paraId="44AFF52B" w14:textId="77777777" w:rsidR="00B76E44" w:rsidRDefault="00000000">
      <w:r>
        <w:br w:type="page"/>
      </w:r>
    </w:p>
    <w:p w14:paraId="2D5D54EE" w14:textId="77777777" w:rsidR="00B76E44" w:rsidRDefault="00000000">
      <w:pPr>
        <w:pStyle w:val="Heading1"/>
      </w:pPr>
      <w:r>
        <w:lastRenderedPageBreak/>
        <w:t>1. Architecture Goals &amp; Principles</w:t>
      </w:r>
    </w:p>
    <w:p w14:paraId="708FEDEC" w14:textId="77777777" w:rsidR="00B76E44" w:rsidRDefault="00000000">
      <w:r>
        <w:t>The architecture is designed for KSA regulatory compliance (PDPL, data residency), clinical safety, high availability, and rapid product iteration. AI is treated as a first-class capability with governance, evaluation, and auditability built in from day one.</w:t>
      </w:r>
    </w:p>
    <w:p w14:paraId="5CA7712A" w14:textId="77777777" w:rsidR="00B76E44" w:rsidRDefault="00000000">
      <w:r>
        <w:t>Core principles:</w:t>
      </w:r>
    </w:p>
    <w:p w14:paraId="1EAD50F8" w14:textId="77777777" w:rsidR="00B76E44" w:rsidRDefault="00000000">
      <w:pPr>
        <w:pStyle w:val="ListBullet"/>
      </w:pPr>
      <w:r>
        <w:t>KSA data residency by default; explicit controls for cross-border data movement</w:t>
      </w:r>
    </w:p>
    <w:p w14:paraId="7A080578" w14:textId="77777777" w:rsidR="00B76E44" w:rsidRDefault="00000000">
      <w:pPr>
        <w:pStyle w:val="ListBullet"/>
      </w:pPr>
      <w:r>
        <w:t>Human-in-the-loop for any clinical or regulated decision</w:t>
      </w:r>
    </w:p>
    <w:p w14:paraId="20C6C275" w14:textId="77777777" w:rsidR="00B76E44" w:rsidRDefault="00000000">
      <w:pPr>
        <w:pStyle w:val="ListBullet"/>
      </w:pPr>
      <w:r>
        <w:t>Event-driven system-of-record + auditable timelines</w:t>
      </w:r>
    </w:p>
    <w:p w14:paraId="041ED1B5" w14:textId="77777777" w:rsidR="00B76E44" w:rsidRDefault="00000000">
      <w:pPr>
        <w:pStyle w:val="ListBullet"/>
      </w:pPr>
      <w:r>
        <w:t>Zero-trust security, least-privilege RBAC, immutable audit trails</w:t>
      </w:r>
    </w:p>
    <w:p w14:paraId="2D5FC002" w14:textId="77777777" w:rsidR="00B76E44" w:rsidRDefault="00000000">
      <w:pPr>
        <w:pStyle w:val="ListBullet"/>
      </w:pPr>
      <w:r>
        <w:t>Composable modular architecture: modular monolith initially, service extraction as scale demands</w:t>
      </w:r>
    </w:p>
    <w:p w14:paraId="4D55C97E" w14:textId="77777777" w:rsidR="00B76E44" w:rsidRDefault="00000000">
      <w:pPr>
        <w:pStyle w:val="ListBullet"/>
      </w:pPr>
      <w:r>
        <w:t>AI governance: logging, evaluation harness, drift monitoring, safe prompts, and override workflows</w:t>
      </w:r>
    </w:p>
    <w:p w14:paraId="6F1FCC86" w14:textId="77777777" w:rsidR="00B76E44" w:rsidRDefault="00000000">
      <w:pPr>
        <w:pStyle w:val="Heading1"/>
      </w:pPr>
      <w:r>
        <w:t>2. Logical Architecture (Domains)</w:t>
      </w:r>
    </w:p>
    <w:p w14:paraId="31F62425" w14:textId="77777777" w:rsidR="00B76E44" w:rsidRDefault="00000000">
      <w:r>
        <w:t>Domain-aligned modules and bounded contexts: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6E44" w14:paraId="460BE76F" w14:textId="77777777">
        <w:tc>
          <w:tcPr>
            <w:tcW w:w="4320" w:type="dxa"/>
          </w:tcPr>
          <w:p w14:paraId="4AD575D5" w14:textId="77777777" w:rsidR="00B76E44" w:rsidRDefault="00000000">
            <w:r>
              <w:t>Item</w:t>
            </w:r>
          </w:p>
        </w:tc>
        <w:tc>
          <w:tcPr>
            <w:tcW w:w="4320" w:type="dxa"/>
          </w:tcPr>
          <w:p w14:paraId="7A1656C6" w14:textId="77777777" w:rsidR="00B76E44" w:rsidRDefault="00000000">
            <w:r>
              <w:t>Detail</w:t>
            </w:r>
          </w:p>
        </w:tc>
      </w:tr>
      <w:tr w:rsidR="00B76E44" w14:paraId="0CE480DC" w14:textId="77777777">
        <w:tc>
          <w:tcPr>
            <w:tcW w:w="4320" w:type="dxa"/>
          </w:tcPr>
          <w:p w14:paraId="51BA70C1" w14:textId="77777777" w:rsidR="00B76E44" w:rsidRDefault="00000000">
            <w:r>
              <w:t>Identity &amp; Access</w:t>
            </w:r>
          </w:p>
        </w:tc>
        <w:tc>
          <w:tcPr>
            <w:tcW w:w="4320" w:type="dxa"/>
          </w:tcPr>
          <w:p w14:paraId="7884775F" w14:textId="77777777" w:rsidR="00B76E44" w:rsidRDefault="00000000">
            <w:r>
              <w:t>AuthN/AuthZ, RBAC, partner identity, MFA, session management</w:t>
            </w:r>
          </w:p>
        </w:tc>
      </w:tr>
      <w:tr w:rsidR="00B76E44" w14:paraId="54A42CCD" w14:textId="77777777">
        <w:tc>
          <w:tcPr>
            <w:tcW w:w="4320" w:type="dxa"/>
          </w:tcPr>
          <w:p w14:paraId="35302973" w14:textId="77777777" w:rsidR="00B76E44" w:rsidRDefault="00000000">
            <w:r>
              <w:t>Consent &amp; Privacy</w:t>
            </w:r>
          </w:p>
        </w:tc>
        <w:tc>
          <w:tcPr>
            <w:tcW w:w="4320" w:type="dxa"/>
          </w:tcPr>
          <w:p w14:paraId="13B2FD18" w14:textId="77777777" w:rsidR="00B76E44" w:rsidRDefault="00000000">
            <w:r>
              <w:t>Consent registry, data sharing controls, retention, deletion requests</w:t>
            </w:r>
          </w:p>
        </w:tc>
      </w:tr>
      <w:tr w:rsidR="00B76E44" w14:paraId="05C43EDF" w14:textId="77777777">
        <w:tc>
          <w:tcPr>
            <w:tcW w:w="4320" w:type="dxa"/>
          </w:tcPr>
          <w:p w14:paraId="39579F52" w14:textId="77777777" w:rsidR="00B76E44" w:rsidRDefault="00000000">
            <w:r>
              <w:t>Unified Pet Health Record (UPHR)</w:t>
            </w:r>
          </w:p>
        </w:tc>
        <w:tc>
          <w:tcPr>
            <w:tcW w:w="4320" w:type="dxa"/>
          </w:tcPr>
          <w:p w14:paraId="7187E760" w14:textId="77777777" w:rsidR="00B76E44" w:rsidRDefault="00000000">
            <w:r>
              <w:t>Longitudinal health record, timeline, structured clinical data</w:t>
            </w:r>
          </w:p>
        </w:tc>
      </w:tr>
      <w:tr w:rsidR="00B76E44" w14:paraId="7CFAC8D3" w14:textId="77777777">
        <w:tc>
          <w:tcPr>
            <w:tcW w:w="4320" w:type="dxa"/>
          </w:tcPr>
          <w:p w14:paraId="54ACA131" w14:textId="77777777" w:rsidR="00B76E44" w:rsidRDefault="00000000">
            <w:r>
              <w:t>Tele-Vet &amp; Care Delivery</w:t>
            </w:r>
          </w:p>
        </w:tc>
        <w:tc>
          <w:tcPr>
            <w:tcW w:w="4320" w:type="dxa"/>
          </w:tcPr>
          <w:p w14:paraId="7DB0A6C5" w14:textId="77777777" w:rsidR="00B76E44" w:rsidRDefault="00000000">
            <w:r>
              <w:t>Scheduling, consults, documentation, escalation, case management</w:t>
            </w:r>
          </w:p>
        </w:tc>
      </w:tr>
      <w:tr w:rsidR="00B76E44" w14:paraId="10A7D29C" w14:textId="77777777">
        <w:tc>
          <w:tcPr>
            <w:tcW w:w="4320" w:type="dxa"/>
          </w:tcPr>
          <w:p w14:paraId="3BF75132" w14:textId="77777777" w:rsidR="00B76E44" w:rsidRDefault="00000000">
            <w:r>
              <w:t>Pharmacy Lifecycle</w:t>
            </w:r>
          </w:p>
        </w:tc>
        <w:tc>
          <w:tcPr>
            <w:tcW w:w="4320" w:type="dxa"/>
          </w:tcPr>
          <w:p w14:paraId="19F2BF76" w14:textId="77777777" w:rsidR="00B76E44" w:rsidRDefault="00000000">
            <w:r>
              <w:t>Rx intake, safety checks, inventory, fulfillment, cold-chain, recalls, compounding</w:t>
            </w:r>
          </w:p>
        </w:tc>
      </w:tr>
      <w:tr w:rsidR="00B76E44" w14:paraId="4AEC4A35" w14:textId="77777777">
        <w:tc>
          <w:tcPr>
            <w:tcW w:w="4320" w:type="dxa"/>
          </w:tcPr>
          <w:p w14:paraId="11475BC1" w14:textId="77777777" w:rsidR="00B76E44" w:rsidRDefault="00000000">
            <w:r>
              <w:t>Emergency Coordination</w:t>
            </w:r>
          </w:p>
        </w:tc>
        <w:tc>
          <w:tcPr>
            <w:tcW w:w="4320" w:type="dxa"/>
          </w:tcPr>
          <w:p w14:paraId="7997AD9D" w14:textId="77777777" w:rsidR="00B76E44" w:rsidRDefault="00000000">
            <w:r>
              <w:t>Clinic availability, triage routing, pre-arrival packet, follow-up</w:t>
            </w:r>
          </w:p>
        </w:tc>
      </w:tr>
      <w:tr w:rsidR="00B76E44" w14:paraId="4AE41312" w14:textId="77777777">
        <w:tc>
          <w:tcPr>
            <w:tcW w:w="4320" w:type="dxa"/>
          </w:tcPr>
          <w:p w14:paraId="65E7BBED" w14:textId="77777777" w:rsidR="00B76E44" w:rsidRDefault="00000000">
            <w:r>
              <w:t>B2B Marketplace &amp; Partners</w:t>
            </w:r>
          </w:p>
        </w:tc>
        <w:tc>
          <w:tcPr>
            <w:tcW w:w="4320" w:type="dxa"/>
          </w:tcPr>
          <w:p w14:paraId="062169CA" w14:textId="77777777" w:rsidR="00B76E44" w:rsidRDefault="00000000">
            <w:r>
              <w:t>Partner onboarding, catalogs, SLAs, pricing, settlement</w:t>
            </w:r>
          </w:p>
        </w:tc>
      </w:tr>
      <w:tr w:rsidR="00B76E44" w14:paraId="155C93B4" w14:textId="77777777">
        <w:tc>
          <w:tcPr>
            <w:tcW w:w="4320" w:type="dxa"/>
          </w:tcPr>
          <w:p w14:paraId="2ABC6538" w14:textId="77777777" w:rsidR="00B76E44" w:rsidRDefault="00000000">
            <w:r>
              <w:t>Billing &amp; Payments</w:t>
            </w:r>
          </w:p>
        </w:tc>
        <w:tc>
          <w:tcPr>
            <w:tcW w:w="4320" w:type="dxa"/>
          </w:tcPr>
          <w:p w14:paraId="1883DA5B" w14:textId="77777777" w:rsidR="00B76E44" w:rsidRDefault="00000000">
            <w:r>
              <w:t>Orders, invoices, payouts, refunds, reconciliation</w:t>
            </w:r>
          </w:p>
        </w:tc>
      </w:tr>
      <w:tr w:rsidR="00B76E44" w14:paraId="6BFC9C7C" w14:textId="77777777">
        <w:tc>
          <w:tcPr>
            <w:tcW w:w="4320" w:type="dxa"/>
          </w:tcPr>
          <w:p w14:paraId="1B9B0E2D" w14:textId="77777777" w:rsidR="00B76E44" w:rsidRDefault="00000000">
            <w:r>
              <w:lastRenderedPageBreak/>
              <w:t>Observability &amp; Risk</w:t>
            </w:r>
          </w:p>
        </w:tc>
        <w:tc>
          <w:tcPr>
            <w:tcW w:w="4320" w:type="dxa"/>
          </w:tcPr>
          <w:p w14:paraId="267B8727" w14:textId="77777777" w:rsidR="00B76E44" w:rsidRDefault="00000000">
            <w:r>
              <w:t>Monitoring, incident mgmt, fraud signals, operational controls</w:t>
            </w:r>
          </w:p>
        </w:tc>
      </w:tr>
      <w:tr w:rsidR="00B76E44" w14:paraId="2F0C84A4" w14:textId="77777777">
        <w:tc>
          <w:tcPr>
            <w:tcW w:w="4320" w:type="dxa"/>
          </w:tcPr>
          <w:p w14:paraId="550C3F86" w14:textId="77777777" w:rsidR="00B76E44" w:rsidRDefault="00000000">
            <w:r>
              <w:t>AI Platform</w:t>
            </w:r>
          </w:p>
        </w:tc>
        <w:tc>
          <w:tcPr>
            <w:tcW w:w="4320" w:type="dxa"/>
          </w:tcPr>
          <w:p w14:paraId="51EDE8E5" w14:textId="77777777" w:rsidR="00B76E44" w:rsidRDefault="00000000">
            <w:r>
              <w:t>Model orchestration, prompt management, evaluation, logging, feature store</w:t>
            </w:r>
          </w:p>
        </w:tc>
      </w:tr>
      <w:tr w:rsidR="00B76E44" w14:paraId="31EF5A68" w14:textId="77777777">
        <w:tc>
          <w:tcPr>
            <w:tcW w:w="4320" w:type="dxa"/>
          </w:tcPr>
          <w:p w14:paraId="0E494D31" w14:textId="77777777" w:rsidR="00B76E44" w:rsidRDefault="00000000">
            <w:r>
              <w:t>Analytics</w:t>
            </w:r>
          </w:p>
        </w:tc>
        <w:tc>
          <w:tcPr>
            <w:tcW w:w="4320" w:type="dxa"/>
          </w:tcPr>
          <w:p w14:paraId="2D22FA76" w14:textId="77777777" w:rsidR="00B76E44" w:rsidRDefault="00000000">
            <w:r>
              <w:t>BI, KPI warehouse, cohort analytics, experimentation</w:t>
            </w:r>
          </w:p>
        </w:tc>
      </w:tr>
    </w:tbl>
    <w:p w14:paraId="466C23F1" w14:textId="77777777" w:rsidR="00B76E44" w:rsidRDefault="00000000">
      <w:pPr>
        <w:pStyle w:val="Heading1"/>
      </w:pPr>
      <w:r>
        <w:t>3. Reference System Architecture (High-Level Components)</w:t>
      </w:r>
    </w:p>
    <w:p w14:paraId="3DABBE6D" w14:textId="77777777" w:rsidR="00B76E44" w:rsidRDefault="00000000">
      <w:r>
        <w:t>Recommended component set (deployment-neutral; can run on sovereign KSA cloud or on-prem):</w:t>
      </w:r>
    </w:p>
    <w:p w14:paraId="00B52854" w14:textId="77777777" w:rsidR="00B76E44" w:rsidRDefault="00000000">
      <w:pPr>
        <w:pStyle w:val="ListBullet"/>
      </w:pPr>
      <w:r>
        <w:t>Web &amp; Mobile Apps (Owner app, Vet app, Pharmacy ops console, Partner portal)</w:t>
      </w:r>
    </w:p>
    <w:p w14:paraId="40D8D1FE" w14:textId="77777777" w:rsidR="00B76E44" w:rsidRDefault="00000000">
      <w:pPr>
        <w:pStyle w:val="ListBullet"/>
      </w:pPr>
      <w:r>
        <w:t>API Gateway + Edge (rate limits, WAF, auth enforcement, tenant/partner headers)</w:t>
      </w:r>
    </w:p>
    <w:p w14:paraId="58FCCEF2" w14:textId="77777777" w:rsidR="00B76E44" w:rsidRDefault="00000000">
      <w:pPr>
        <w:pStyle w:val="ListBullet"/>
      </w:pPr>
      <w:r>
        <w:t>Core Application Layer (modular monolith initially, domain modules)</w:t>
      </w:r>
    </w:p>
    <w:p w14:paraId="759BFEC4" w14:textId="77777777" w:rsidR="00B76E44" w:rsidRDefault="00000000">
      <w:pPr>
        <w:pStyle w:val="ListBullet"/>
      </w:pPr>
      <w:r>
        <w:t>Workflow Engine (care pathways, Rx approvals, recall workflows, escalation)</w:t>
      </w:r>
    </w:p>
    <w:p w14:paraId="7C8991C5" w14:textId="77777777" w:rsidR="00B76E44" w:rsidRDefault="00000000">
      <w:pPr>
        <w:pStyle w:val="ListBullet"/>
      </w:pPr>
      <w:r>
        <w:t>Event Bus (publish clinical/ops events, decouple integrations)</w:t>
      </w:r>
    </w:p>
    <w:p w14:paraId="44AA3A69" w14:textId="77777777" w:rsidR="00B76E44" w:rsidRDefault="00000000">
      <w:pPr>
        <w:pStyle w:val="ListBullet"/>
      </w:pPr>
      <w:r>
        <w:t>Transactional Datastore (relational) + Object Storage (documents/media)</w:t>
      </w:r>
    </w:p>
    <w:p w14:paraId="518FB41F" w14:textId="77777777" w:rsidR="00B76E44" w:rsidRDefault="00000000">
      <w:pPr>
        <w:pStyle w:val="ListBullet"/>
      </w:pPr>
      <w:r>
        <w:t>Search (pets, meds, SKUs, partners, notes)</w:t>
      </w:r>
    </w:p>
    <w:p w14:paraId="10FDEB45" w14:textId="77777777" w:rsidR="00B76E44" w:rsidRDefault="00000000">
      <w:pPr>
        <w:pStyle w:val="ListBullet"/>
      </w:pPr>
      <w:r>
        <w:t>AI Services (intake, summarization, copilot, forecasting, routing, fraud)</w:t>
      </w:r>
    </w:p>
    <w:p w14:paraId="78378004" w14:textId="77777777" w:rsidR="00B76E44" w:rsidRDefault="00000000">
      <w:pPr>
        <w:pStyle w:val="ListBullet"/>
      </w:pPr>
      <w:r>
        <w:t>AI Governance &amp; Logging (prompt/output logs, feedback, approvals, drift monitors)</w:t>
      </w:r>
    </w:p>
    <w:p w14:paraId="04372460" w14:textId="77777777" w:rsidR="00B76E44" w:rsidRDefault="00000000">
      <w:pPr>
        <w:pStyle w:val="ListBullet"/>
      </w:pPr>
      <w:r>
        <w:t>Analytics Warehouse (consented), Metrics Store, Dashboarding</w:t>
      </w:r>
    </w:p>
    <w:p w14:paraId="527B215C" w14:textId="77777777" w:rsidR="00B76E44" w:rsidRDefault="00000000">
      <w:pPr>
        <w:pStyle w:val="Heading1"/>
      </w:pPr>
      <w:r>
        <w:t>4. Key Data Flows (Textual Diagrams)</w:t>
      </w:r>
    </w:p>
    <w:p w14:paraId="58BB9FE3" w14:textId="77777777" w:rsidR="00B76E44" w:rsidRDefault="00000000">
      <w:pPr>
        <w:pStyle w:val="Heading2"/>
      </w:pPr>
      <w:r>
        <w:t>4.1 Tele-Vet Consultation Flow</w:t>
      </w:r>
    </w:p>
    <w:p w14:paraId="30F19CA9" w14:textId="77777777" w:rsidR="00B76E44" w:rsidRDefault="00000000">
      <w:r>
        <w:t>Owner App → AI Intake (multimodal) → Draft triage + question set → Vet Review → Consultation → AI Note Draft (SOAP) → Vet Approves &amp; Signs → UPHR updated → Rx (if any) → Pharmacy workflow.</w:t>
      </w:r>
    </w:p>
    <w:p w14:paraId="4013C707" w14:textId="77777777" w:rsidR="00B76E44" w:rsidRDefault="00000000">
      <w:pPr>
        <w:pStyle w:val="Heading2"/>
      </w:pPr>
      <w:r>
        <w:t>4.2 Pharmacy Fulfillment Flow</w:t>
      </w:r>
    </w:p>
    <w:p w14:paraId="51C723E5" w14:textId="77777777" w:rsidR="00B76E44" w:rsidRDefault="00000000">
      <w:r>
        <w:t>Rx request → Medication Safety Engine (interactions/allergies/dose guardrails) → Approval gate (Vet/Pharmacy) → Inventory allocation (nearest compliant stock) → Cold-chain requirements check → Courier dispatch → Delivery confirmation → Adherence reminders &amp; side-effect monitoring.</w:t>
      </w:r>
    </w:p>
    <w:p w14:paraId="5FB8E58D" w14:textId="77777777" w:rsidR="00B76E44" w:rsidRDefault="00000000">
      <w:pPr>
        <w:pStyle w:val="Heading2"/>
      </w:pPr>
      <w:r>
        <w:t>4.3 Emergency Escalation Flow</w:t>
      </w:r>
    </w:p>
    <w:p w14:paraId="534B3880" w14:textId="77777777" w:rsidR="00B76E44" w:rsidRDefault="00000000">
      <w:r>
        <w:t>Triage red flags → Mandatory escalation → Emergency clinic selection (availability + SLA) → Pre-arrival packet generation (summary, allergies, meds, last notes) → Consent verification → Clinic handoff → Post-event plan + follow-up tasks.</w:t>
      </w:r>
    </w:p>
    <w:p w14:paraId="07C35E05" w14:textId="77777777" w:rsidR="00B76E44" w:rsidRDefault="00000000">
      <w:pPr>
        <w:pStyle w:val="Heading2"/>
      </w:pPr>
      <w:r>
        <w:lastRenderedPageBreak/>
        <w:t>4.4 B2B Marketplace Integration Flow</w:t>
      </w:r>
    </w:p>
    <w:p w14:paraId="6CFA9F49" w14:textId="77777777" w:rsidR="00B76E44" w:rsidRDefault="00000000">
      <w:r>
        <w:t>Partner onboarding → Catalog ingestion (SKU/service list) → Contract/SLA configuration → Pricing rules &amp; availability sync → Orders/Referrals routed to partner → Settlement &amp; payout → Partner scorecards + dispute management.</w:t>
      </w:r>
    </w:p>
    <w:p w14:paraId="65BD9992" w14:textId="77777777" w:rsidR="00B76E44" w:rsidRDefault="00000000">
      <w:pPr>
        <w:pStyle w:val="Heading1"/>
      </w:pPr>
      <w:r>
        <w:t>5. AI Reference Design (Runtime)</w:t>
      </w:r>
    </w:p>
    <w:p w14:paraId="35B95F2A" w14:textId="77777777" w:rsidR="00B76E44" w:rsidRDefault="00000000">
      <w:pPr>
        <w:pStyle w:val="Heading2"/>
      </w:pPr>
      <w:r>
        <w:t>5.1 AI Services Catalog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6E44" w14:paraId="2C767C5C" w14:textId="77777777">
        <w:tc>
          <w:tcPr>
            <w:tcW w:w="4320" w:type="dxa"/>
          </w:tcPr>
          <w:p w14:paraId="2384A208" w14:textId="77777777" w:rsidR="00B76E44" w:rsidRDefault="00000000">
            <w:r>
              <w:t>Item</w:t>
            </w:r>
          </w:p>
        </w:tc>
        <w:tc>
          <w:tcPr>
            <w:tcW w:w="4320" w:type="dxa"/>
          </w:tcPr>
          <w:p w14:paraId="3248C33B" w14:textId="77777777" w:rsidR="00B76E44" w:rsidRDefault="00000000">
            <w:r>
              <w:t>Detail</w:t>
            </w:r>
          </w:p>
        </w:tc>
      </w:tr>
      <w:tr w:rsidR="00B76E44" w14:paraId="5C40C4BA" w14:textId="77777777">
        <w:tc>
          <w:tcPr>
            <w:tcW w:w="4320" w:type="dxa"/>
          </w:tcPr>
          <w:p w14:paraId="588DABAA" w14:textId="77777777" w:rsidR="00B76E44" w:rsidRDefault="00000000">
            <w:r>
              <w:t>AI Intake &amp; Triage</w:t>
            </w:r>
          </w:p>
        </w:tc>
        <w:tc>
          <w:tcPr>
            <w:tcW w:w="4320" w:type="dxa"/>
          </w:tcPr>
          <w:p w14:paraId="4DFF7538" w14:textId="77777777" w:rsidR="00B76E44" w:rsidRDefault="00000000">
            <w:r>
              <w:t>Owner-facing intake; produces urgency level, red flags, and structured symptoms</w:t>
            </w:r>
          </w:p>
        </w:tc>
      </w:tr>
      <w:tr w:rsidR="00B76E44" w14:paraId="7499DE85" w14:textId="77777777">
        <w:tc>
          <w:tcPr>
            <w:tcW w:w="4320" w:type="dxa"/>
          </w:tcPr>
          <w:p w14:paraId="3BC7F62D" w14:textId="77777777" w:rsidR="00B76E44" w:rsidRDefault="00000000">
            <w:r>
              <w:t>Vet Copilot</w:t>
            </w:r>
          </w:p>
        </w:tc>
        <w:tc>
          <w:tcPr>
            <w:tcW w:w="4320" w:type="dxa"/>
          </w:tcPr>
          <w:p w14:paraId="013BF7B0" w14:textId="77777777" w:rsidR="00B76E44" w:rsidRDefault="00000000">
            <w:r>
              <w:t>SOAP draft, case summary, differential suggestions with citations to internal protocols</w:t>
            </w:r>
          </w:p>
        </w:tc>
      </w:tr>
      <w:tr w:rsidR="00B76E44" w14:paraId="26A3FB39" w14:textId="77777777">
        <w:tc>
          <w:tcPr>
            <w:tcW w:w="4320" w:type="dxa"/>
          </w:tcPr>
          <w:p w14:paraId="4DFA8E60" w14:textId="77777777" w:rsidR="00B76E44" w:rsidRDefault="00000000">
            <w:r>
              <w:t>Medication Safety Engine</w:t>
            </w:r>
          </w:p>
        </w:tc>
        <w:tc>
          <w:tcPr>
            <w:tcW w:w="4320" w:type="dxa"/>
          </w:tcPr>
          <w:p w14:paraId="2034DA36" w14:textId="77777777" w:rsidR="00B76E44" w:rsidRDefault="00000000">
            <w:r>
              <w:t>Rule + ML hybrid checks: interactions, allergies, contraindications, dosing</w:t>
            </w:r>
          </w:p>
        </w:tc>
      </w:tr>
      <w:tr w:rsidR="00B76E44" w14:paraId="1D701801" w14:textId="77777777">
        <w:tc>
          <w:tcPr>
            <w:tcW w:w="4320" w:type="dxa"/>
          </w:tcPr>
          <w:p w14:paraId="7BE9769F" w14:textId="77777777" w:rsidR="00B76E44" w:rsidRDefault="00000000">
            <w:r>
              <w:t>Ops Optimizer</w:t>
            </w:r>
          </w:p>
        </w:tc>
        <w:tc>
          <w:tcPr>
            <w:tcW w:w="4320" w:type="dxa"/>
          </w:tcPr>
          <w:p w14:paraId="4678A573" w14:textId="77777777" w:rsidR="00B76E44" w:rsidRDefault="00000000">
            <w:r>
              <w:t>Demand forecasting; routing optimization; cold-chain risk detection</w:t>
            </w:r>
          </w:p>
        </w:tc>
      </w:tr>
      <w:tr w:rsidR="00B76E44" w14:paraId="47EB7BCD" w14:textId="77777777">
        <w:tc>
          <w:tcPr>
            <w:tcW w:w="4320" w:type="dxa"/>
          </w:tcPr>
          <w:p w14:paraId="70558F10" w14:textId="77777777" w:rsidR="00B76E44" w:rsidRDefault="00000000">
            <w:r>
              <w:t>Fraud/Abuse Detection</w:t>
            </w:r>
          </w:p>
        </w:tc>
        <w:tc>
          <w:tcPr>
            <w:tcW w:w="4320" w:type="dxa"/>
          </w:tcPr>
          <w:p w14:paraId="1D5E5B91" w14:textId="77777777" w:rsidR="00B76E44" w:rsidRDefault="00000000">
            <w:r>
              <w:t>Anomaly detection on controlled meds, repeats, suspicious patterns</w:t>
            </w:r>
          </w:p>
        </w:tc>
      </w:tr>
      <w:tr w:rsidR="00B76E44" w14:paraId="775481B6" w14:textId="77777777">
        <w:tc>
          <w:tcPr>
            <w:tcW w:w="4320" w:type="dxa"/>
          </w:tcPr>
          <w:p w14:paraId="2FF9552B" w14:textId="77777777" w:rsidR="00B76E44" w:rsidRDefault="00000000">
            <w:r>
              <w:t>Support Copilot</w:t>
            </w:r>
          </w:p>
        </w:tc>
        <w:tc>
          <w:tcPr>
            <w:tcW w:w="4320" w:type="dxa"/>
          </w:tcPr>
          <w:p w14:paraId="0B452977" w14:textId="77777777" w:rsidR="00B76E44" w:rsidRDefault="00000000">
            <w:r>
              <w:t>Contact center response suggestions; intent + escalation; knowledge base grounding</w:t>
            </w:r>
          </w:p>
        </w:tc>
      </w:tr>
    </w:tbl>
    <w:p w14:paraId="000107E6" w14:textId="77777777" w:rsidR="00B76E44" w:rsidRDefault="00000000">
      <w:pPr>
        <w:pStyle w:val="Heading2"/>
      </w:pPr>
      <w:r>
        <w:t>5.2 AI Governance &amp; Safety Controls</w:t>
      </w:r>
    </w:p>
    <w:p w14:paraId="4298C1DF" w14:textId="77777777" w:rsidR="00B76E44" w:rsidRDefault="00000000">
      <w:pPr>
        <w:pStyle w:val="ListBullet"/>
      </w:pPr>
      <w:r>
        <w:t>Human-in-the-loop: vet/pharmacist approval required for clinical and regulated actions</w:t>
      </w:r>
    </w:p>
    <w:p w14:paraId="79524E25" w14:textId="77777777" w:rsidR="00B76E44" w:rsidRDefault="00000000">
      <w:pPr>
        <w:pStyle w:val="ListBullet"/>
      </w:pPr>
      <w:r>
        <w:t>Prompt/output logging with role, tenant/partner context, timestamps; privacy-safe storage</w:t>
      </w:r>
    </w:p>
    <w:p w14:paraId="658CC9BD" w14:textId="77777777" w:rsidR="00B76E44" w:rsidRDefault="00000000">
      <w:pPr>
        <w:pStyle w:val="ListBullet"/>
      </w:pPr>
      <w:r>
        <w:t>Evaluation harness: curated test sets per species/symptom; regression testing before release</w:t>
      </w:r>
    </w:p>
    <w:p w14:paraId="652451DE" w14:textId="77777777" w:rsidR="00B76E44" w:rsidRDefault="00000000">
      <w:pPr>
        <w:pStyle w:val="ListBullet"/>
      </w:pPr>
      <w:r>
        <w:t>Model monitoring: drift, toxicity/safety filters, escalation compliance, hallucination checks</w:t>
      </w:r>
    </w:p>
    <w:p w14:paraId="3D65954E" w14:textId="77777777" w:rsidR="00B76E44" w:rsidRDefault="00000000">
      <w:pPr>
        <w:pStyle w:val="ListBullet"/>
      </w:pPr>
      <w:r>
        <w:t>Explainability: AI must provide rationale and uncertainty; show protocol references when applicable</w:t>
      </w:r>
    </w:p>
    <w:p w14:paraId="7D1D9B23" w14:textId="77777777" w:rsidR="00B76E44" w:rsidRDefault="00000000">
      <w:pPr>
        <w:pStyle w:val="ListBullet"/>
      </w:pPr>
      <w:r>
        <w:t>Feedback loops: vet/ops ratings; outcome tracking; adverse event correlation (where permitted)</w:t>
      </w:r>
    </w:p>
    <w:p w14:paraId="73D58AB1" w14:textId="77777777" w:rsidR="00B76E44" w:rsidRDefault="00000000">
      <w:pPr>
        <w:pStyle w:val="ListBullet"/>
      </w:pPr>
      <w:r>
        <w:t>Change management: model versioning, rollback plan, audit evidence packs</w:t>
      </w:r>
    </w:p>
    <w:p w14:paraId="6236A79A" w14:textId="77777777" w:rsidR="00B76E44" w:rsidRDefault="00000000">
      <w:pPr>
        <w:pStyle w:val="Heading1"/>
      </w:pPr>
      <w:r>
        <w:lastRenderedPageBreak/>
        <w:t>6. AI as a Build Tool (Emergent)</w:t>
      </w:r>
    </w:p>
    <w:p w14:paraId="65C8B029" w14:textId="77777777" w:rsidR="00B76E44" w:rsidRDefault="00000000">
      <w:r>
        <w:t>Emergent AI is used to accelerate delivery while maintaining governance and determinism. All AI-generated artifacts must pass code review, security checks, clinical safety checks, and QA gates.</w:t>
      </w:r>
    </w:p>
    <w:p w14:paraId="5F1B0057" w14:textId="77777777" w:rsidR="00B76E44" w:rsidRDefault="00000000">
      <w:r>
        <w:t>Build-time AI usage (approved):</w:t>
      </w:r>
    </w:p>
    <w:p w14:paraId="29E8F594" w14:textId="77777777" w:rsidR="00B76E44" w:rsidRDefault="00000000">
      <w:pPr>
        <w:pStyle w:val="ListBullet"/>
      </w:pPr>
      <w:r>
        <w:t>Requirements decomposition: BRD/FSD → epics/features/stories</w:t>
      </w:r>
    </w:p>
    <w:p w14:paraId="6921FEC9" w14:textId="77777777" w:rsidR="00B76E44" w:rsidRDefault="00000000">
      <w:pPr>
        <w:pStyle w:val="ListBullet"/>
      </w:pPr>
      <w:r>
        <w:t>Code generation: service modules, UI scaffolding, integration adapters</w:t>
      </w:r>
    </w:p>
    <w:p w14:paraId="583864EC" w14:textId="77777777" w:rsidR="00B76E44" w:rsidRDefault="00000000">
      <w:pPr>
        <w:pStyle w:val="ListBullet"/>
      </w:pPr>
      <w:r>
        <w:t>Test generation: unit/integration/E2E scenarios with edge-case coverage</w:t>
      </w:r>
    </w:p>
    <w:p w14:paraId="06848DE6" w14:textId="77777777" w:rsidR="00B76E44" w:rsidRDefault="00000000">
      <w:pPr>
        <w:pStyle w:val="ListBullet"/>
      </w:pPr>
      <w:r>
        <w:t>Documentation generation: runbooks, SOPs, API docs, evidence packs</w:t>
      </w:r>
    </w:p>
    <w:p w14:paraId="26447411" w14:textId="77777777" w:rsidR="00B76E44" w:rsidRDefault="00000000">
      <w:pPr>
        <w:pStyle w:val="ListBullet"/>
      </w:pPr>
      <w:r>
        <w:t>Architecture validation: threat modeling checklists, compliance mapping</w:t>
      </w:r>
    </w:p>
    <w:p w14:paraId="2B257CE7" w14:textId="77777777" w:rsidR="00B76E44" w:rsidRDefault="00000000">
      <w:pPr>
        <w:pStyle w:val="Heading1"/>
      </w:pPr>
      <w:r>
        <w:t>7. Security, Privacy, and Data Residency</w:t>
      </w:r>
    </w:p>
    <w:p w14:paraId="583583C1" w14:textId="77777777" w:rsidR="00B76E44" w:rsidRDefault="00000000">
      <w:pPr>
        <w:pStyle w:val="ListBullet"/>
      </w:pPr>
      <w:r>
        <w:t>KSA data residency enforced for primary systems of record and logs by default</w:t>
      </w:r>
    </w:p>
    <w:p w14:paraId="180C7B27" w14:textId="77777777" w:rsidR="00B76E44" w:rsidRDefault="00000000">
      <w:pPr>
        <w:pStyle w:val="ListBullet"/>
      </w:pPr>
      <w:r>
        <w:t>Encryption: at rest + in transit; KMS-backed key management</w:t>
      </w:r>
    </w:p>
    <w:p w14:paraId="31DD3A32" w14:textId="77777777" w:rsidR="00B76E44" w:rsidRDefault="00000000">
      <w:pPr>
        <w:pStyle w:val="ListBullet"/>
      </w:pPr>
      <w:r>
        <w:t>RBAC + attribute-based controls for clinical data (owner consent, role, purpose limitation)</w:t>
      </w:r>
    </w:p>
    <w:p w14:paraId="0F0E5E64" w14:textId="77777777" w:rsidR="00B76E44" w:rsidRDefault="00000000">
      <w:pPr>
        <w:pStyle w:val="ListBullet"/>
      </w:pPr>
      <w:r>
        <w:t>Immutable audit logs for clinical records and AI actions</w:t>
      </w:r>
    </w:p>
    <w:p w14:paraId="3547EE15" w14:textId="77777777" w:rsidR="00B76E44" w:rsidRDefault="00000000">
      <w:pPr>
        <w:pStyle w:val="ListBullet"/>
      </w:pPr>
      <w:r>
        <w:t>DLP controls for AI prompts; strict redaction rules for sensitive identifiers</w:t>
      </w:r>
    </w:p>
    <w:p w14:paraId="2385679C" w14:textId="77777777" w:rsidR="00B76E44" w:rsidRDefault="00000000">
      <w:pPr>
        <w:pStyle w:val="ListBullet"/>
      </w:pPr>
      <w:r>
        <w:t>Segregated environments (dev/test/prod) with synthetic datasets for AI testing</w:t>
      </w:r>
    </w:p>
    <w:p w14:paraId="4FE48631" w14:textId="77777777" w:rsidR="00B76E44" w:rsidRDefault="00000000">
      <w:pPr>
        <w:pStyle w:val="Heading1"/>
      </w:pPr>
      <w:r>
        <w:t>8. Integration Patterns</w:t>
      </w:r>
    </w:p>
    <w:p w14:paraId="0CFCDA53" w14:textId="77777777" w:rsidR="00B76E44" w:rsidRDefault="00000000">
      <w:r>
        <w:t>Integration methods supported:</w:t>
      </w:r>
    </w:p>
    <w:p w14:paraId="5B50516E" w14:textId="77777777" w:rsidR="00B76E44" w:rsidRDefault="00000000">
      <w:pPr>
        <w:pStyle w:val="ListBullet"/>
      </w:pPr>
      <w:r>
        <w:t>REST/GraphQL APIs via API Gateway</w:t>
      </w:r>
    </w:p>
    <w:p w14:paraId="3350DA67" w14:textId="77777777" w:rsidR="00B76E44" w:rsidRDefault="00000000">
      <w:pPr>
        <w:pStyle w:val="ListBullet"/>
      </w:pPr>
      <w:r>
        <w:t>Event-driven webhooks for partners</w:t>
      </w:r>
    </w:p>
    <w:p w14:paraId="3FD77B68" w14:textId="77777777" w:rsidR="00B76E44" w:rsidRDefault="00000000">
      <w:pPr>
        <w:pStyle w:val="ListBullet"/>
      </w:pPr>
      <w:r>
        <w:t>Batch feeds (secure SFTP/object storage) where APIs are unavailable</w:t>
      </w:r>
    </w:p>
    <w:p w14:paraId="48A62464" w14:textId="77777777" w:rsidR="00B76E44" w:rsidRDefault="00000000">
      <w:pPr>
        <w:pStyle w:val="ListBullet"/>
      </w:pPr>
      <w:r>
        <w:t>Standards-based adapters for pharmacy/warehouse/ERP systems</w:t>
      </w:r>
    </w:p>
    <w:p w14:paraId="28CEE17A" w14:textId="77777777" w:rsidR="00B76E44" w:rsidRDefault="00000000">
      <w:pPr>
        <w:pStyle w:val="ListBullet"/>
      </w:pPr>
      <w:r>
        <w:t>Partner sandbox + certification program</w:t>
      </w:r>
    </w:p>
    <w:p w14:paraId="23ACD44C" w14:textId="77777777" w:rsidR="00B76E44" w:rsidRDefault="00000000">
      <w:pPr>
        <w:pStyle w:val="Heading1"/>
      </w:pPr>
      <w:r>
        <w:t>9. Environments, DevOps, and Observability</w:t>
      </w:r>
    </w:p>
    <w:p w14:paraId="38592C52" w14:textId="77777777" w:rsidR="00B76E44" w:rsidRDefault="00000000">
      <w:pPr>
        <w:pStyle w:val="ListBullet"/>
      </w:pPr>
      <w:r>
        <w:t>CI/CD with gated releases: security scans, test suites, AI evaluation harness</w:t>
      </w:r>
    </w:p>
    <w:p w14:paraId="50060EEB" w14:textId="77777777" w:rsidR="00B76E44" w:rsidRDefault="00000000">
      <w:pPr>
        <w:pStyle w:val="ListBullet"/>
      </w:pPr>
      <w:r>
        <w:t>Observability: metrics + logs + traces; SLO dashboards; alerting and incident management</w:t>
      </w:r>
    </w:p>
    <w:p w14:paraId="13773201" w14:textId="77777777" w:rsidR="00B76E44" w:rsidRDefault="00000000">
      <w:pPr>
        <w:pStyle w:val="ListBullet"/>
      </w:pPr>
      <w:r>
        <w:t>Feature flags for safe rollouts; canary deployments</w:t>
      </w:r>
    </w:p>
    <w:p w14:paraId="5EC601AA" w14:textId="77777777" w:rsidR="00B76E44" w:rsidRDefault="00000000">
      <w:pPr>
        <w:pStyle w:val="ListBullet"/>
      </w:pPr>
      <w:r>
        <w:t>Evidence pack automation: release notes, test reports, AI eval results, audit log samples</w:t>
      </w:r>
    </w:p>
    <w:sectPr w:rsidR="00B76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895272">
    <w:abstractNumId w:val="8"/>
  </w:num>
  <w:num w:numId="2" w16cid:durableId="2029523053">
    <w:abstractNumId w:val="6"/>
  </w:num>
  <w:num w:numId="3" w16cid:durableId="138815128">
    <w:abstractNumId w:val="5"/>
  </w:num>
  <w:num w:numId="4" w16cid:durableId="1796437991">
    <w:abstractNumId w:val="4"/>
  </w:num>
  <w:num w:numId="5" w16cid:durableId="549609550">
    <w:abstractNumId w:val="7"/>
  </w:num>
  <w:num w:numId="6" w16cid:durableId="1936792030">
    <w:abstractNumId w:val="3"/>
  </w:num>
  <w:num w:numId="7" w16cid:durableId="620916062">
    <w:abstractNumId w:val="2"/>
  </w:num>
  <w:num w:numId="8" w16cid:durableId="1352955703">
    <w:abstractNumId w:val="1"/>
  </w:num>
  <w:num w:numId="9" w16cid:durableId="69816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7A41"/>
    <w:rsid w:val="00910FFC"/>
    <w:rsid w:val="00AA1D8D"/>
    <w:rsid w:val="00B47730"/>
    <w:rsid w:val="00B76E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08C86"/>
  <w14:defaultImageDpi w14:val="300"/>
  <w15:docId w15:val="{10C6E9A3-9486-614D-8B00-CF6B7EE7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Waheeb Mahmoud</cp:lastModifiedBy>
  <cp:revision>2</cp:revision>
  <dcterms:created xsi:type="dcterms:W3CDTF">2026-01-16T13:11:00Z</dcterms:created>
  <dcterms:modified xsi:type="dcterms:W3CDTF">2026-01-16T13:11:00Z</dcterms:modified>
  <cp:category/>
</cp:coreProperties>
</file>