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64695539"/>
        <w:docPartObj>
          <w:docPartGallery w:val="Cover Pages"/>
          <w:docPartUnique/>
        </w:docPartObj>
      </w:sdtPr>
      <w:sdtEndPr>
        <w:rPr>
          <w:b/>
          <w:bCs/>
          <w:color w:val="F2F2F2" w:themeColor="background1"/>
          <w:sz w:val="52"/>
          <w:szCs w:val="52"/>
        </w:rPr>
      </w:sdtEndPr>
      <w:sdtContent>
        <w:p w14:paraId="548F6F4F" w14:textId="4E67D335" w:rsidR="00154D6F" w:rsidRDefault="008407AB">
          <w:r>
            <w:rPr>
              <w:noProof/>
            </w:rPr>
            <mc:AlternateContent>
              <mc:Choice Requires="wps">
                <w:drawing>
                  <wp:anchor distT="0" distB="0" distL="114300" distR="114300" simplePos="0" relativeHeight="251658241" behindDoc="0" locked="0" layoutInCell="1" allowOverlap="1" wp14:anchorId="70BEC157" wp14:editId="38E396F5">
                    <wp:simplePos x="0" y="0"/>
                    <wp:positionH relativeFrom="margin">
                      <wp:posOffset>-702751</wp:posOffset>
                    </wp:positionH>
                    <wp:positionV relativeFrom="paragraph">
                      <wp:posOffset>295192</wp:posOffset>
                    </wp:positionV>
                    <wp:extent cx="6854024" cy="4643562"/>
                    <wp:effectExtent l="0" t="0" r="0" b="5080"/>
                    <wp:wrapNone/>
                    <wp:docPr id="4" name="Cuadro de texto 4"/>
                    <wp:cNvGraphicFramePr/>
                    <a:graphic xmlns:a="http://schemas.openxmlformats.org/drawingml/2006/main">
                      <a:graphicData uri="http://schemas.microsoft.com/office/word/2010/wordprocessingShape">
                        <wps:wsp>
                          <wps:cNvSpPr txBox="1"/>
                          <wps:spPr>
                            <a:xfrm>
                              <a:off x="0" y="0"/>
                              <a:ext cx="6854024" cy="4643562"/>
                            </a:xfrm>
                            <a:prstGeom prst="rect">
                              <a:avLst/>
                            </a:prstGeom>
                            <a:noFill/>
                            <a:ln w="6350">
                              <a:noFill/>
                            </a:ln>
                          </wps:spPr>
                          <wps:txbx>
                            <w:txbxContent>
                              <w:p w14:paraId="244A2EDC" w14:textId="77777777" w:rsidR="00154D6F" w:rsidRPr="00154D6F" w:rsidRDefault="00154D6F" w:rsidP="00154D6F">
                                <w:pPr>
                                  <w:jc w:val="center"/>
                                  <w:rPr>
                                    <w:b/>
                                    <w:bCs/>
                                    <w:color w:val="E7E6E6" w:themeColor="background2"/>
                                    <w:sz w:val="80"/>
                                    <w:szCs w:val="80"/>
                                    <w:lang w:val="en-GB"/>
                                  </w:rPr>
                                </w:pPr>
                                <w:r w:rsidRPr="00154D6F">
                                  <w:rPr>
                                    <w:b/>
                                    <w:bCs/>
                                    <w:color w:val="E7E6E6" w:themeColor="background2"/>
                                    <w:sz w:val="80"/>
                                    <w:szCs w:val="80"/>
                                    <w:lang w:val="en-GB"/>
                                  </w:rPr>
                                  <w:t>42178</w:t>
                                </w:r>
                              </w:p>
                              <w:p w14:paraId="2633FFBF" w14:textId="7EE49915" w:rsidR="00154D6F" w:rsidRDefault="00154D6F" w:rsidP="00154D6F">
                                <w:pPr>
                                  <w:jc w:val="center"/>
                                  <w:rPr>
                                    <w:color w:val="E7E6E6" w:themeColor="background2"/>
                                    <w:sz w:val="96"/>
                                    <w:szCs w:val="96"/>
                                    <w:lang w:val="en-GB"/>
                                  </w:rPr>
                                </w:pPr>
                                <w:r w:rsidRPr="00154D6F">
                                  <w:rPr>
                                    <w:color w:val="E7E6E6" w:themeColor="background2"/>
                                    <w:sz w:val="96"/>
                                    <w:szCs w:val="96"/>
                                    <w:lang w:val="en-GB"/>
                                  </w:rPr>
                                  <w:t>Transport system an</w:t>
                                </w:r>
                                <w:r>
                                  <w:rPr>
                                    <w:color w:val="E7E6E6" w:themeColor="background2"/>
                                    <w:sz w:val="96"/>
                                    <w:szCs w:val="96"/>
                                    <w:lang w:val="en-GB"/>
                                  </w:rPr>
                                  <w:t>alysis</w:t>
                                </w:r>
                                <w:r w:rsidRPr="00154D6F">
                                  <w:rPr>
                                    <w:color w:val="E7E6E6" w:themeColor="background2"/>
                                    <w:sz w:val="96"/>
                                    <w:szCs w:val="96"/>
                                    <w:lang w:val="en-GB"/>
                                  </w:rPr>
                                  <w:t xml:space="preserve"> – demand and planning</w:t>
                                </w:r>
                              </w:p>
                              <w:p w14:paraId="22D1A481" w14:textId="27C575C9" w:rsidR="00154D6F" w:rsidRPr="00154D6F" w:rsidRDefault="00154D6F" w:rsidP="00154D6F">
                                <w:pPr>
                                  <w:jc w:val="center"/>
                                  <w:rPr>
                                    <w:color w:val="E7E6E6" w:themeColor="background2"/>
                                    <w:sz w:val="56"/>
                                    <w:szCs w:val="56"/>
                                    <w:lang w:val="en-GB"/>
                                  </w:rPr>
                                </w:pPr>
                              </w:p>
                              <w:p w14:paraId="4995C575" w14:textId="4D77ACFA" w:rsidR="00154D6F" w:rsidRPr="008407AB" w:rsidRDefault="00154D6F" w:rsidP="00154D6F">
                                <w:pPr>
                                  <w:jc w:val="center"/>
                                  <w:rPr>
                                    <w:color w:val="F2F2F2" w:themeColor="background1"/>
                                    <w:sz w:val="144"/>
                                    <w:szCs w:val="144"/>
                                    <w:lang w:val="en-GB"/>
                                  </w:rPr>
                                </w:pPr>
                                <w:r w:rsidRPr="008407AB">
                                  <w:rPr>
                                    <w:color w:val="F2F2F2" w:themeColor="background1"/>
                                    <w:sz w:val="144"/>
                                    <w:szCs w:val="144"/>
                                    <w:lang w:val="en-GB"/>
                                  </w:rPr>
                                  <w:t xml:space="preserve">Portfolio </w:t>
                                </w:r>
                                <w:r w:rsidR="007627FB">
                                  <w:rPr>
                                    <w:color w:val="F2F2F2" w:themeColor="background1"/>
                                    <w:sz w:val="144"/>
                                    <w:szCs w:val="144"/>
                                    <w:lang w:val="en-G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BEC157" id="_x0000_t202" coordsize="21600,21600" o:spt="202" path="m,l,21600r21600,l21600,xe">
                    <v:stroke joinstyle="miter"/>
                    <v:path gradientshapeok="t" o:connecttype="rect"/>
                  </v:shapetype>
                  <v:shape id="Cuadro de texto 4" o:spid="_x0000_s1026" type="#_x0000_t202" style="position:absolute;margin-left:-55.35pt;margin-top:23.25pt;width:539.7pt;height:365.6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" filled="f" stroked="f" strokeweight=".5pt">
                    <v:textbox>
                      <w:txbxContent>
                        <w:p w14:paraId="244A2EDC" w14:textId="77777777" w:rsidR="00154D6F" w:rsidRPr="00154D6F" w:rsidRDefault="00154D6F" w:rsidP="00154D6F">
                          <w:pPr>
                            <w:jc w:val="center"/>
                            <w:rPr>
                              <w:b/>
                              <w:bCs/>
                              <w:color w:val="E7E6E6" w:themeColor="background2"/>
                              <w:sz w:val="80"/>
                              <w:szCs w:val="80"/>
                              <w:lang w:val="en-GB"/>
                            </w:rPr>
                          </w:pPr>
                          <w:r w:rsidRPr="00154D6F">
                            <w:rPr>
                              <w:b/>
                              <w:bCs/>
                              <w:color w:val="E7E6E6" w:themeColor="background2"/>
                              <w:sz w:val="80"/>
                              <w:szCs w:val="80"/>
                              <w:lang w:val="en-GB"/>
                            </w:rPr>
                            <w:t>42178</w:t>
                          </w:r>
                        </w:p>
                        <w:p w14:paraId="2633FFBF" w14:textId="7EE49915" w:rsidR="00154D6F" w:rsidRDefault="00154D6F" w:rsidP="00154D6F">
                          <w:pPr>
                            <w:jc w:val="center"/>
                            <w:rPr>
                              <w:color w:val="E7E6E6" w:themeColor="background2"/>
                              <w:sz w:val="96"/>
                              <w:szCs w:val="96"/>
                              <w:lang w:val="en-GB"/>
                            </w:rPr>
                          </w:pPr>
                          <w:r w:rsidRPr="00154D6F">
                            <w:rPr>
                              <w:color w:val="E7E6E6" w:themeColor="background2"/>
                              <w:sz w:val="96"/>
                              <w:szCs w:val="96"/>
                              <w:lang w:val="en-GB"/>
                            </w:rPr>
                            <w:t>Transport system an</w:t>
                          </w:r>
                          <w:r>
                            <w:rPr>
                              <w:color w:val="E7E6E6" w:themeColor="background2"/>
                              <w:sz w:val="96"/>
                              <w:szCs w:val="96"/>
                              <w:lang w:val="en-GB"/>
                            </w:rPr>
                            <w:t>alysis</w:t>
                          </w:r>
                          <w:r w:rsidRPr="00154D6F">
                            <w:rPr>
                              <w:color w:val="E7E6E6" w:themeColor="background2"/>
                              <w:sz w:val="96"/>
                              <w:szCs w:val="96"/>
                              <w:lang w:val="en-GB"/>
                            </w:rPr>
                            <w:t xml:space="preserve"> – demand and planning</w:t>
                          </w:r>
                        </w:p>
                        <w:p w14:paraId="22D1A481" w14:textId="27C575C9" w:rsidR="00154D6F" w:rsidRPr="00154D6F" w:rsidRDefault="00154D6F" w:rsidP="00154D6F">
                          <w:pPr>
                            <w:jc w:val="center"/>
                            <w:rPr>
                              <w:color w:val="E7E6E6" w:themeColor="background2"/>
                              <w:sz w:val="56"/>
                              <w:szCs w:val="56"/>
                              <w:lang w:val="en-GB"/>
                            </w:rPr>
                          </w:pPr>
                        </w:p>
                        <w:p w14:paraId="4995C575" w14:textId="4D77ACFA" w:rsidR="00154D6F" w:rsidRPr="008407AB" w:rsidRDefault="00154D6F" w:rsidP="00154D6F">
                          <w:pPr>
                            <w:jc w:val="center"/>
                            <w:rPr>
                              <w:color w:val="F2F2F2" w:themeColor="background1"/>
                              <w:sz w:val="144"/>
                              <w:szCs w:val="144"/>
                              <w:lang w:val="en-GB"/>
                            </w:rPr>
                          </w:pPr>
                          <w:r w:rsidRPr="008407AB">
                            <w:rPr>
                              <w:color w:val="F2F2F2" w:themeColor="background1"/>
                              <w:sz w:val="144"/>
                              <w:szCs w:val="144"/>
                              <w:lang w:val="en-GB"/>
                            </w:rPr>
                            <w:t xml:space="preserve">Portfolio </w:t>
                          </w:r>
                          <w:r w:rsidR="007627FB">
                            <w:rPr>
                              <w:color w:val="F2F2F2" w:themeColor="background1"/>
                              <w:sz w:val="144"/>
                              <w:szCs w:val="144"/>
                              <w:lang w:val="en-GB"/>
                            </w:rPr>
                            <w:t>4</w:t>
                          </w:r>
                        </w:p>
                      </w:txbxContent>
                    </v:textbox>
                    <w10:wrap anchorx="margin"/>
                  </v:shape>
                </w:pict>
              </mc:Fallback>
            </mc:AlternateContent>
          </w:r>
          <w:r w:rsidR="00154D6F">
            <w:rPr>
              <w:noProof/>
            </w:rPr>
            <mc:AlternateContent>
              <mc:Choice Requires="wpg">
                <w:drawing>
                  <wp:anchor distT="0" distB="0" distL="114300" distR="114300" simplePos="0" relativeHeight="251658240" behindDoc="1" locked="0" layoutInCell="1" allowOverlap="1" wp14:anchorId="3A823782" wp14:editId="4232AFE9">
                    <wp:simplePos x="0" y="0"/>
                    <wp:positionH relativeFrom="page">
                      <wp:align>left</wp:align>
                    </wp:positionH>
                    <wp:positionV relativeFrom="page">
                      <wp:align>top</wp:align>
                    </wp:positionV>
                    <wp:extent cx="7649885" cy="6989197"/>
                    <wp:effectExtent l="0" t="0" r="8255" b="254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649885" cy="6989197"/>
                              <a:chOff x="-1" y="0"/>
                              <a:chExt cx="5692784" cy="5279688"/>
                            </a:xfrm>
                          </wpg:grpSpPr>
                          <wps:wsp>
                            <wps:cNvPr id="126" name="Forma libre 10"/>
                            <wps:cNvSpPr>
                              <a:spLocks/>
                            </wps:cNvSpPr>
                            <wps:spPr bwMode="auto">
                              <a:xfrm>
                                <a:off x="-1" y="0"/>
                                <a:ext cx="5692784" cy="4557888"/>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54332EA" w14:textId="36490907" w:rsidR="00154D6F" w:rsidRPr="00154D6F" w:rsidRDefault="00154D6F" w:rsidP="00154D6F">
                                  <w:pPr>
                                    <w:jc w:val="center"/>
                                    <w:rPr>
                                      <w:color w:val="F2F2F2" w:themeColor="background1"/>
                                      <w:sz w:val="56"/>
                                      <w:szCs w:val="56"/>
                                      <w:lang w:val="en-GB"/>
                                    </w:rPr>
                                  </w:pPr>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3A823782" id="Grupo 125" o:spid="_x0000_s1027" style="position:absolute;margin-left:0;margin-top:0;width:602.35pt;height:550.35pt;z-index:-251658240;mso-position-horizontal:left;mso-position-horizontal-relative:page;mso-position-vertical:top;mso-position-vertical-relative:page;mso-width-relative:margin" coordorigin="" coordsize="56927,5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">
                    <o:lock v:ext="edit" aspectratio="t"/>
                    <v:shape id="Forma libre 10" o:spid="_x0000_s1028" style="position:absolute;width:56927;height:45578;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a90000 [2994]" stroked="f">
                      <v:fill color2="#5a0000 [2018]" rotate="t" colors="0 #b13737;.5 #a11515;1 maroon" focus="100%" type="gradient">
                        <o:fill v:ext="view" type="gradientUnscaled"/>
                      </v:fill>
                      <v:stroke joinstyle="miter"/>
                      <v:formulas/>
                      <v:path arrowok="t" o:connecttype="custom" o:connectlocs="0,0;0,4193257;893451,4329994;5692784,4193257;5692784,4017453;5692784,0;0,0" o:connectangles="0,0,0,0,0,0,0" textboxrect="0,0,720,700"/>
                      <v:textbox inset="1in,86.4pt,86.4pt,86.4pt">
                        <w:txbxContent>
                          <w:p w14:paraId="254332EA" w14:textId="36490907" w:rsidR="00154D6F" w:rsidRPr="00154D6F" w:rsidRDefault="00154D6F" w:rsidP="00154D6F">
                            <w:pPr>
                              <w:jc w:val="center"/>
                              <w:rPr>
                                <w:color w:val="F2F2F2" w:themeColor="background1"/>
                                <w:sz w:val="56"/>
                                <w:szCs w:val="56"/>
                                <w:lang w:val="en-GB"/>
                              </w:rPr>
                            </w:pPr>
                          </w:p>
                        </w:txbxContent>
                      </v:textbox>
                    </v:shape>
                    <v:shape id="Forma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f2f2f2 [3212]" stroked="f">
                      <v:fill opacity="19789f"/>
                      <v:path arrowok="t" o:connecttype="custom" o:connectlocs="4685030,0;1358427,440373;0,370840;1937302,509905;4685030,208598;4685030,0" o:connectangles="0,0,0,0,0,0"/>
                    </v:shape>
                    <w10:wrap anchorx="page" anchory="page"/>
                  </v:group>
                </w:pict>
              </mc:Fallback>
            </mc:AlternateContent>
          </w:r>
        </w:p>
        <w:p w14:paraId="088C7B0C" w14:textId="38D830E2" w:rsidR="00154D6F" w:rsidRPr="008407AB" w:rsidRDefault="008407AB">
          <w:pPr>
            <w:rPr>
              <w:b/>
              <w:bCs/>
              <w:color w:val="F2F2F2" w:themeColor="background1"/>
              <w:sz w:val="52"/>
              <w:szCs w:val="52"/>
            </w:rPr>
          </w:pPr>
          <w:r>
            <w:rPr>
              <w:noProof/>
            </w:rPr>
            <mc:AlternateContent>
              <mc:Choice Requires="wps">
                <w:drawing>
                  <wp:anchor distT="0" distB="0" distL="114300" distR="114300" simplePos="0" relativeHeight="251658243" behindDoc="0" locked="0" layoutInCell="1" allowOverlap="1" wp14:anchorId="1CECBFD7" wp14:editId="2658A59E">
                    <wp:simplePos x="0" y="0"/>
                    <wp:positionH relativeFrom="margin">
                      <wp:align>center</wp:align>
                    </wp:positionH>
                    <wp:positionV relativeFrom="paragraph">
                      <wp:posOffset>7257829</wp:posOffset>
                    </wp:positionV>
                    <wp:extent cx="914400" cy="1335819"/>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914400" cy="1335819"/>
                            </a:xfrm>
                            <a:prstGeom prst="rect">
                              <a:avLst/>
                            </a:prstGeom>
                            <a:noFill/>
                            <a:ln w="6350">
                              <a:noFill/>
                            </a:ln>
                          </wps:spPr>
                          <wps:txbx>
                            <w:txbxContent>
                              <w:p w14:paraId="25D6B4D2" w14:textId="72B1773D" w:rsidR="008407AB" w:rsidRPr="008407AB" w:rsidRDefault="008407AB">
                                <w:pPr>
                                  <w:rPr>
                                    <w:b/>
                                    <w:bCs/>
                                    <w:sz w:val="32"/>
                                    <w:szCs w:val="32"/>
                                    <w:lang w:val="en-GB"/>
                                  </w:rPr>
                                </w:pPr>
                                <w:r w:rsidRPr="008407AB">
                                  <w:rPr>
                                    <w:b/>
                                    <w:bCs/>
                                    <w:sz w:val="32"/>
                                    <w:szCs w:val="32"/>
                                    <w:lang w:val="en-GB"/>
                                  </w:rPr>
                                  <w:t>s</w:t>
                                </w:r>
                                <w:proofErr w:type="gramStart"/>
                                <w:r w:rsidRPr="008407AB">
                                  <w:rPr>
                                    <w:b/>
                                    <w:bCs/>
                                    <w:sz w:val="32"/>
                                    <w:szCs w:val="32"/>
                                    <w:lang w:val="en-GB"/>
                                  </w:rPr>
                                  <w:t>212156  -</w:t>
                                </w:r>
                                <w:proofErr w:type="gramEnd"/>
                                <w:r w:rsidRPr="008407AB">
                                  <w:rPr>
                                    <w:b/>
                                    <w:bCs/>
                                    <w:sz w:val="32"/>
                                    <w:szCs w:val="32"/>
                                    <w:lang w:val="en-GB"/>
                                  </w:rPr>
                                  <w:t xml:space="preserve"> </w:t>
                                </w:r>
                                <w:r w:rsidRPr="008407AB">
                                  <w:rPr>
                                    <w:sz w:val="32"/>
                                    <w:szCs w:val="32"/>
                                    <w:lang w:val="en-GB"/>
                                  </w:rPr>
                                  <w:t>Irene Gómez Sánchez</w:t>
                                </w:r>
                              </w:p>
                              <w:p w14:paraId="377C4699" w14:textId="77777777" w:rsidR="008407AB" w:rsidRPr="008407AB" w:rsidRDefault="008407AB" w:rsidP="008407AB">
                                <w:pPr>
                                  <w:rPr>
                                    <w:rFonts w:ascii="Calibri" w:hAnsi="Calibri" w:cs="Calibri"/>
                                    <w:b/>
                                    <w:bCs/>
                                    <w:color w:val="000000"/>
                                    <w:sz w:val="32"/>
                                    <w:szCs w:val="32"/>
                                    <w:shd w:val="clear" w:color="auto" w:fill="FFFFFF"/>
                                    <w:lang w:val="en-GB"/>
                                  </w:rPr>
                                </w:pPr>
                                <w:r w:rsidRPr="008407AB">
                                  <w:rPr>
                                    <w:rFonts w:ascii="Calibri" w:hAnsi="Calibri" w:cs="Calibri"/>
                                    <w:b/>
                                    <w:bCs/>
                                    <w:color w:val="000000"/>
                                    <w:sz w:val="32"/>
                                    <w:szCs w:val="32"/>
                                    <w:shd w:val="clear" w:color="auto" w:fill="FFFFFF"/>
                                    <w:lang w:val="en-GB"/>
                                  </w:rPr>
                                  <w:t>s</w:t>
                                </w:r>
                                <w:proofErr w:type="gramStart"/>
                                <w:r w:rsidRPr="008407AB">
                                  <w:rPr>
                                    <w:rFonts w:ascii="Calibri" w:hAnsi="Calibri" w:cs="Calibri"/>
                                    <w:b/>
                                    <w:bCs/>
                                    <w:color w:val="000000"/>
                                    <w:sz w:val="32"/>
                                    <w:szCs w:val="32"/>
                                    <w:shd w:val="clear" w:color="auto" w:fill="FFFFFF"/>
                                    <w:lang w:val="en-GB"/>
                                  </w:rPr>
                                  <w:t>212904  -</w:t>
                                </w:r>
                                <w:proofErr w:type="gramEnd"/>
                                <w:r w:rsidRPr="008407AB">
                                  <w:rPr>
                                    <w:rFonts w:ascii="Calibri" w:hAnsi="Calibri" w:cs="Calibri"/>
                                    <w:b/>
                                    <w:bCs/>
                                    <w:color w:val="000000"/>
                                    <w:sz w:val="32"/>
                                    <w:szCs w:val="32"/>
                                    <w:shd w:val="clear" w:color="auto" w:fill="FFFFFF"/>
                                    <w:lang w:val="en-GB"/>
                                  </w:rPr>
                                  <w:t xml:space="preserve"> </w:t>
                                </w:r>
                                <w:r w:rsidRPr="008407AB">
                                  <w:rPr>
                                    <w:rFonts w:ascii="Calibri" w:hAnsi="Calibri" w:cs="Calibri"/>
                                    <w:color w:val="000000"/>
                                    <w:sz w:val="32"/>
                                    <w:szCs w:val="32"/>
                                    <w:shd w:val="clear" w:color="auto" w:fill="FFFFFF"/>
                                    <w:lang w:val="en-GB"/>
                                  </w:rPr>
                                  <w:t xml:space="preserve">Zoltán </w:t>
                                </w:r>
                                <w:proofErr w:type="spellStart"/>
                                <w:r w:rsidRPr="008407AB">
                                  <w:rPr>
                                    <w:rFonts w:ascii="Calibri" w:hAnsi="Calibri" w:cs="Calibri"/>
                                    <w:color w:val="000000"/>
                                    <w:sz w:val="32"/>
                                    <w:szCs w:val="32"/>
                                    <w:shd w:val="clear" w:color="auto" w:fill="FFFFFF"/>
                                    <w:lang w:val="en-GB"/>
                                  </w:rPr>
                                  <w:t>György</w:t>
                                </w:r>
                                <w:proofErr w:type="spellEnd"/>
                                <w:r w:rsidRPr="008407AB">
                                  <w:rPr>
                                    <w:rFonts w:ascii="Calibri" w:hAnsi="Calibri" w:cs="Calibri"/>
                                    <w:color w:val="000000"/>
                                    <w:sz w:val="32"/>
                                    <w:szCs w:val="32"/>
                                    <w:shd w:val="clear" w:color="auto" w:fill="FFFFFF"/>
                                    <w:lang w:val="en-GB"/>
                                  </w:rPr>
                                  <w:t xml:space="preserve"> </w:t>
                                </w:r>
                                <w:proofErr w:type="spellStart"/>
                                <w:r w:rsidRPr="008407AB">
                                  <w:rPr>
                                    <w:rFonts w:ascii="Calibri" w:hAnsi="Calibri" w:cs="Calibri"/>
                                    <w:color w:val="000000"/>
                                    <w:sz w:val="32"/>
                                    <w:szCs w:val="32"/>
                                    <w:shd w:val="clear" w:color="auto" w:fill="FFFFFF"/>
                                    <w:lang w:val="en-GB"/>
                                  </w:rPr>
                                  <w:t>Varga</w:t>
                                </w:r>
                                <w:proofErr w:type="spellEnd"/>
                              </w:p>
                              <w:p w14:paraId="3CAC435F" w14:textId="35AD1EA5" w:rsidR="008407AB" w:rsidRPr="008407AB" w:rsidRDefault="008407AB">
                                <w:pPr>
                                  <w:rPr>
                                    <w:rFonts w:ascii="Calibri" w:hAnsi="Calibri" w:cs="Calibri"/>
                                    <w:b/>
                                    <w:bCs/>
                                    <w:color w:val="000000"/>
                                    <w:sz w:val="32"/>
                                    <w:szCs w:val="32"/>
                                    <w:shd w:val="clear" w:color="auto" w:fill="FFFFFF"/>
                                    <w:lang w:val="en-GB"/>
                                  </w:rPr>
                                </w:pPr>
                                <w:r w:rsidRPr="008407AB">
                                  <w:rPr>
                                    <w:rFonts w:ascii="Calibri" w:hAnsi="Calibri" w:cs="Calibri"/>
                                    <w:b/>
                                    <w:bCs/>
                                    <w:color w:val="000000"/>
                                    <w:sz w:val="32"/>
                                    <w:szCs w:val="32"/>
                                    <w:shd w:val="clear" w:color="auto" w:fill="FFFFFF"/>
                                    <w:lang w:val="en-GB"/>
                                  </w:rPr>
                                  <w:t>s</w:t>
                                </w:r>
                                <w:proofErr w:type="gramStart"/>
                                <w:r w:rsidRPr="008407AB">
                                  <w:rPr>
                                    <w:rFonts w:ascii="Calibri" w:hAnsi="Calibri" w:cs="Calibri"/>
                                    <w:b/>
                                    <w:bCs/>
                                    <w:color w:val="000000"/>
                                    <w:sz w:val="32"/>
                                    <w:szCs w:val="32"/>
                                    <w:shd w:val="clear" w:color="auto" w:fill="FFFFFF"/>
                                    <w:lang w:val="en-GB"/>
                                  </w:rPr>
                                  <w:t>213470  -</w:t>
                                </w:r>
                                <w:proofErr w:type="gramEnd"/>
                                <w:r w:rsidRPr="008407AB">
                                  <w:rPr>
                                    <w:rFonts w:ascii="Calibri" w:hAnsi="Calibri" w:cs="Calibri"/>
                                    <w:b/>
                                    <w:bCs/>
                                    <w:color w:val="000000"/>
                                    <w:sz w:val="32"/>
                                    <w:szCs w:val="32"/>
                                    <w:shd w:val="clear" w:color="auto" w:fill="FFFFFF"/>
                                    <w:lang w:val="en-GB"/>
                                  </w:rPr>
                                  <w:t xml:space="preserve"> </w:t>
                                </w:r>
                                <w:r w:rsidRPr="008407AB">
                                  <w:rPr>
                                    <w:rFonts w:ascii="Calibri" w:hAnsi="Calibri" w:cs="Calibri"/>
                                    <w:color w:val="000000"/>
                                    <w:sz w:val="32"/>
                                    <w:szCs w:val="32"/>
                                    <w:shd w:val="clear" w:color="auto" w:fill="FFFFFF"/>
                                    <w:lang w:val="en-GB"/>
                                  </w:rPr>
                                  <w:t>Jakob Ryttergaard Poulsen</w:t>
                                </w:r>
                              </w:p>
                              <w:p w14:paraId="1672E753" w14:textId="77777777" w:rsidR="008407AB" w:rsidRPr="008407AB" w:rsidRDefault="008407AB">
                                <w:pPr>
                                  <w:rPr>
                                    <w:b/>
                                    <w:bCs/>
                                    <w:sz w:val="32"/>
                                    <w:szCs w:val="32"/>
                                    <w:lang w:val="en-GB"/>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ECBFD7" id="Cuadro de texto 7" o:spid="_x0000_s1030" type="#_x0000_t202" style="position:absolute;margin-left:0;margin-top:571.5pt;width:1in;height:105.2pt;z-index:251658243;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" filled="f" stroked="f" strokeweight=".5pt">
                    <v:textbox>
                      <w:txbxContent>
                        <w:p w14:paraId="25D6B4D2" w14:textId="72B1773D" w:rsidR="008407AB" w:rsidRPr="008407AB" w:rsidRDefault="008407AB">
                          <w:pPr>
                            <w:rPr>
                              <w:b/>
                              <w:bCs/>
                              <w:sz w:val="32"/>
                              <w:szCs w:val="32"/>
                              <w:lang w:val="en-GB"/>
                            </w:rPr>
                          </w:pPr>
                          <w:r w:rsidRPr="008407AB">
                            <w:rPr>
                              <w:b/>
                              <w:bCs/>
                              <w:sz w:val="32"/>
                              <w:szCs w:val="32"/>
                              <w:lang w:val="en-GB"/>
                            </w:rPr>
                            <w:t>s</w:t>
                          </w:r>
                          <w:proofErr w:type="gramStart"/>
                          <w:r w:rsidRPr="008407AB">
                            <w:rPr>
                              <w:b/>
                              <w:bCs/>
                              <w:sz w:val="32"/>
                              <w:szCs w:val="32"/>
                              <w:lang w:val="en-GB"/>
                            </w:rPr>
                            <w:t>212156  -</w:t>
                          </w:r>
                          <w:proofErr w:type="gramEnd"/>
                          <w:r w:rsidRPr="008407AB">
                            <w:rPr>
                              <w:b/>
                              <w:bCs/>
                              <w:sz w:val="32"/>
                              <w:szCs w:val="32"/>
                              <w:lang w:val="en-GB"/>
                            </w:rPr>
                            <w:t xml:space="preserve"> </w:t>
                          </w:r>
                          <w:r w:rsidRPr="008407AB">
                            <w:rPr>
                              <w:sz w:val="32"/>
                              <w:szCs w:val="32"/>
                              <w:lang w:val="en-GB"/>
                            </w:rPr>
                            <w:t>Irene Gómez Sánchez</w:t>
                          </w:r>
                        </w:p>
                        <w:p w14:paraId="377C4699" w14:textId="77777777" w:rsidR="008407AB" w:rsidRPr="008407AB" w:rsidRDefault="008407AB" w:rsidP="008407AB">
                          <w:pPr>
                            <w:rPr>
                              <w:rFonts w:ascii="Calibri" w:hAnsi="Calibri" w:cs="Calibri"/>
                              <w:b/>
                              <w:bCs/>
                              <w:color w:val="000000"/>
                              <w:sz w:val="32"/>
                              <w:szCs w:val="32"/>
                              <w:shd w:val="clear" w:color="auto" w:fill="FFFFFF"/>
                              <w:lang w:val="en-GB"/>
                            </w:rPr>
                          </w:pPr>
                          <w:r w:rsidRPr="008407AB">
                            <w:rPr>
                              <w:rFonts w:ascii="Calibri" w:hAnsi="Calibri" w:cs="Calibri"/>
                              <w:b/>
                              <w:bCs/>
                              <w:color w:val="000000"/>
                              <w:sz w:val="32"/>
                              <w:szCs w:val="32"/>
                              <w:shd w:val="clear" w:color="auto" w:fill="FFFFFF"/>
                              <w:lang w:val="en-GB"/>
                            </w:rPr>
                            <w:t>s</w:t>
                          </w:r>
                          <w:proofErr w:type="gramStart"/>
                          <w:r w:rsidRPr="008407AB">
                            <w:rPr>
                              <w:rFonts w:ascii="Calibri" w:hAnsi="Calibri" w:cs="Calibri"/>
                              <w:b/>
                              <w:bCs/>
                              <w:color w:val="000000"/>
                              <w:sz w:val="32"/>
                              <w:szCs w:val="32"/>
                              <w:shd w:val="clear" w:color="auto" w:fill="FFFFFF"/>
                              <w:lang w:val="en-GB"/>
                            </w:rPr>
                            <w:t>212904  -</w:t>
                          </w:r>
                          <w:proofErr w:type="gramEnd"/>
                          <w:r w:rsidRPr="008407AB">
                            <w:rPr>
                              <w:rFonts w:ascii="Calibri" w:hAnsi="Calibri" w:cs="Calibri"/>
                              <w:b/>
                              <w:bCs/>
                              <w:color w:val="000000"/>
                              <w:sz w:val="32"/>
                              <w:szCs w:val="32"/>
                              <w:shd w:val="clear" w:color="auto" w:fill="FFFFFF"/>
                              <w:lang w:val="en-GB"/>
                            </w:rPr>
                            <w:t xml:space="preserve"> </w:t>
                          </w:r>
                          <w:r w:rsidRPr="008407AB">
                            <w:rPr>
                              <w:rFonts w:ascii="Calibri" w:hAnsi="Calibri" w:cs="Calibri"/>
                              <w:color w:val="000000"/>
                              <w:sz w:val="32"/>
                              <w:szCs w:val="32"/>
                              <w:shd w:val="clear" w:color="auto" w:fill="FFFFFF"/>
                              <w:lang w:val="en-GB"/>
                            </w:rPr>
                            <w:t xml:space="preserve">Zoltán </w:t>
                          </w:r>
                          <w:proofErr w:type="spellStart"/>
                          <w:r w:rsidRPr="008407AB">
                            <w:rPr>
                              <w:rFonts w:ascii="Calibri" w:hAnsi="Calibri" w:cs="Calibri"/>
                              <w:color w:val="000000"/>
                              <w:sz w:val="32"/>
                              <w:szCs w:val="32"/>
                              <w:shd w:val="clear" w:color="auto" w:fill="FFFFFF"/>
                              <w:lang w:val="en-GB"/>
                            </w:rPr>
                            <w:t>György</w:t>
                          </w:r>
                          <w:proofErr w:type="spellEnd"/>
                          <w:r w:rsidRPr="008407AB">
                            <w:rPr>
                              <w:rFonts w:ascii="Calibri" w:hAnsi="Calibri" w:cs="Calibri"/>
                              <w:color w:val="000000"/>
                              <w:sz w:val="32"/>
                              <w:szCs w:val="32"/>
                              <w:shd w:val="clear" w:color="auto" w:fill="FFFFFF"/>
                              <w:lang w:val="en-GB"/>
                            </w:rPr>
                            <w:t xml:space="preserve"> </w:t>
                          </w:r>
                          <w:proofErr w:type="spellStart"/>
                          <w:r w:rsidRPr="008407AB">
                            <w:rPr>
                              <w:rFonts w:ascii="Calibri" w:hAnsi="Calibri" w:cs="Calibri"/>
                              <w:color w:val="000000"/>
                              <w:sz w:val="32"/>
                              <w:szCs w:val="32"/>
                              <w:shd w:val="clear" w:color="auto" w:fill="FFFFFF"/>
                              <w:lang w:val="en-GB"/>
                            </w:rPr>
                            <w:t>Varga</w:t>
                          </w:r>
                          <w:proofErr w:type="spellEnd"/>
                        </w:p>
                        <w:p w14:paraId="3CAC435F" w14:textId="35AD1EA5" w:rsidR="008407AB" w:rsidRPr="008407AB" w:rsidRDefault="008407AB">
                          <w:pPr>
                            <w:rPr>
                              <w:rFonts w:ascii="Calibri" w:hAnsi="Calibri" w:cs="Calibri"/>
                              <w:b/>
                              <w:bCs/>
                              <w:color w:val="000000"/>
                              <w:sz w:val="32"/>
                              <w:szCs w:val="32"/>
                              <w:shd w:val="clear" w:color="auto" w:fill="FFFFFF"/>
                              <w:lang w:val="en-GB"/>
                            </w:rPr>
                          </w:pPr>
                          <w:r w:rsidRPr="008407AB">
                            <w:rPr>
                              <w:rFonts w:ascii="Calibri" w:hAnsi="Calibri" w:cs="Calibri"/>
                              <w:b/>
                              <w:bCs/>
                              <w:color w:val="000000"/>
                              <w:sz w:val="32"/>
                              <w:szCs w:val="32"/>
                              <w:shd w:val="clear" w:color="auto" w:fill="FFFFFF"/>
                              <w:lang w:val="en-GB"/>
                            </w:rPr>
                            <w:t>s</w:t>
                          </w:r>
                          <w:proofErr w:type="gramStart"/>
                          <w:r w:rsidRPr="008407AB">
                            <w:rPr>
                              <w:rFonts w:ascii="Calibri" w:hAnsi="Calibri" w:cs="Calibri"/>
                              <w:b/>
                              <w:bCs/>
                              <w:color w:val="000000"/>
                              <w:sz w:val="32"/>
                              <w:szCs w:val="32"/>
                              <w:shd w:val="clear" w:color="auto" w:fill="FFFFFF"/>
                              <w:lang w:val="en-GB"/>
                            </w:rPr>
                            <w:t>213470  -</w:t>
                          </w:r>
                          <w:proofErr w:type="gramEnd"/>
                          <w:r w:rsidRPr="008407AB">
                            <w:rPr>
                              <w:rFonts w:ascii="Calibri" w:hAnsi="Calibri" w:cs="Calibri"/>
                              <w:b/>
                              <w:bCs/>
                              <w:color w:val="000000"/>
                              <w:sz w:val="32"/>
                              <w:szCs w:val="32"/>
                              <w:shd w:val="clear" w:color="auto" w:fill="FFFFFF"/>
                              <w:lang w:val="en-GB"/>
                            </w:rPr>
                            <w:t xml:space="preserve"> </w:t>
                          </w:r>
                          <w:r w:rsidRPr="008407AB">
                            <w:rPr>
                              <w:rFonts w:ascii="Calibri" w:hAnsi="Calibri" w:cs="Calibri"/>
                              <w:color w:val="000000"/>
                              <w:sz w:val="32"/>
                              <w:szCs w:val="32"/>
                              <w:shd w:val="clear" w:color="auto" w:fill="FFFFFF"/>
                              <w:lang w:val="en-GB"/>
                            </w:rPr>
                            <w:t>Jakob Ryttergaard Poulsen</w:t>
                          </w:r>
                        </w:p>
                        <w:p w14:paraId="1672E753" w14:textId="77777777" w:rsidR="008407AB" w:rsidRPr="008407AB" w:rsidRDefault="008407AB">
                          <w:pPr>
                            <w:rPr>
                              <w:b/>
                              <w:bCs/>
                              <w:sz w:val="32"/>
                              <w:szCs w:val="32"/>
                              <w:lang w:val="en-GB"/>
                            </w:rPr>
                          </w:pPr>
                        </w:p>
                      </w:txbxContent>
                    </v:textbox>
                    <w10:wrap anchorx="margin"/>
                  </v:shape>
                </w:pict>
              </mc:Fallback>
            </mc:AlternateContent>
          </w:r>
          <w:r>
            <w:rPr>
              <w:noProof/>
            </w:rPr>
            <w:drawing>
              <wp:anchor distT="0" distB="0" distL="114300" distR="114300" simplePos="0" relativeHeight="251658242" behindDoc="0" locked="0" layoutInCell="1" allowOverlap="1" wp14:anchorId="649FE439" wp14:editId="1A34150C">
                <wp:simplePos x="0" y="0"/>
                <wp:positionH relativeFrom="margin">
                  <wp:align>center</wp:align>
                </wp:positionH>
                <wp:positionV relativeFrom="paragraph">
                  <wp:posOffset>5198551</wp:posOffset>
                </wp:positionV>
                <wp:extent cx="3034665" cy="1709420"/>
                <wp:effectExtent l="0" t="0" r="0" b="0"/>
                <wp:wrapSquare wrapText="bothSides"/>
                <wp:docPr id="6" name="Imagen 6" descr="DTU logo - Bifrost Commun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U logo - Bifrost Communica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4665" cy="1709420"/>
                        </a:xfrm>
                        <a:prstGeom prst="rect">
                          <a:avLst/>
                        </a:prstGeom>
                        <a:noFill/>
                        <a:ln>
                          <a:noFill/>
                        </a:ln>
                      </pic:spPr>
                    </pic:pic>
                  </a:graphicData>
                </a:graphic>
                <wp14:sizeRelH relativeFrom="page">
                  <wp14:pctWidth>0</wp14:pctWidth>
                </wp14:sizeRelH>
                <wp14:sizeRelV relativeFrom="page">
                  <wp14:pctHeight>0</wp14:pctHeight>
                </wp14:sizeRelV>
              </wp:anchor>
            </w:drawing>
          </w:r>
          <w:r w:rsidR="00154D6F">
            <w:rPr>
              <w:b/>
              <w:bCs/>
              <w:color w:val="F2F2F2" w:themeColor="background1"/>
              <w:sz w:val="52"/>
              <w:szCs w:val="52"/>
            </w:rPr>
            <w:t xml:space="preserve"> </w:t>
          </w:r>
          <w:r w:rsidR="00154D6F">
            <w:rPr>
              <w:b/>
              <w:bCs/>
              <w:color w:val="F2F2F2" w:themeColor="background1"/>
              <w:sz w:val="52"/>
              <w:szCs w:val="52"/>
            </w:rPr>
            <w:br w:type="page"/>
          </w:r>
        </w:p>
      </w:sdtContent>
    </w:sdt>
    <w:sdt>
      <w:sdtPr>
        <w:rPr>
          <w:rFonts w:asciiTheme="minorHAnsi" w:eastAsiaTheme="minorHAnsi" w:hAnsiTheme="minorHAnsi" w:cstheme="minorBidi"/>
          <w:color w:val="auto"/>
          <w:sz w:val="18"/>
          <w:szCs w:val="18"/>
          <w:lang w:eastAsia="en-US"/>
        </w:rPr>
        <w:id w:val="-1283950160"/>
        <w:docPartObj>
          <w:docPartGallery w:val="Table of Contents"/>
          <w:docPartUnique/>
        </w:docPartObj>
      </w:sdtPr>
      <w:sdtEndPr>
        <w:rPr>
          <w:b/>
          <w:bCs/>
        </w:rPr>
      </w:sdtEndPr>
      <w:sdtContent>
        <w:p w14:paraId="06839CC6" w14:textId="101559AB" w:rsidR="00C34A2D" w:rsidRPr="008E51E7" w:rsidRDefault="001E6E1C">
          <w:pPr>
            <w:pStyle w:val="TOCHeading"/>
            <w:rPr>
              <w:rFonts w:asciiTheme="minorHAnsi" w:hAnsiTheme="minorHAnsi" w:cstheme="minorHAnsi"/>
              <w:lang w:val="en-GB" w:eastAsia="en-US"/>
            </w:rPr>
          </w:pPr>
          <w:r w:rsidRPr="008E51E7">
            <w:rPr>
              <w:rFonts w:asciiTheme="minorHAnsi" w:hAnsiTheme="minorHAnsi" w:cstheme="minorHAnsi"/>
              <w:lang w:val="en-GB" w:eastAsia="en-US"/>
            </w:rPr>
            <w:t>Content</w:t>
          </w:r>
        </w:p>
        <w:p w14:paraId="4CAD7747" w14:textId="49E2275A" w:rsidR="008E51E7" w:rsidRDefault="00C34A2D">
          <w:pPr>
            <w:pStyle w:val="TOC1"/>
            <w:tabs>
              <w:tab w:val="right" w:leader="dot" w:pos="8494"/>
            </w:tabs>
            <w:rPr>
              <w:rFonts w:eastAsiaTheme="minorEastAsia"/>
              <w:noProof/>
              <w:lang w:val="en-GB" w:eastAsia="en-GB"/>
            </w:rPr>
          </w:pPr>
          <w:r w:rsidRPr="00672878">
            <w:rPr>
              <w:sz w:val="18"/>
              <w:szCs w:val="18"/>
            </w:rPr>
            <w:fldChar w:fldCharType="begin"/>
          </w:r>
          <w:r w:rsidRPr="00672878">
            <w:rPr>
              <w:sz w:val="18"/>
              <w:szCs w:val="18"/>
            </w:rPr>
            <w:instrText xml:space="preserve"> TOC \o "1-3" \h \z \u </w:instrText>
          </w:r>
          <w:r w:rsidRPr="00672878">
            <w:rPr>
              <w:sz w:val="18"/>
              <w:szCs w:val="18"/>
            </w:rPr>
            <w:fldChar w:fldCharType="separate"/>
          </w:r>
          <w:hyperlink w:anchor="_Toc89070832" w:history="1">
            <w:r w:rsidR="008E51E7" w:rsidRPr="00400706">
              <w:rPr>
                <w:rStyle w:val="Hyperlink"/>
                <w:rFonts w:cstheme="minorHAnsi"/>
                <w:noProof/>
                <w:lang w:val="en-GB"/>
              </w:rPr>
              <w:t>Table list</w:t>
            </w:r>
            <w:r w:rsidR="008E51E7">
              <w:rPr>
                <w:noProof/>
                <w:webHidden/>
              </w:rPr>
              <w:tab/>
            </w:r>
            <w:r w:rsidR="008E51E7">
              <w:rPr>
                <w:noProof/>
                <w:webHidden/>
              </w:rPr>
              <w:fldChar w:fldCharType="begin"/>
            </w:r>
            <w:r w:rsidR="008E51E7">
              <w:rPr>
                <w:noProof/>
                <w:webHidden/>
              </w:rPr>
              <w:instrText xml:space="preserve"> PAGEREF _Toc89070832 \h </w:instrText>
            </w:r>
            <w:r w:rsidR="008E51E7">
              <w:rPr>
                <w:noProof/>
                <w:webHidden/>
              </w:rPr>
            </w:r>
            <w:r w:rsidR="008E51E7">
              <w:rPr>
                <w:noProof/>
                <w:webHidden/>
              </w:rPr>
              <w:fldChar w:fldCharType="separate"/>
            </w:r>
            <w:r w:rsidR="008E51E7">
              <w:rPr>
                <w:noProof/>
                <w:webHidden/>
              </w:rPr>
              <w:t>1</w:t>
            </w:r>
            <w:r w:rsidR="008E51E7">
              <w:rPr>
                <w:noProof/>
                <w:webHidden/>
              </w:rPr>
              <w:fldChar w:fldCharType="end"/>
            </w:r>
          </w:hyperlink>
        </w:p>
        <w:p w14:paraId="35C5ABD2" w14:textId="22B8EE1E" w:rsidR="008E51E7" w:rsidRDefault="00E57AF4">
          <w:pPr>
            <w:pStyle w:val="TOC1"/>
            <w:tabs>
              <w:tab w:val="right" w:leader="dot" w:pos="8494"/>
            </w:tabs>
            <w:rPr>
              <w:rFonts w:eastAsiaTheme="minorEastAsia"/>
              <w:noProof/>
              <w:lang w:val="en-GB" w:eastAsia="en-GB"/>
            </w:rPr>
          </w:pPr>
          <w:hyperlink w:anchor="_Toc89070833" w:history="1">
            <w:r w:rsidR="008E51E7" w:rsidRPr="00400706">
              <w:rPr>
                <w:rStyle w:val="Hyperlink"/>
                <w:rFonts w:cstheme="minorHAnsi"/>
                <w:noProof/>
                <w:lang w:val="en-GB"/>
              </w:rPr>
              <w:t>Exercise 1</w:t>
            </w:r>
            <w:r w:rsidR="008E51E7">
              <w:rPr>
                <w:noProof/>
                <w:webHidden/>
              </w:rPr>
              <w:tab/>
            </w:r>
            <w:r w:rsidR="008E51E7">
              <w:rPr>
                <w:noProof/>
                <w:webHidden/>
              </w:rPr>
              <w:fldChar w:fldCharType="begin"/>
            </w:r>
            <w:r w:rsidR="008E51E7">
              <w:rPr>
                <w:noProof/>
                <w:webHidden/>
              </w:rPr>
              <w:instrText xml:space="preserve"> PAGEREF _Toc89070833 \h </w:instrText>
            </w:r>
            <w:r w:rsidR="008E51E7">
              <w:rPr>
                <w:noProof/>
                <w:webHidden/>
              </w:rPr>
            </w:r>
            <w:r w:rsidR="008E51E7">
              <w:rPr>
                <w:noProof/>
                <w:webHidden/>
              </w:rPr>
              <w:fldChar w:fldCharType="separate"/>
            </w:r>
            <w:r w:rsidR="008E51E7">
              <w:rPr>
                <w:noProof/>
                <w:webHidden/>
              </w:rPr>
              <w:t>3</w:t>
            </w:r>
            <w:r w:rsidR="008E51E7">
              <w:rPr>
                <w:noProof/>
                <w:webHidden/>
              </w:rPr>
              <w:fldChar w:fldCharType="end"/>
            </w:r>
          </w:hyperlink>
        </w:p>
        <w:p w14:paraId="7B5D66A3" w14:textId="393E5DD6" w:rsidR="008E51E7" w:rsidRDefault="00E57AF4">
          <w:pPr>
            <w:pStyle w:val="TOC2"/>
            <w:tabs>
              <w:tab w:val="right" w:leader="dot" w:pos="8494"/>
            </w:tabs>
            <w:rPr>
              <w:rFonts w:eastAsiaTheme="minorEastAsia"/>
              <w:noProof/>
              <w:lang w:val="en-GB" w:eastAsia="en-GB"/>
            </w:rPr>
          </w:pPr>
          <w:hyperlink w:anchor="_Toc89070834" w:history="1">
            <w:r w:rsidR="008E51E7" w:rsidRPr="00400706">
              <w:rPr>
                <w:rStyle w:val="Hyperlink"/>
                <w:rFonts w:cstheme="minorHAnsi"/>
                <w:noProof/>
                <w:lang w:val="en-GB"/>
              </w:rPr>
              <w:t>Task 1: Implement the model</w:t>
            </w:r>
            <w:r w:rsidR="008E51E7">
              <w:rPr>
                <w:noProof/>
                <w:webHidden/>
              </w:rPr>
              <w:tab/>
            </w:r>
            <w:r w:rsidR="008E51E7">
              <w:rPr>
                <w:noProof/>
                <w:webHidden/>
              </w:rPr>
              <w:fldChar w:fldCharType="begin"/>
            </w:r>
            <w:r w:rsidR="008E51E7">
              <w:rPr>
                <w:noProof/>
                <w:webHidden/>
              </w:rPr>
              <w:instrText xml:space="preserve"> PAGEREF _Toc89070834 \h </w:instrText>
            </w:r>
            <w:r w:rsidR="008E51E7">
              <w:rPr>
                <w:noProof/>
                <w:webHidden/>
              </w:rPr>
            </w:r>
            <w:r w:rsidR="008E51E7">
              <w:rPr>
                <w:noProof/>
                <w:webHidden/>
              </w:rPr>
              <w:fldChar w:fldCharType="separate"/>
            </w:r>
            <w:r w:rsidR="008E51E7">
              <w:rPr>
                <w:noProof/>
                <w:webHidden/>
              </w:rPr>
              <w:t>3</w:t>
            </w:r>
            <w:r w:rsidR="008E51E7">
              <w:rPr>
                <w:noProof/>
                <w:webHidden/>
              </w:rPr>
              <w:fldChar w:fldCharType="end"/>
            </w:r>
          </w:hyperlink>
        </w:p>
        <w:p w14:paraId="493762C4" w14:textId="5136F279" w:rsidR="008E51E7" w:rsidRDefault="00E57AF4">
          <w:pPr>
            <w:pStyle w:val="TOC2"/>
            <w:tabs>
              <w:tab w:val="right" w:leader="dot" w:pos="8494"/>
            </w:tabs>
            <w:rPr>
              <w:rFonts w:eastAsiaTheme="minorEastAsia"/>
              <w:noProof/>
              <w:lang w:val="en-GB" w:eastAsia="en-GB"/>
            </w:rPr>
          </w:pPr>
          <w:hyperlink w:anchor="_Toc89070835" w:history="1">
            <w:r w:rsidR="008E51E7" w:rsidRPr="00400706">
              <w:rPr>
                <w:rStyle w:val="Hyperlink"/>
                <w:rFonts w:cstheme="minorHAnsi"/>
                <w:noProof/>
                <w:lang w:val="en-GB"/>
              </w:rPr>
              <w:t>Task 2: Calculate OD matrices and calibrate the model</w:t>
            </w:r>
            <w:r w:rsidR="008E51E7">
              <w:rPr>
                <w:noProof/>
                <w:webHidden/>
              </w:rPr>
              <w:tab/>
            </w:r>
            <w:r w:rsidR="008E51E7">
              <w:rPr>
                <w:noProof/>
                <w:webHidden/>
              </w:rPr>
              <w:fldChar w:fldCharType="begin"/>
            </w:r>
            <w:r w:rsidR="008E51E7">
              <w:rPr>
                <w:noProof/>
                <w:webHidden/>
              </w:rPr>
              <w:instrText xml:space="preserve"> PAGEREF _Toc89070835 \h </w:instrText>
            </w:r>
            <w:r w:rsidR="008E51E7">
              <w:rPr>
                <w:noProof/>
                <w:webHidden/>
              </w:rPr>
            </w:r>
            <w:r w:rsidR="008E51E7">
              <w:rPr>
                <w:noProof/>
                <w:webHidden/>
              </w:rPr>
              <w:fldChar w:fldCharType="separate"/>
            </w:r>
            <w:r w:rsidR="008E51E7">
              <w:rPr>
                <w:noProof/>
                <w:webHidden/>
              </w:rPr>
              <w:t>5</w:t>
            </w:r>
            <w:r w:rsidR="008E51E7">
              <w:rPr>
                <w:noProof/>
                <w:webHidden/>
              </w:rPr>
              <w:fldChar w:fldCharType="end"/>
            </w:r>
          </w:hyperlink>
        </w:p>
        <w:p w14:paraId="6CD4D43D" w14:textId="5F3A782B" w:rsidR="008E51E7" w:rsidRDefault="00E57AF4">
          <w:pPr>
            <w:pStyle w:val="TOC2"/>
            <w:tabs>
              <w:tab w:val="right" w:leader="dot" w:pos="8494"/>
            </w:tabs>
            <w:rPr>
              <w:rFonts w:eastAsiaTheme="minorEastAsia"/>
              <w:noProof/>
              <w:lang w:val="en-GB" w:eastAsia="en-GB"/>
            </w:rPr>
          </w:pPr>
          <w:hyperlink w:anchor="_Toc89070836" w:history="1">
            <w:r w:rsidR="008E51E7" w:rsidRPr="00400706">
              <w:rPr>
                <w:rStyle w:val="Hyperlink"/>
                <w:noProof/>
                <w:lang w:val="en-GB"/>
              </w:rPr>
              <w:t>Task 3: Analyse model sensitivity</w:t>
            </w:r>
            <w:r w:rsidR="008E51E7">
              <w:rPr>
                <w:noProof/>
                <w:webHidden/>
              </w:rPr>
              <w:tab/>
            </w:r>
            <w:r w:rsidR="008E51E7">
              <w:rPr>
                <w:noProof/>
                <w:webHidden/>
              </w:rPr>
              <w:fldChar w:fldCharType="begin"/>
            </w:r>
            <w:r w:rsidR="008E51E7">
              <w:rPr>
                <w:noProof/>
                <w:webHidden/>
              </w:rPr>
              <w:instrText xml:space="preserve"> PAGEREF _Toc89070836 \h </w:instrText>
            </w:r>
            <w:r w:rsidR="008E51E7">
              <w:rPr>
                <w:noProof/>
                <w:webHidden/>
              </w:rPr>
            </w:r>
            <w:r w:rsidR="008E51E7">
              <w:rPr>
                <w:noProof/>
                <w:webHidden/>
              </w:rPr>
              <w:fldChar w:fldCharType="separate"/>
            </w:r>
            <w:r w:rsidR="008E51E7">
              <w:rPr>
                <w:noProof/>
                <w:webHidden/>
              </w:rPr>
              <w:t>6</w:t>
            </w:r>
            <w:r w:rsidR="008E51E7">
              <w:rPr>
                <w:noProof/>
                <w:webHidden/>
              </w:rPr>
              <w:fldChar w:fldCharType="end"/>
            </w:r>
          </w:hyperlink>
        </w:p>
        <w:p w14:paraId="3BDF1C99" w14:textId="27DAEDB4" w:rsidR="008E51E7" w:rsidRDefault="00E57AF4">
          <w:pPr>
            <w:pStyle w:val="TOC1"/>
            <w:tabs>
              <w:tab w:val="right" w:leader="dot" w:pos="8494"/>
            </w:tabs>
            <w:rPr>
              <w:rFonts w:eastAsiaTheme="minorEastAsia"/>
              <w:noProof/>
              <w:lang w:val="en-GB" w:eastAsia="en-GB"/>
            </w:rPr>
          </w:pPr>
          <w:hyperlink w:anchor="_Toc89070837" w:history="1">
            <w:r w:rsidR="008E51E7" w:rsidRPr="00400706">
              <w:rPr>
                <w:rStyle w:val="Hyperlink"/>
                <w:rFonts w:cstheme="minorHAnsi"/>
                <w:noProof/>
                <w:lang w:val="en-GB"/>
              </w:rPr>
              <w:t>Exercise 2</w:t>
            </w:r>
            <w:r w:rsidR="008E51E7">
              <w:rPr>
                <w:noProof/>
                <w:webHidden/>
              </w:rPr>
              <w:tab/>
            </w:r>
            <w:r w:rsidR="008E51E7">
              <w:rPr>
                <w:noProof/>
                <w:webHidden/>
              </w:rPr>
              <w:fldChar w:fldCharType="begin"/>
            </w:r>
            <w:r w:rsidR="008E51E7">
              <w:rPr>
                <w:noProof/>
                <w:webHidden/>
              </w:rPr>
              <w:instrText xml:space="preserve"> PAGEREF _Toc89070837 \h </w:instrText>
            </w:r>
            <w:r w:rsidR="008E51E7">
              <w:rPr>
                <w:noProof/>
                <w:webHidden/>
              </w:rPr>
            </w:r>
            <w:r w:rsidR="008E51E7">
              <w:rPr>
                <w:noProof/>
                <w:webHidden/>
              </w:rPr>
              <w:fldChar w:fldCharType="separate"/>
            </w:r>
            <w:r w:rsidR="008E51E7">
              <w:rPr>
                <w:noProof/>
                <w:webHidden/>
              </w:rPr>
              <w:t>7</w:t>
            </w:r>
            <w:r w:rsidR="008E51E7">
              <w:rPr>
                <w:noProof/>
                <w:webHidden/>
              </w:rPr>
              <w:fldChar w:fldCharType="end"/>
            </w:r>
          </w:hyperlink>
        </w:p>
        <w:p w14:paraId="7958FDE8" w14:textId="5AC317FB" w:rsidR="008E51E7" w:rsidRDefault="00E57AF4">
          <w:pPr>
            <w:pStyle w:val="TOC2"/>
            <w:tabs>
              <w:tab w:val="right" w:leader="dot" w:pos="8494"/>
            </w:tabs>
            <w:rPr>
              <w:rFonts w:eastAsiaTheme="minorEastAsia"/>
              <w:noProof/>
              <w:lang w:val="en-GB" w:eastAsia="en-GB"/>
            </w:rPr>
          </w:pPr>
          <w:hyperlink w:anchor="_Toc89070838" w:history="1">
            <w:r w:rsidR="008E51E7" w:rsidRPr="00400706">
              <w:rPr>
                <w:rStyle w:val="Hyperlink"/>
                <w:rFonts w:cstheme="minorHAnsi"/>
                <w:noProof/>
                <w:lang w:val="en-GB"/>
              </w:rPr>
              <w:t>Task 1: Apply the model from Exercise 1 for policy analysis</w:t>
            </w:r>
            <w:r w:rsidR="008E51E7">
              <w:rPr>
                <w:noProof/>
                <w:webHidden/>
              </w:rPr>
              <w:tab/>
            </w:r>
            <w:r w:rsidR="008E51E7">
              <w:rPr>
                <w:noProof/>
                <w:webHidden/>
              </w:rPr>
              <w:fldChar w:fldCharType="begin"/>
            </w:r>
            <w:r w:rsidR="008E51E7">
              <w:rPr>
                <w:noProof/>
                <w:webHidden/>
              </w:rPr>
              <w:instrText xml:space="preserve"> PAGEREF _Toc89070838 \h </w:instrText>
            </w:r>
            <w:r w:rsidR="008E51E7">
              <w:rPr>
                <w:noProof/>
                <w:webHidden/>
              </w:rPr>
            </w:r>
            <w:r w:rsidR="008E51E7">
              <w:rPr>
                <w:noProof/>
                <w:webHidden/>
              </w:rPr>
              <w:fldChar w:fldCharType="separate"/>
            </w:r>
            <w:r w:rsidR="008E51E7">
              <w:rPr>
                <w:noProof/>
                <w:webHidden/>
              </w:rPr>
              <w:t>7</w:t>
            </w:r>
            <w:r w:rsidR="008E51E7">
              <w:rPr>
                <w:noProof/>
                <w:webHidden/>
              </w:rPr>
              <w:fldChar w:fldCharType="end"/>
            </w:r>
          </w:hyperlink>
        </w:p>
        <w:p w14:paraId="6611B5CC" w14:textId="092079A7" w:rsidR="008E51E7" w:rsidRDefault="00E57AF4">
          <w:pPr>
            <w:pStyle w:val="TOC2"/>
            <w:tabs>
              <w:tab w:val="right" w:leader="dot" w:pos="8494"/>
            </w:tabs>
            <w:rPr>
              <w:rFonts w:eastAsiaTheme="minorEastAsia"/>
              <w:noProof/>
              <w:lang w:val="en-GB" w:eastAsia="en-GB"/>
            </w:rPr>
          </w:pPr>
          <w:hyperlink w:anchor="_Toc89070839" w:history="1">
            <w:r w:rsidR="008E51E7" w:rsidRPr="00400706">
              <w:rPr>
                <w:rStyle w:val="Hyperlink"/>
                <w:rFonts w:cstheme="minorHAnsi"/>
                <w:noProof/>
                <w:lang w:val="en-GB"/>
              </w:rPr>
              <w:t>Task 2: Cost-benefit analysis of the PT price reduction policy</w:t>
            </w:r>
            <w:r w:rsidR="008E51E7">
              <w:rPr>
                <w:noProof/>
                <w:webHidden/>
              </w:rPr>
              <w:tab/>
            </w:r>
            <w:r w:rsidR="008E51E7">
              <w:rPr>
                <w:noProof/>
                <w:webHidden/>
              </w:rPr>
              <w:fldChar w:fldCharType="begin"/>
            </w:r>
            <w:r w:rsidR="008E51E7">
              <w:rPr>
                <w:noProof/>
                <w:webHidden/>
              </w:rPr>
              <w:instrText xml:space="preserve"> PAGEREF _Toc89070839 \h </w:instrText>
            </w:r>
            <w:r w:rsidR="008E51E7">
              <w:rPr>
                <w:noProof/>
                <w:webHidden/>
              </w:rPr>
            </w:r>
            <w:r w:rsidR="008E51E7">
              <w:rPr>
                <w:noProof/>
                <w:webHidden/>
              </w:rPr>
              <w:fldChar w:fldCharType="separate"/>
            </w:r>
            <w:r w:rsidR="008E51E7">
              <w:rPr>
                <w:noProof/>
                <w:webHidden/>
              </w:rPr>
              <w:t>7</w:t>
            </w:r>
            <w:r w:rsidR="008E51E7">
              <w:rPr>
                <w:noProof/>
                <w:webHidden/>
              </w:rPr>
              <w:fldChar w:fldCharType="end"/>
            </w:r>
          </w:hyperlink>
        </w:p>
        <w:p w14:paraId="50785183" w14:textId="3CE5B249" w:rsidR="008E51E7" w:rsidRDefault="00E57AF4">
          <w:pPr>
            <w:pStyle w:val="TOC2"/>
            <w:tabs>
              <w:tab w:val="right" w:leader="dot" w:pos="8494"/>
            </w:tabs>
            <w:rPr>
              <w:rFonts w:eastAsiaTheme="minorEastAsia"/>
              <w:noProof/>
              <w:lang w:val="en-GB" w:eastAsia="en-GB"/>
            </w:rPr>
          </w:pPr>
          <w:hyperlink w:anchor="_Toc89070840" w:history="1">
            <w:r w:rsidR="008E51E7" w:rsidRPr="00400706">
              <w:rPr>
                <w:rStyle w:val="Hyperlink"/>
                <w:rFonts w:cstheme="minorHAnsi"/>
                <w:noProof/>
                <w:lang w:val="en-GB"/>
              </w:rPr>
              <w:t>Section 3: Cost-benefit analysis with feedback</w:t>
            </w:r>
            <w:r w:rsidR="008E51E7">
              <w:rPr>
                <w:noProof/>
                <w:webHidden/>
              </w:rPr>
              <w:tab/>
            </w:r>
            <w:r w:rsidR="008E51E7">
              <w:rPr>
                <w:noProof/>
                <w:webHidden/>
              </w:rPr>
              <w:fldChar w:fldCharType="begin"/>
            </w:r>
            <w:r w:rsidR="008E51E7">
              <w:rPr>
                <w:noProof/>
                <w:webHidden/>
              </w:rPr>
              <w:instrText xml:space="preserve"> PAGEREF _Toc89070840 \h </w:instrText>
            </w:r>
            <w:r w:rsidR="008E51E7">
              <w:rPr>
                <w:noProof/>
                <w:webHidden/>
              </w:rPr>
            </w:r>
            <w:r w:rsidR="008E51E7">
              <w:rPr>
                <w:noProof/>
                <w:webHidden/>
              </w:rPr>
              <w:fldChar w:fldCharType="separate"/>
            </w:r>
            <w:r w:rsidR="008E51E7">
              <w:rPr>
                <w:noProof/>
                <w:webHidden/>
              </w:rPr>
              <w:t>9</w:t>
            </w:r>
            <w:r w:rsidR="008E51E7">
              <w:rPr>
                <w:noProof/>
                <w:webHidden/>
              </w:rPr>
              <w:fldChar w:fldCharType="end"/>
            </w:r>
          </w:hyperlink>
        </w:p>
        <w:p w14:paraId="02220065" w14:textId="32DBF8D7" w:rsidR="00C34A2D" w:rsidRDefault="00C34A2D">
          <w:r w:rsidRPr="00672878">
            <w:rPr>
              <w:b/>
              <w:bCs/>
              <w:sz w:val="18"/>
              <w:szCs w:val="18"/>
            </w:rPr>
            <w:fldChar w:fldCharType="end"/>
          </w:r>
        </w:p>
      </w:sdtContent>
    </w:sdt>
    <w:p w14:paraId="0FC8FE7E" w14:textId="77777777" w:rsidR="00950E43" w:rsidRDefault="00950E43" w:rsidP="00871C01">
      <w:pPr>
        <w:rPr>
          <w:lang w:val="en-GB"/>
        </w:rPr>
      </w:pPr>
    </w:p>
    <w:p w14:paraId="728F7A90" w14:textId="77777777" w:rsidR="00950E43" w:rsidRDefault="00950E43" w:rsidP="00871C01">
      <w:pPr>
        <w:rPr>
          <w:lang w:val="en-GB"/>
        </w:rPr>
      </w:pPr>
    </w:p>
    <w:p w14:paraId="7C19A1E0" w14:textId="77777777" w:rsidR="00950E43" w:rsidRDefault="00950E43" w:rsidP="00871C01">
      <w:pPr>
        <w:rPr>
          <w:lang w:val="en-GB"/>
        </w:rPr>
      </w:pPr>
    </w:p>
    <w:p w14:paraId="5E62432A" w14:textId="7076F081" w:rsidR="00950E43" w:rsidRDefault="007018FF" w:rsidP="00871C01">
      <w:pPr>
        <w:rPr>
          <w:lang w:val="en-GB"/>
        </w:rPr>
      </w:pPr>
      <w:r>
        <w:rPr>
          <w:lang w:val="en-GB"/>
        </w:rPr>
        <w:br w:type="page"/>
      </w:r>
    </w:p>
    <w:p w14:paraId="1DF569DE" w14:textId="77777777" w:rsidR="00950E43" w:rsidRDefault="00950E43" w:rsidP="00871C01">
      <w:pPr>
        <w:rPr>
          <w:lang w:val="en-GB"/>
        </w:rPr>
      </w:pPr>
    </w:p>
    <w:p w14:paraId="6FC3F2DA" w14:textId="262F8950" w:rsidR="00950E43" w:rsidRDefault="00950E43" w:rsidP="00950E43">
      <w:pPr>
        <w:pStyle w:val="Heading1"/>
        <w:rPr>
          <w:rFonts w:asciiTheme="minorHAnsi" w:hAnsiTheme="minorHAnsi" w:cstheme="minorHAnsi"/>
          <w:lang w:val="en-GB"/>
        </w:rPr>
      </w:pPr>
      <w:bookmarkStart w:id="0" w:name="_Toc89070832"/>
      <w:r w:rsidRPr="00950E43">
        <w:rPr>
          <w:rFonts w:asciiTheme="minorHAnsi" w:hAnsiTheme="minorHAnsi" w:cstheme="minorHAnsi"/>
          <w:lang w:val="en-GB"/>
        </w:rPr>
        <w:t>Table list</w:t>
      </w:r>
      <w:bookmarkEnd w:id="0"/>
    </w:p>
    <w:p w14:paraId="176DB587" w14:textId="2C62EA1D" w:rsidR="00C67A86" w:rsidRDefault="00AB5917">
      <w:pPr>
        <w:pStyle w:val="TableofFigures"/>
        <w:tabs>
          <w:tab w:val="right" w:leader="dot" w:pos="8494"/>
        </w:tabs>
        <w:rPr>
          <w:rFonts w:eastAsiaTheme="minorEastAsia"/>
          <w:noProof/>
          <w:lang w:val="en-GB" w:eastAsia="en-GB"/>
        </w:rPr>
      </w:pPr>
      <w:r>
        <w:rPr>
          <w:lang w:val="en-GB"/>
        </w:rPr>
        <w:fldChar w:fldCharType="begin"/>
      </w:r>
      <w:r>
        <w:rPr>
          <w:lang w:val="en-GB"/>
        </w:rPr>
        <w:instrText xml:space="preserve"> TOC \h \z \c "Table" </w:instrText>
      </w:r>
      <w:r>
        <w:rPr>
          <w:lang w:val="en-GB"/>
        </w:rPr>
        <w:fldChar w:fldCharType="separate"/>
      </w:r>
      <w:hyperlink w:anchor="_Toc89071565" w:history="1">
        <w:r w:rsidR="00C67A86" w:rsidRPr="003224A6">
          <w:rPr>
            <w:rStyle w:val="Hyperlink"/>
            <w:noProof/>
            <w:lang w:val="en-GB"/>
          </w:rPr>
          <w:t>Table 1. Exercise 1.2. Comparison observed and obtained market shares</w:t>
        </w:r>
        <w:r w:rsidR="00C67A86">
          <w:rPr>
            <w:noProof/>
            <w:webHidden/>
          </w:rPr>
          <w:tab/>
        </w:r>
        <w:r w:rsidR="00C67A86">
          <w:rPr>
            <w:noProof/>
            <w:webHidden/>
          </w:rPr>
          <w:fldChar w:fldCharType="begin"/>
        </w:r>
        <w:r w:rsidR="00C67A86">
          <w:rPr>
            <w:noProof/>
            <w:webHidden/>
          </w:rPr>
          <w:instrText xml:space="preserve"> PAGEREF _Toc89071565 \h </w:instrText>
        </w:r>
        <w:r w:rsidR="00C67A86">
          <w:rPr>
            <w:noProof/>
            <w:webHidden/>
          </w:rPr>
        </w:r>
        <w:r w:rsidR="00C67A86">
          <w:rPr>
            <w:noProof/>
            <w:webHidden/>
          </w:rPr>
          <w:fldChar w:fldCharType="separate"/>
        </w:r>
        <w:r w:rsidR="00C67A86">
          <w:rPr>
            <w:noProof/>
            <w:webHidden/>
          </w:rPr>
          <w:t>5</w:t>
        </w:r>
        <w:r w:rsidR="00C67A86">
          <w:rPr>
            <w:noProof/>
            <w:webHidden/>
          </w:rPr>
          <w:fldChar w:fldCharType="end"/>
        </w:r>
      </w:hyperlink>
    </w:p>
    <w:p w14:paraId="66D9BE47" w14:textId="22FA50FE" w:rsidR="00C67A86" w:rsidRDefault="00E57AF4">
      <w:pPr>
        <w:pStyle w:val="TableofFigures"/>
        <w:tabs>
          <w:tab w:val="right" w:leader="dot" w:pos="8494"/>
        </w:tabs>
        <w:rPr>
          <w:rFonts w:eastAsiaTheme="minorEastAsia"/>
          <w:noProof/>
          <w:lang w:val="en-GB" w:eastAsia="en-GB"/>
        </w:rPr>
      </w:pPr>
      <w:hyperlink w:anchor="_Toc89071566" w:history="1">
        <w:r w:rsidR="00C67A86" w:rsidRPr="003224A6">
          <w:rPr>
            <w:rStyle w:val="Hyperlink"/>
            <w:noProof/>
            <w:lang w:val="en-GB"/>
          </w:rPr>
          <w:t>Table 2. Exercise 1.2. Results from ASC iterative procedure</w:t>
        </w:r>
        <w:r w:rsidR="00C67A86">
          <w:rPr>
            <w:noProof/>
            <w:webHidden/>
          </w:rPr>
          <w:tab/>
        </w:r>
        <w:r w:rsidR="00C67A86">
          <w:rPr>
            <w:noProof/>
            <w:webHidden/>
          </w:rPr>
          <w:fldChar w:fldCharType="begin"/>
        </w:r>
        <w:r w:rsidR="00C67A86">
          <w:rPr>
            <w:noProof/>
            <w:webHidden/>
          </w:rPr>
          <w:instrText xml:space="preserve"> PAGEREF _Toc89071566 \h </w:instrText>
        </w:r>
        <w:r w:rsidR="00C67A86">
          <w:rPr>
            <w:noProof/>
            <w:webHidden/>
          </w:rPr>
        </w:r>
        <w:r w:rsidR="00C67A86">
          <w:rPr>
            <w:noProof/>
            <w:webHidden/>
          </w:rPr>
          <w:fldChar w:fldCharType="separate"/>
        </w:r>
        <w:r w:rsidR="00C67A86">
          <w:rPr>
            <w:noProof/>
            <w:webHidden/>
          </w:rPr>
          <w:t>6</w:t>
        </w:r>
        <w:r w:rsidR="00C67A86">
          <w:rPr>
            <w:noProof/>
            <w:webHidden/>
          </w:rPr>
          <w:fldChar w:fldCharType="end"/>
        </w:r>
      </w:hyperlink>
    </w:p>
    <w:p w14:paraId="4A65A7E1" w14:textId="2B6B80A4" w:rsidR="00C67A86" w:rsidRDefault="00E57AF4">
      <w:pPr>
        <w:pStyle w:val="TableofFigures"/>
        <w:tabs>
          <w:tab w:val="right" w:leader="dot" w:pos="8494"/>
        </w:tabs>
        <w:rPr>
          <w:rFonts w:eastAsiaTheme="minorEastAsia"/>
          <w:noProof/>
          <w:lang w:val="en-GB" w:eastAsia="en-GB"/>
        </w:rPr>
      </w:pPr>
      <w:hyperlink w:anchor="_Toc89071567" w:history="1">
        <w:r w:rsidR="00C67A86" w:rsidRPr="003224A6">
          <w:rPr>
            <w:rStyle w:val="Hyperlink"/>
            <w:noProof/>
            <w:lang w:val="en-GB"/>
          </w:rPr>
          <w:t>Table 3. Exercise 1.2. ASC constants calibrated values</w:t>
        </w:r>
        <w:r w:rsidR="00C67A86">
          <w:rPr>
            <w:noProof/>
            <w:webHidden/>
          </w:rPr>
          <w:tab/>
        </w:r>
        <w:r w:rsidR="00C67A86">
          <w:rPr>
            <w:noProof/>
            <w:webHidden/>
          </w:rPr>
          <w:fldChar w:fldCharType="begin"/>
        </w:r>
        <w:r w:rsidR="00C67A86">
          <w:rPr>
            <w:noProof/>
            <w:webHidden/>
          </w:rPr>
          <w:instrText xml:space="preserve"> PAGEREF _Toc89071567 \h </w:instrText>
        </w:r>
        <w:r w:rsidR="00C67A86">
          <w:rPr>
            <w:noProof/>
            <w:webHidden/>
          </w:rPr>
        </w:r>
        <w:r w:rsidR="00C67A86">
          <w:rPr>
            <w:noProof/>
            <w:webHidden/>
          </w:rPr>
          <w:fldChar w:fldCharType="separate"/>
        </w:r>
        <w:r w:rsidR="00C67A86">
          <w:rPr>
            <w:noProof/>
            <w:webHidden/>
          </w:rPr>
          <w:t>6</w:t>
        </w:r>
        <w:r w:rsidR="00C67A86">
          <w:rPr>
            <w:noProof/>
            <w:webHidden/>
          </w:rPr>
          <w:fldChar w:fldCharType="end"/>
        </w:r>
      </w:hyperlink>
    </w:p>
    <w:p w14:paraId="38E638FB" w14:textId="4207475A" w:rsidR="00C67A86" w:rsidRDefault="00E57AF4">
      <w:pPr>
        <w:pStyle w:val="TableofFigures"/>
        <w:tabs>
          <w:tab w:val="right" w:leader="dot" w:pos="8494"/>
        </w:tabs>
        <w:rPr>
          <w:rFonts w:eastAsiaTheme="minorEastAsia"/>
          <w:noProof/>
          <w:lang w:val="en-GB" w:eastAsia="en-GB"/>
        </w:rPr>
      </w:pPr>
      <w:hyperlink w:anchor="_Toc89071568" w:history="1">
        <w:r w:rsidR="00C67A86" w:rsidRPr="003224A6">
          <w:rPr>
            <w:rStyle w:val="Hyperlink"/>
            <w:noProof/>
          </w:rPr>
          <w:t>Table 4. Exercise 1.3. Elasticities</w:t>
        </w:r>
        <w:r w:rsidR="00C67A86">
          <w:rPr>
            <w:noProof/>
            <w:webHidden/>
          </w:rPr>
          <w:tab/>
        </w:r>
        <w:r w:rsidR="00C67A86">
          <w:rPr>
            <w:noProof/>
            <w:webHidden/>
          </w:rPr>
          <w:fldChar w:fldCharType="begin"/>
        </w:r>
        <w:r w:rsidR="00C67A86">
          <w:rPr>
            <w:noProof/>
            <w:webHidden/>
          </w:rPr>
          <w:instrText xml:space="preserve"> PAGEREF _Toc89071568 \h </w:instrText>
        </w:r>
        <w:r w:rsidR="00C67A86">
          <w:rPr>
            <w:noProof/>
            <w:webHidden/>
          </w:rPr>
        </w:r>
        <w:r w:rsidR="00C67A86">
          <w:rPr>
            <w:noProof/>
            <w:webHidden/>
          </w:rPr>
          <w:fldChar w:fldCharType="separate"/>
        </w:r>
        <w:r w:rsidR="00C67A86">
          <w:rPr>
            <w:noProof/>
            <w:webHidden/>
          </w:rPr>
          <w:t>6</w:t>
        </w:r>
        <w:r w:rsidR="00C67A86">
          <w:rPr>
            <w:noProof/>
            <w:webHidden/>
          </w:rPr>
          <w:fldChar w:fldCharType="end"/>
        </w:r>
      </w:hyperlink>
    </w:p>
    <w:p w14:paraId="7324D1A4" w14:textId="7A5789FD" w:rsidR="00C67A86" w:rsidRDefault="00E57AF4">
      <w:pPr>
        <w:pStyle w:val="TableofFigures"/>
        <w:tabs>
          <w:tab w:val="right" w:leader="dot" w:pos="8494"/>
        </w:tabs>
        <w:rPr>
          <w:rFonts w:eastAsiaTheme="minorEastAsia"/>
          <w:noProof/>
          <w:lang w:val="en-GB" w:eastAsia="en-GB"/>
        </w:rPr>
      </w:pPr>
      <w:hyperlink w:anchor="_Toc89071569" w:history="1">
        <w:r w:rsidR="00C67A86" w:rsidRPr="003224A6">
          <w:rPr>
            <w:rStyle w:val="Hyperlink"/>
            <w:noProof/>
            <w:lang w:val="en-GB"/>
          </w:rPr>
          <w:t>Table 5. Exercise 2.1. Point pivoting technique results</w:t>
        </w:r>
        <w:r w:rsidR="00C67A86">
          <w:rPr>
            <w:noProof/>
            <w:webHidden/>
          </w:rPr>
          <w:tab/>
        </w:r>
        <w:r w:rsidR="00C67A86">
          <w:rPr>
            <w:noProof/>
            <w:webHidden/>
          </w:rPr>
          <w:fldChar w:fldCharType="begin"/>
        </w:r>
        <w:r w:rsidR="00C67A86">
          <w:rPr>
            <w:noProof/>
            <w:webHidden/>
          </w:rPr>
          <w:instrText xml:space="preserve"> PAGEREF _Toc89071569 \h </w:instrText>
        </w:r>
        <w:r w:rsidR="00C67A86">
          <w:rPr>
            <w:noProof/>
            <w:webHidden/>
          </w:rPr>
        </w:r>
        <w:r w:rsidR="00C67A86">
          <w:rPr>
            <w:noProof/>
            <w:webHidden/>
          </w:rPr>
          <w:fldChar w:fldCharType="separate"/>
        </w:r>
        <w:r w:rsidR="00C67A86">
          <w:rPr>
            <w:noProof/>
            <w:webHidden/>
          </w:rPr>
          <w:t>7</w:t>
        </w:r>
        <w:r w:rsidR="00C67A86">
          <w:rPr>
            <w:noProof/>
            <w:webHidden/>
          </w:rPr>
          <w:fldChar w:fldCharType="end"/>
        </w:r>
      </w:hyperlink>
    </w:p>
    <w:p w14:paraId="668B8653" w14:textId="1772D405" w:rsidR="00C67A86" w:rsidRDefault="00E57AF4">
      <w:pPr>
        <w:pStyle w:val="TableofFigures"/>
        <w:tabs>
          <w:tab w:val="right" w:leader="dot" w:pos="8494"/>
        </w:tabs>
        <w:rPr>
          <w:rFonts w:eastAsiaTheme="minorEastAsia"/>
          <w:noProof/>
          <w:lang w:val="en-GB" w:eastAsia="en-GB"/>
        </w:rPr>
      </w:pPr>
      <w:hyperlink w:anchor="_Toc89071570" w:history="1">
        <w:r w:rsidR="00C67A86" w:rsidRPr="003224A6">
          <w:rPr>
            <w:rStyle w:val="Hyperlink"/>
            <w:noProof/>
          </w:rPr>
          <w:t>Table 6. Exercise 2.3. New market shares</w:t>
        </w:r>
        <w:r w:rsidR="00C67A86">
          <w:rPr>
            <w:noProof/>
            <w:webHidden/>
          </w:rPr>
          <w:tab/>
        </w:r>
        <w:r w:rsidR="00C67A86">
          <w:rPr>
            <w:noProof/>
            <w:webHidden/>
          </w:rPr>
          <w:fldChar w:fldCharType="begin"/>
        </w:r>
        <w:r w:rsidR="00C67A86">
          <w:rPr>
            <w:noProof/>
            <w:webHidden/>
          </w:rPr>
          <w:instrText xml:space="preserve"> PAGEREF _Toc89071570 \h </w:instrText>
        </w:r>
        <w:r w:rsidR="00C67A86">
          <w:rPr>
            <w:noProof/>
            <w:webHidden/>
          </w:rPr>
        </w:r>
        <w:r w:rsidR="00C67A86">
          <w:rPr>
            <w:noProof/>
            <w:webHidden/>
          </w:rPr>
          <w:fldChar w:fldCharType="separate"/>
        </w:r>
        <w:r w:rsidR="00C67A86">
          <w:rPr>
            <w:noProof/>
            <w:webHidden/>
          </w:rPr>
          <w:t>9</w:t>
        </w:r>
        <w:r w:rsidR="00C67A86">
          <w:rPr>
            <w:noProof/>
            <w:webHidden/>
          </w:rPr>
          <w:fldChar w:fldCharType="end"/>
        </w:r>
      </w:hyperlink>
    </w:p>
    <w:p w14:paraId="516261EE" w14:textId="11AD00D6" w:rsidR="00AB5917" w:rsidRPr="00AB5917" w:rsidRDefault="00AB5917" w:rsidP="00AB5917">
      <w:pPr>
        <w:rPr>
          <w:lang w:val="en-GB"/>
        </w:rPr>
      </w:pPr>
      <w:r>
        <w:rPr>
          <w:lang w:val="en-GB"/>
        </w:rPr>
        <w:fldChar w:fldCharType="end"/>
      </w:r>
    </w:p>
    <w:p w14:paraId="72353980" w14:textId="0EF9DE2C" w:rsidR="00C67A86" w:rsidRPr="00C67A86" w:rsidRDefault="00C67A86" w:rsidP="00C67A86">
      <w:pPr>
        <w:pStyle w:val="Heading1"/>
        <w:rPr>
          <w:rFonts w:asciiTheme="minorHAnsi" w:hAnsiTheme="minorHAnsi" w:cstheme="minorHAnsi"/>
          <w:lang w:val="en-GB"/>
        </w:rPr>
      </w:pPr>
      <w:r>
        <w:rPr>
          <w:rFonts w:asciiTheme="minorHAnsi" w:hAnsiTheme="minorHAnsi" w:cstheme="minorHAnsi"/>
          <w:lang w:val="en-GB"/>
        </w:rPr>
        <w:t>Figure</w:t>
      </w:r>
      <w:r w:rsidRPr="00950E43">
        <w:rPr>
          <w:rFonts w:asciiTheme="minorHAnsi" w:hAnsiTheme="minorHAnsi" w:cstheme="minorHAnsi"/>
          <w:lang w:val="en-GB"/>
        </w:rPr>
        <w:t xml:space="preserve"> list</w:t>
      </w:r>
    </w:p>
    <w:p w14:paraId="10649237" w14:textId="78C30600" w:rsidR="00630CE5" w:rsidRDefault="00C67A86">
      <w:pPr>
        <w:pStyle w:val="TableofFigures"/>
        <w:tabs>
          <w:tab w:val="right" w:leader="dot" w:pos="8494"/>
        </w:tabs>
        <w:rPr>
          <w:rFonts w:eastAsiaTheme="minorEastAsia"/>
          <w:noProof/>
          <w:lang w:val="en-GB" w:eastAsia="en-GB"/>
        </w:rPr>
      </w:pPr>
      <w:r>
        <w:rPr>
          <w:rFonts w:eastAsiaTheme="majorEastAsia" w:cstheme="minorHAnsi"/>
          <w:color w:val="8F0000" w:themeColor="accent1" w:themeShade="BF"/>
          <w:sz w:val="32"/>
          <w:szCs w:val="32"/>
          <w:lang w:val="en-GB"/>
        </w:rPr>
        <w:fldChar w:fldCharType="begin"/>
      </w:r>
      <w:r>
        <w:rPr>
          <w:rFonts w:eastAsiaTheme="majorEastAsia" w:cstheme="minorHAnsi"/>
          <w:color w:val="8F0000" w:themeColor="accent1" w:themeShade="BF"/>
          <w:sz w:val="32"/>
          <w:szCs w:val="32"/>
          <w:lang w:val="en-GB"/>
        </w:rPr>
        <w:instrText xml:space="preserve"> TOC \h \z \c "Figure" </w:instrText>
      </w:r>
      <w:r>
        <w:rPr>
          <w:rFonts w:eastAsiaTheme="majorEastAsia" w:cstheme="minorHAnsi"/>
          <w:color w:val="8F0000" w:themeColor="accent1" w:themeShade="BF"/>
          <w:sz w:val="32"/>
          <w:szCs w:val="32"/>
          <w:lang w:val="en-GB"/>
        </w:rPr>
        <w:fldChar w:fldCharType="separate"/>
      </w:r>
      <w:hyperlink w:anchor="_Toc89071614" w:history="1">
        <w:r w:rsidR="00630CE5" w:rsidRPr="00BD2751">
          <w:rPr>
            <w:rStyle w:val="Hyperlink"/>
            <w:noProof/>
            <w:lang w:val="en-GB"/>
          </w:rPr>
          <w:t>Figure 1. Exercise 1.1. Structure of nested logit model</w:t>
        </w:r>
        <w:r w:rsidR="00630CE5">
          <w:rPr>
            <w:noProof/>
            <w:webHidden/>
          </w:rPr>
          <w:tab/>
        </w:r>
        <w:r w:rsidR="00630CE5">
          <w:rPr>
            <w:noProof/>
            <w:webHidden/>
          </w:rPr>
          <w:fldChar w:fldCharType="begin"/>
        </w:r>
        <w:r w:rsidR="00630CE5">
          <w:rPr>
            <w:noProof/>
            <w:webHidden/>
          </w:rPr>
          <w:instrText xml:space="preserve"> PAGEREF _Toc89071614 \h </w:instrText>
        </w:r>
        <w:r w:rsidR="00630CE5">
          <w:rPr>
            <w:noProof/>
            <w:webHidden/>
          </w:rPr>
        </w:r>
        <w:r w:rsidR="00630CE5">
          <w:rPr>
            <w:noProof/>
            <w:webHidden/>
          </w:rPr>
          <w:fldChar w:fldCharType="separate"/>
        </w:r>
        <w:r w:rsidR="00630CE5">
          <w:rPr>
            <w:noProof/>
            <w:webHidden/>
          </w:rPr>
          <w:t>3</w:t>
        </w:r>
        <w:r w:rsidR="00630CE5">
          <w:rPr>
            <w:noProof/>
            <w:webHidden/>
          </w:rPr>
          <w:fldChar w:fldCharType="end"/>
        </w:r>
      </w:hyperlink>
    </w:p>
    <w:p w14:paraId="7D49FE00" w14:textId="727B3B14" w:rsidR="00630CE5" w:rsidRDefault="00E57AF4">
      <w:pPr>
        <w:pStyle w:val="TableofFigures"/>
        <w:tabs>
          <w:tab w:val="right" w:leader="dot" w:pos="8494"/>
        </w:tabs>
        <w:rPr>
          <w:rFonts w:eastAsiaTheme="minorEastAsia"/>
          <w:noProof/>
          <w:lang w:val="en-GB" w:eastAsia="en-GB"/>
        </w:rPr>
      </w:pPr>
      <w:hyperlink w:anchor="_Toc89071615" w:history="1">
        <w:r w:rsidR="00630CE5" w:rsidRPr="00BD2751">
          <w:rPr>
            <w:rStyle w:val="Hyperlink"/>
            <w:noProof/>
            <w:lang w:val="en-GB"/>
          </w:rPr>
          <w:t>Figure 2. Exercise 1.1. Market shares of transport modes</w:t>
        </w:r>
        <w:r w:rsidR="00630CE5">
          <w:rPr>
            <w:noProof/>
            <w:webHidden/>
          </w:rPr>
          <w:tab/>
        </w:r>
        <w:r w:rsidR="00630CE5">
          <w:rPr>
            <w:noProof/>
            <w:webHidden/>
          </w:rPr>
          <w:fldChar w:fldCharType="begin"/>
        </w:r>
        <w:r w:rsidR="00630CE5">
          <w:rPr>
            <w:noProof/>
            <w:webHidden/>
          </w:rPr>
          <w:instrText xml:space="preserve"> PAGEREF _Toc89071615 \h </w:instrText>
        </w:r>
        <w:r w:rsidR="00630CE5">
          <w:rPr>
            <w:noProof/>
            <w:webHidden/>
          </w:rPr>
        </w:r>
        <w:r w:rsidR="00630CE5">
          <w:rPr>
            <w:noProof/>
            <w:webHidden/>
          </w:rPr>
          <w:fldChar w:fldCharType="separate"/>
        </w:r>
        <w:r w:rsidR="00630CE5">
          <w:rPr>
            <w:noProof/>
            <w:webHidden/>
          </w:rPr>
          <w:t>4</w:t>
        </w:r>
        <w:r w:rsidR="00630CE5">
          <w:rPr>
            <w:noProof/>
            <w:webHidden/>
          </w:rPr>
          <w:fldChar w:fldCharType="end"/>
        </w:r>
      </w:hyperlink>
    </w:p>
    <w:p w14:paraId="1AA244C8" w14:textId="2DA91A7F" w:rsidR="00630CE5" w:rsidRDefault="00E57AF4">
      <w:pPr>
        <w:pStyle w:val="TableofFigures"/>
        <w:tabs>
          <w:tab w:val="right" w:leader="dot" w:pos="8494"/>
        </w:tabs>
        <w:rPr>
          <w:rFonts w:eastAsiaTheme="minorEastAsia"/>
          <w:noProof/>
          <w:lang w:val="en-GB" w:eastAsia="en-GB"/>
        </w:rPr>
      </w:pPr>
      <w:hyperlink w:anchor="_Toc89071616" w:history="1">
        <w:r w:rsidR="00630CE5" w:rsidRPr="00BD2751">
          <w:rPr>
            <w:rStyle w:val="Hyperlink"/>
            <w:noProof/>
            <w:lang w:val="en-GB"/>
          </w:rPr>
          <w:t>Figure 3. Exercise 1.2. OD matrices from GAs</w:t>
        </w:r>
        <w:r w:rsidR="00630CE5">
          <w:rPr>
            <w:noProof/>
            <w:webHidden/>
          </w:rPr>
          <w:tab/>
        </w:r>
        <w:r w:rsidR="00630CE5">
          <w:rPr>
            <w:noProof/>
            <w:webHidden/>
          </w:rPr>
          <w:fldChar w:fldCharType="begin"/>
        </w:r>
        <w:r w:rsidR="00630CE5">
          <w:rPr>
            <w:noProof/>
            <w:webHidden/>
          </w:rPr>
          <w:instrText xml:space="preserve"> PAGEREF _Toc89071616 \h </w:instrText>
        </w:r>
        <w:r w:rsidR="00630CE5">
          <w:rPr>
            <w:noProof/>
            <w:webHidden/>
          </w:rPr>
        </w:r>
        <w:r w:rsidR="00630CE5">
          <w:rPr>
            <w:noProof/>
            <w:webHidden/>
          </w:rPr>
          <w:fldChar w:fldCharType="separate"/>
        </w:r>
        <w:r w:rsidR="00630CE5">
          <w:rPr>
            <w:noProof/>
            <w:webHidden/>
          </w:rPr>
          <w:t>5</w:t>
        </w:r>
        <w:r w:rsidR="00630CE5">
          <w:rPr>
            <w:noProof/>
            <w:webHidden/>
          </w:rPr>
          <w:fldChar w:fldCharType="end"/>
        </w:r>
      </w:hyperlink>
    </w:p>
    <w:p w14:paraId="5E356D05" w14:textId="001B10DC" w:rsidR="00630CE5" w:rsidRDefault="00E57AF4">
      <w:pPr>
        <w:pStyle w:val="TableofFigures"/>
        <w:tabs>
          <w:tab w:val="right" w:leader="dot" w:pos="8494"/>
        </w:tabs>
        <w:rPr>
          <w:rFonts w:eastAsiaTheme="minorEastAsia"/>
          <w:noProof/>
          <w:lang w:val="en-GB" w:eastAsia="en-GB"/>
        </w:rPr>
      </w:pPr>
      <w:hyperlink w:anchor="_Toc89071617" w:history="1">
        <w:r w:rsidR="00630CE5" w:rsidRPr="00BD2751">
          <w:rPr>
            <w:rStyle w:val="Hyperlink"/>
            <w:noProof/>
            <w:lang w:val="en-GB"/>
          </w:rPr>
          <w:t>Figure 4. Exercise 2.2. Total Added consumer surplus and total lost ticket revenues</w:t>
        </w:r>
        <w:r w:rsidR="00630CE5">
          <w:rPr>
            <w:noProof/>
            <w:webHidden/>
          </w:rPr>
          <w:tab/>
        </w:r>
        <w:r w:rsidR="00630CE5">
          <w:rPr>
            <w:noProof/>
            <w:webHidden/>
          </w:rPr>
          <w:fldChar w:fldCharType="begin"/>
        </w:r>
        <w:r w:rsidR="00630CE5">
          <w:rPr>
            <w:noProof/>
            <w:webHidden/>
          </w:rPr>
          <w:instrText xml:space="preserve"> PAGEREF _Toc89071617 \h </w:instrText>
        </w:r>
        <w:r w:rsidR="00630CE5">
          <w:rPr>
            <w:noProof/>
            <w:webHidden/>
          </w:rPr>
        </w:r>
        <w:r w:rsidR="00630CE5">
          <w:rPr>
            <w:noProof/>
            <w:webHidden/>
          </w:rPr>
          <w:fldChar w:fldCharType="separate"/>
        </w:r>
        <w:r w:rsidR="00630CE5">
          <w:rPr>
            <w:noProof/>
            <w:webHidden/>
          </w:rPr>
          <w:t>9</w:t>
        </w:r>
        <w:r w:rsidR="00630CE5">
          <w:rPr>
            <w:noProof/>
            <w:webHidden/>
          </w:rPr>
          <w:fldChar w:fldCharType="end"/>
        </w:r>
      </w:hyperlink>
    </w:p>
    <w:p w14:paraId="21CAB3E0" w14:textId="42A433C8" w:rsidR="007018FF" w:rsidRDefault="00C67A86" w:rsidP="007018FF">
      <w:pPr>
        <w:rPr>
          <w:rFonts w:eastAsiaTheme="majorEastAsia" w:cstheme="minorHAnsi"/>
          <w:color w:val="8F0000" w:themeColor="accent1" w:themeShade="BF"/>
          <w:sz w:val="32"/>
          <w:szCs w:val="32"/>
          <w:lang w:val="en-GB"/>
        </w:rPr>
      </w:pPr>
      <w:r>
        <w:rPr>
          <w:rFonts w:eastAsiaTheme="majorEastAsia" w:cstheme="minorHAnsi"/>
          <w:color w:val="8F0000" w:themeColor="accent1" w:themeShade="BF"/>
          <w:sz w:val="32"/>
          <w:szCs w:val="32"/>
          <w:lang w:val="en-GB"/>
        </w:rPr>
        <w:fldChar w:fldCharType="end"/>
      </w:r>
    </w:p>
    <w:p w14:paraId="619DFC51" w14:textId="3D6F2CC0" w:rsidR="00AB5917" w:rsidRDefault="00AB5917">
      <w:pPr>
        <w:rPr>
          <w:rFonts w:eastAsiaTheme="majorEastAsia" w:cstheme="minorHAnsi"/>
          <w:color w:val="8F0000" w:themeColor="accent1" w:themeShade="BF"/>
          <w:sz w:val="32"/>
          <w:szCs w:val="32"/>
          <w:lang w:val="en-GB"/>
        </w:rPr>
      </w:pPr>
      <w:r>
        <w:rPr>
          <w:rFonts w:eastAsiaTheme="majorEastAsia" w:cstheme="minorHAnsi"/>
          <w:color w:val="8F0000" w:themeColor="accent1" w:themeShade="BF"/>
          <w:sz w:val="32"/>
          <w:szCs w:val="32"/>
          <w:lang w:val="en-GB"/>
        </w:rPr>
        <w:br w:type="page"/>
      </w:r>
    </w:p>
    <w:p w14:paraId="101F66A5" w14:textId="0FCA5EA8" w:rsidR="00DF346B" w:rsidRPr="003955FD" w:rsidRDefault="00DF346B" w:rsidP="00DF346B">
      <w:pPr>
        <w:pStyle w:val="Heading1"/>
        <w:rPr>
          <w:rFonts w:asciiTheme="minorHAnsi" w:hAnsiTheme="minorHAnsi" w:cstheme="minorHAnsi"/>
          <w:lang w:val="en-GB"/>
        </w:rPr>
      </w:pPr>
      <w:bookmarkStart w:id="1" w:name="_Toc89070833"/>
      <w:r w:rsidRPr="003955FD">
        <w:rPr>
          <w:rFonts w:asciiTheme="minorHAnsi" w:hAnsiTheme="minorHAnsi" w:cstheme="minorHAnsi"/>
          <w:lang w:val="en-GB"/>
        </w:rPr>
        <w:lastRenderedPageBreak/>
        <w:t>Exercise 1</w:t>
      </w:r>
      <w:bookmarkEnd w:id="1"/>
    </w:p>
    <w:p w14:paraId="5C45BB75" w14:textId="177992EF" w:rsidR="00DF3204" w:rsidRPr="003955FD" w:rsidRDefault="00262897" w:rsidP="005D5904">
      <w:pPr>
        <w:pStyle w:val="Heading2"/>
        <w:rPr>
          <w:rFonts w:asciiTheme="minorHAnsi" w:hAnsiTheme="minorHAnsi" w:cstheme="minorHAnsi"/>
          <w:lang w:val="en-GB"/>
        </w:rPr>
      </w:pPr>
      <w:bookmarkStart w:id="2" w:name="_Toc89070834"/>
      <w:r>
        <w:rPr>
          <w:rFonts w:asciiTheme="minorHAnsi" w:hAnsiTheme="minorHAnsi" w:cstheme="minorHAnsi"/>
          <w:lang w:val="en-GB"/>
        </w:rPr>
        <w:t>Task</w:t>
      </w:r>
      <w:r w:rsidR="00DF346B" w:rsidRPr="003955FD">
        <w:rPr>
          <w:rFonts w:asciiTheme="minorHAnsi" w:hAnsiTheme="minorHAnsi" w:cstheme="minorHAnsi"/>
          <w:lang w:val="en-GB"/>
        </w:rPr>
        <w:t xml:space="preserve"> </w:t>
      </w:r>
      <w:r w:rsidR="005D5904" w:rsidRPr="003955FD">
        <w:rPr>
          <w:rFonts w:asciiTheme="minorHAnsi" w:hAnsiTheme="minorHAnsi" w:cstheme="minorHAnsi"/>
          <w:lang w:val="en-GB"/>
        </w:rPr>
        <w:t>1</w:t>
      </w:r>
      <w:r w:rsidR="00DF346B" w:rsidRPr="003955FD">
        <w:rPr>
          <w:rFonts w:asciiTheme="minorHAnsi" w:hAnsiTheme="minorHAnsi" w:cstheme="minorHAnsi"/>
          <w:lang w:val="en-GB"/>
        </w:rPr>
        <w:t xml:space="preserve">: </w:t>
      </w:r>
      <w:r>
        <w:rPr>
          <w:rFonts w:asciiTheme="minorHAnsi" w:hAnsiTheme="minorHAnsi" w:cstheme="minorHAnsi"/>
          <w:lang w:val="en-GB"/>
        </w:rPr>
        <w:t>Implement the model</w:t>
      </w:r>
      <w:bookmarkEnd w:id="2"/>
    </w:p>
    <w:p w14:paraId="27EACCE0" w14:textId="77777777" w:rsidR="00750E1D" w:rsidRPr="00750E1D" w:rsidRDefault="00750E1D" w:rsidP="00750E1D">
      <w:pPr>
        <w:autoSpaceDE w:val="0"/>
        <w:autoSpaceDN w:val="0"/>
        <w:adjustRightInd w:val="0"/>
        <w:spacing w:after="0" w:line="240" w:lineRule="auto"/>
        <w:rPr>
          <w:rFonts w:ascii="Garamond" w:hAnsi="Garamond" w:cs="Garamond"/>
          <w:color w:val="000000"/>
          <w:sz w:val="24"/>
          <w:szCs w:val="24"/>
          <w:lang w:val="en-GB"/>
        </w:rPr>
      </w:pPr>
    </w:p>
    <w:p w14:paraId="70C59B44" w14:textId="77777777" w:rsidR="002506D0" w:rsidRPr="002506D0" w:rsidRDefault="002506D0" w:rsidP="002506D0">
      <w:pPr>
        <w:jc w:val="both"/>
        <w:rPr>
          <w:rFonts w:cstheme="minorHAnsi"/>
          <w:b/>
          <w:bCs/>
          <w:color w:val="900000" w:themeColor="text2"/>
          <w:sz w:val="20"/>
          <w:szCs w:val="20"/>
          <w:lang w:val="en-US"/>
        </w:rPr>
      </w:pPr>
      <w:r w:rsidRPr="002506D0">
        <w:rPr>
          <w:rFonts w:cstheme="minorHAnsi"/>
          <w:b/>
          <w:bCs/>
          <w:color w:val="900000" w:themeColor="text2"/>
          <w:sz w:val="20"/>
          <w:szCs w:val="20"/>
          <w:lang w:val="en-US"/>
        </w:rPr>
        <w:t xml:space="preserve">Based on the application data, the model structure, and the parameters you are asked to implement the model. Open the application data in Excel and calculate the </w:t>
      </w:r>
      <w:proofErr w:type="gramStart"/>
      <w:r w:rsidRPr="002506D0">
        <w:rPr>
          <w:rFonts w:cstheme="minorHAnsi"/>
          <w:b/>
          <w:bCs/>
          <w:color w:val="900000" w:themeColor="text2"/>
          <w:sz w:val="20"/>
          <w:szCs w:val="20"/>
          <w:lang w:val="en-US"/>
        </w:rPr>
        <w:t>following;</w:t>
      </w:r>
      <w:proofErr w:type="gramEnd"/>
      <w:r w:rsidRPr="002506D0">
        <w:rPr>
          <w:rFonts w:cstheme="minorHAnsi"/>
          <w:b/>
          <w:bCs/>
          <w:color w:val="900000" w:themeColor="text2"/>
          <w:sz w:val="20"/>
          <w:szCs w:val="20"/>
          <w:lang w:val="en-US"/>
        </w:rPr>
        <w:t xml:space="preserve"> </w:t>
      </w:r>
    </w:p>
    <w:p w14:paraId="67E276FD" w14:textId="645F047C" w:rsidR="002506D0" w:rsidRPr="002506D0" w:rsidRDefault="002506D0" w:rsidP="002506D0">
      <w:pPr>
        <w:pStyle w:val="ListParagraph"/>
        <w:numPr>
          <w:ilvl w:val="0"/>
          <w:numId w:val="12"/>
        </w:numPr>
        <w:jc w:val="both"/>
        <w:rPr>
          <w:rFonts w:cstheme="minorHAnsi"/>
          <w:b/>
          <w:bCs/>
          <w:color w:val="900000" w:themeColor="text2"/>
          <w:sz w:val="20"/>
          <w:szCs w:val="20"/>
          <w:lang w:val="en-US"/>
        </w:rPr>
      </w:pPr>
      <w:r w:rsidRPr="002506D0">
        <w:rPr>
          <w:rFonts w:cstheme="minorHAnsi"/>
          <w:b/>
          <w:bCs/>
          <w:color w:val="900000" w:themeColor="text2"/>
          <w:sz w:val="20"/>
          <w:szCs w:val="20"/>
          <w:lang w:val="en-US"/>
        </w:rPr>
        <w:t xml:space="preserve">The mode choice utility function. </w:t>
      </w:r>
    </w:p>
    <w:p w14:paraId="75FBA857" w14:textId="1DE92D73" w:rsidR="002506D0" w:rsidRPr="002506D0" w:rsidRDefault="002506D0" w:rsidP="002506D0">
      <w:pPr>
        <w:pStyle w:val="ListParagraph"/>
        <w:numPr>
          <w:ilvl w:val="0"/>
          <w:numId w:val="12"/>
        </w:numPr>
        <w:jc w:val="both"/>
        <w:rPr>
          <w:rFonts w:cstheme="minorHAnsi"/>
          <w:b/>
          <w:bCs/>
          <w:color w:val="900000" w:themeColor="text2"/>
          <w:sz w:val="20"/>
          <w:szCs w:val="20"/>
          <w:lang w:val="en-US"/>
        </w:rPr>
      </w:pPr>
      <w:r w:rsidRPr="002506D0">
        <w:rPr>
          <w:rFonts w:cstheme="minorHAnsi"/>
          <w:b/>
          <w:bCs/>
          <w:color w:val="900000" w:themeColor="text2"/>
          <w:sz w:val="20"/>
          <w:szCs w:val="20"/>
          <w:lang w:val="en-US"/>
        </w:rPr>
        <w:t xml:space="preserve">The conditional mode choice probabilities </w:t>
      </w:r>
      <w:r>
        <w:rPr>
          <w:rFonts w:cstheme="minorHAnsi"/>
          <w:b/>
          <w:bCs/>
          <w:color w:val="900000" w:themeColor="text2"/>
          <w:sz w:val="20"/>
          <w:szCs w:val="20"/>
          <w:lang w:val="en-US"/>
        </w:rPr>
        <w:t>P</w:t>
      </w:r>
      <w:r w:rsidRPr="002506D0">
        <w:rPr>
          <w:rFonts w:ascii="Cambria Math" w:hAnsi="Cambria Math" w:cs="Cambria Math"/>
          <w:b/>
          <w:bCs/>
          <w:color w:val="900000" w:themeColor="text2"/>
          <w:sz w:val="20"/>
          <w:szCs w:val="20"/>
          <w:lang w:val="en-US"/>
        </w:rPr>
        <w:t>𝑖</w:t>
      </w:r>
      <w:r w:rsidRPr="002506D0">
        <w:rPr>
          <w:rFonts w:cstheme="minorHAnsi"/>
          <w:b/>
          <w:bCs/>
          <w:color w:val="900000" w:themeColor="text2"/>
          <w:sz w:val="20"/>
          <w:szCs w:val="20"/>
          <w:lang w:val="en-US"/>
        </w:rPr>
        <w:t>(</w:t>
      </w:r>
      <w:r w:rsidRPr="002506D0">
        <w:rPr>
          <w:rFonts w:ascii="Cambria Math" w:hAnsi="Cambria Math" w:cs="Cambria Math"/>
          <w:b/>
          <w:bCs/>
          <w:color w:val="900000" w:themeColor="text2"/>
          <w:sz w:val="20"/>
          <w:szCs w:val="20"/>
          <w:lang w:val="en-US"/>
        </w:rPr>
        <w:t>𝑚</w:t>
      </w:r>
      <w:r w:rsidRPr="002506D0">
        <w:rPr>
          <w:rFonts w:cstheme="minorHAnsi"/>
          <w:b/>
          <w:bCs/>
          <w:color w:val="900000" w:themeColor="text2"/>
          <w:sz w:val="20"/>
          <w:szCs w:val="20"/>
          <w:lang w:val="en-US"/>
        </w:rPr>
        <w:t>|</w:t>
      </w:r>
      <w:r w:rsidRPr="002506D0">
        <w:rPr>
          <w:rFonts w:ascii="Cambria Math" w:hAnsi="Cambria Math" w:cs="Cambria Math"/>
          <w:b/>
          <w:bCs/>
          <w:color w:val="900000" w:themeColor="text2"/>
          <w:sz w:val="20"/>
          <w:szCs w:val="20"/>
          <w:lang w:val="en-US"/>
        </w:rPr>
        <w:t>𝑑</w:t>
      </w:r>
      <w:r w:rsidRPr="002506D0">
        <w:rPr>
          <w:rFonts w:cstheme="minorHAnsi"/>
          <w:b/>
          <w:bCs/>
          <w:color w:val="900000" w:themeColor="text2"/>
          <w:sz w:val="20"/>
          <w:szCs w:val="20"/>
          <w:lang w:val="en-US"/>
        </w:rPr>
        <w:t xml:space="preserve">) for each representative person (indexed by the zone </w:t>
      </w:r>
      <w:r w:rsidRPr="002506D0">
        <w:rPr>
          <w:rFonts w:ascii="Cambria Math" w:hAnsi="Cambria Math" w:cs="Cambria Math"/>
          <w:b/>
          <w:bCs/>
          <w:color w:val="900000" w:themeColor="text2"/>
          <w:sz w:val="20"/>
          <w:szCs w:val="20"/>
          <w:lang w:val="en-US"/>
        </w:rPr>
        <w:t>𝑖</w:t>
      </w:r>
      <w:r w:rsidRPr="002506D0">
        <w:rPr>
          <w:rFonts w:cstheme="minorHAnsi"/>
          <w:b/>
          <w:bCs/>
          <w:color w:val="900000" w:themeColor="text2"/>
          <w:sz w:val="20"/>
          <w:szCs w:val="20"/>
          <w:lang w:val="en-US"/>
        </w:rPr>
        <w:t xml:space="preserve">) and each destination </w:t>
      </w:r>
      <w:r w:rsidRPr="002506D0">
        <w:rPr>
          <w:rFonts w:cstheme="minorHAnsi"/>
          <w:b/>
          <w:bCs/>
          <w:i/>
          <w:iCs/>
          <w:color w:val="900000" w:themeColor="text2"/>
          <w:sz w:val="20"/>
          <w:szCs w:val="20"/>
          <w:lang w:val="en-US"/>
        </w:rPr>
        <w:t>d</w:t>
      </w:r>
      <w:r w:rsidRPr="002506D0">
        <w:rPr>
          <w:rFonts w:cstheme="minorHAnsi"/>
          <w:b/>
          <w:bCs/>
          <w:color w:val="900000" w:themeColor="text2"/>
          <w:sz w:val="20"/>
          <w:szCs w:val="20"/>
          <w:lang w:val="en-US"/>
        </w:rPr>
        <w:t xml:space="preserve"> for all modes </w:t>
      </w:r>
      <w:r w:rsidRPr="002506D0">
        <w:rPr>
          <w:rFonts w:ascii="Cambria Math" w:hAnsi="Cambria Math" w:cs="Cambria Math"/>
          <w:b/>
          <w:bCs/>
          <w:color w:val="900000" w:themeColor="text2"/>
          <w:sz w:val="20"/>
          <w:szCs w:val="20"/>
          <w:lang w:val="en-US"/>
        </w:rPr>
        <w:t>𝑚</w:t>
      </w:r>
      <w:r w:rsidRPr="002506D0">
        <w:rPr>
          <w:rFonts w:cstheme="minorHAnsi"/>
          <w:b/>
          <w:bCs/>
          <w:color w:val="900000" w:themeColor="text2"/>
          <w:sz w:val="20"/>
          <w:szCs w:val="20"/>
          <w:lang w:val="en-US"/>
        </w:rPr>
        <w:t xml:space="preserve">. </w:t>
      </w:r>
    </w:p>
    <w:p w14:paraId="5276090A" w14:textId="50557D62" w:rsidR="002506D0" w:rsidRPr="002506D0" w:rsidRDefault="002506D0" w:rsidP="002506D0">
      <w:pPr>
        <w:pStyle w:val="ListParagraph"/>
        <w:numPr>
          <w:ilvl w:val="0"/>
          <w:numId w:val="12"/>
        </w:numPr>
        <w:jc w:val="both"/>
        <w:rPr>
          <w:rFonts w:cstheme="minorHAnsi"/>
          <w:b/>
          <w:bCs/>
          <w:color w:val="900000" w:themeColor="text2"/>
          <w:sz w:val="20"/>
          <w:szCs w:val="20"/>
          <w:lang w:val="en-US"/>
        </w:rPr>
      </w:pPr>
      <w:r w:rsidRPr="002506D0">
        <w:rPr>
          <w:rFonts w:cstheme="minorHAnsi"/>
          <w:b/>
          <w:bCs/>
          <w:color w:val="900000" w:themeColor="text2"/>
          <w:sz w:val="20"/>
          <w:szCs w:val="20"/>
          <w:lang w:val="en-US"/>
        </w:rPr>
        <w:t xml:space="preserve">The destination choice utility function. </w:t>
      </w:r>
    </w:p>
    <w:p w14:paraId="1545B328" w14:textId="64549903" w:rsidR="002506D0" w:rsidRPr="002506D0" w:rsidRDefault="002506D0" w:rsidP="002506D0">
      <w:pPr>
        <w:pStyle w:val="ListParagraph"/>
        <w:numPr>
          <w:ilvl w:val="0"/>
          <w:numId w:val="12"/>
        </w:numPr>
        <w:jc w:val="both"/>
        <w:rPr>
          <w:rFonts w:cstheme="minorHAnsi"/>
          <w:b/>
          <w:bCs/>
          <w:color w:val="900000" w:themeColor="text2"/>
          <w:sz w:val="20"/>
          <w:szCs w:val="20"/>
          <w:lang w:val="en-US"/>
        </w:rPr>
      </w:pPr>
      <w:r w:rsidRPr="002506D0">
        <w:rPr>
          <w:rFonts w:cstheme="minorHAnsi"/>
          <w:b/>
          <w:bCs/>
          <w:color w:val="900000" w:themeColor="text2"/>
          <w:sz w:val="20"/>
          <w:szCs w:val="20"/>
          <w:lang w:val="en-US"/>
        </w:rPr>
        <w:t xml:space="preserve">Destination choice probabilities </w:t>
      </w:r>
      <w:r w:rsidRPr="002506D0">
        <w:rPr>
          <w:rFonts w:ascii="Cambria Math" w:hAnsi="Cambria Math" w:cs="Cambria Math"/>
          <w:b/>
          <w:bCs/>
          <w:color w:val="900000" w:themeColor="text2"/>
          <w:sz w:val="20"/>
          <w:szCs w:val="20"/>
          <w:lang w:val="en-US"/>
        </w:rPr>
        <w:t>𝑃𝑖</w:t>
      </w:r>
      <w:r w:rsidRPr="002506D0">
        <w:rPr>
          <w:rFonts w:cstheme="minorHAnsi"/>
          <w:b/>
          <w:bCs/>
          <w:color w:val="900000" w:themeColor="text2"/>
          <w:sz w:val="20"/>
          <w:szCs w:val="20"/>
          <w:lang w:val="en-US"/>
        </w:rPr>
        <w:t>(</w:t>
      </w:r>
      <w:r w:rsidRPr="002506D0">
        <w:rPr>
          <w:rFonts w:ascii="Cambria Math" w:hAnsi="Cambria Math" w:cs="Cambria Math"/>
          <w:b/>
          <w:bCs/>
          <w:color w:val="900000" w:themeColor="text2"/>
          <w:sz w:val="20"/>
          <w:szCs w:val="20"/>
          <w:lang w:val="en-US"/>
        </w:rPr>
        <w:t>𝑑</w:t>
      </w:r>
      <w:r w:rsidRPr="002506D0">
        <w:rPr>
          <w:rFonts w:cstheme="minorHAnsi"/>
          <w:b/>
          <w:bCs/>
          <w:color w:val="900000" w:themeColor="text2"/>
          <w:sz w:val="20"/>
          <w:szCs w:val="20"/>
          <w:lang w:val="en-US"/>
        </w:rPr>
        <w:t xml:space="preserve">) for each representative person </w:t>
      </w:r>
      <w:r w:rsidRPr="002506D0">
        <w:rPr>
          <w:rFonts w:ascii="Cambria Math" w:hAnsi="Cambria Math" w:cs="Cambria Math"/>
          <w:b/>
          <w:bCs/>
          <w:color w:val="900000" w:themeColor="text2"/>
          <w:sz w:val="20"/>
          <w:szCs w:val="20"/>
          <w:lang w:val="en-US"/>
        </w:rPr>
        <w:t>𝑖𝑖</w:t>
      </w:r>
      <w:r w:rsidRPr="002506D0">
        <w:rPr>
          <w:rFonts w:cstheme="minorHAnsi"/>
          <w:b/>
          <w:bCs/>
          <w:color w:val="900000" w:themeColor="text2"/>
          <w:sz w:val="20"/>
          <w:szCs w:val="20"/>
          <w:lang w:val="en-US"/>
        </w:rPr>
        <w:t xml:space="preserve">and each destination </w:t>
      </w:r>
      <w:r w:rsidRPr="002506D0">
        <w:rPr>
          <w:rFonts w:ascii="Cambria Math" w:hAnsi="Cambria Math" w:cs="Cambria Math"/>
          <w:b/>
          <w:bCs/>
          <w:color w:val="900000" w:themeColor="text2"/>
          <w:sz w:val="20"/>
          <w:szCs w:val="20"/>
          <w:lang w:val="en-US"/>
        </w:rPr>
        <w:t>𝑑</w:t>
      </w:r>
      <w:r w:rsidRPr="002506D0">
        <w:rPr>
          <w:rFonts w:cstheme="minorHAnsi"/>
          <w:b/>
          <w:bCs/>
          <w:color w:val="900000" w:themeColor="text2"/>
          <w:sz w:val="20"/>
          <w:szCs w:val="20"/>
          <w:lang w:val="en-US"/>
        </w:rPr>
        <w:t xml:space="preserve">. </w:t>
      </w:r>
    </w:p>
    <w:p w14:paraId="6CAE78B3" w14:textId="72F4D69D" w:rsidR="002506D0" w:rsidRPr="002506D0" w:rsidRDefault="002506D0" w:rsidP="002506D0">
      <w:pPr>
        <w:pStyle w:val="ListParagraph"/>
        <w:numPr>
          <w:ilvl w:val="0"/>
          <w:numId w:val="12"/>
        </w:numPr>
        <w:jc w:val="both"/>
        <w:rPr>
          <w:rFonts w:cstheme="minorHAnsi"/>
          <w:b/>
          <w:bCs/>
          <w:color w:val="900000" w:themeColor="text2"/>
          <w:sz w:val="20"/>
          <w:szCs w:val="20"/>
          <w:lang w:val="en-US"/>
        </w:rPr>
      </w:pPr>
      <w:r w:rsidRPr="002506D0">
        <w:rPr>
          <w:rFonts w:cstheme="minorHAnsi"/>
          <w:b/>
          <w:bCs/>
          <w:color w:val="900000" w:themeColor="text2"/>
          <w:sz w:val="20"/>
          <w:szCs w:val="20"/>
          <w:lang w:val="en-US"/>
        </w:rPr>
        <w:t xml:space="preserve">The joint probability </w:t>
      </w:r>
      <w:r w:rsidRPr="002506D0">
        <w:rPr>
          <w:rFonts w:ascii="Cambria Math" w:hAnsi="Cambria Math" w:cs="Cambria Math"/>
          <w:b/>
          <w:bCs/>
          <w:color w:val="900000" w:themeColor="text2"/>
          <w:sz w:val="20"/>
          <w:szCs w:val="20"/>
          <w:lang w:val="en-US"/>
        </w:rPr>
        <w:t>𝑃𝑖</w:t>
      </w:r>
      <w:r w:rsidRPr="002506D0">
        <w:rPr>
          <w:rFonts w:cstheme="minorHAnsi"/>
          <w:b/>
          <w:bCs/>
          <w:color w:val="900000" w:themeColor="text2"/>
          <w:sz w:val="20"/>
          <w:szCs w:val="20"/>
          <w:lang w:val="en-US"/>
        </w:rPr>
        <w:t>(</w:t>
      </w:r>
      <w:proofErr w:type="gramStart"/>
      <w:r w:rsidRPr="002506D0">
        <w:rPr>
          <w:rFonts w:ascii="Cambria Math" w:hAnsi="Cambria Math" w:cs="Cambria Math"/>
          <w:b/>
          <w:bCs/>
          <w:color w:val="900000" w:themeColor="text2"/>
          <w:sz w:val="20"/>
          <w:szCs w:val="20"/>
          <w:lang w:val="en-US"/>
        </w:rPr>
        <w:t>𝑚</w:t>
      </w:r>
      <w:r w:rsidRPr="002506D0">
        <w:rPr>
          <w:rFonts w:cstheme="minorHAnsi"/>
          <w:b/>
          <w:bCs/>
          <w:color w:val="900000" w:themeColor="text2"/>
          <w:sz w:val="20"/>
          <w:szCs w:val="20"/>
          <w:lang w:val="en-US"/>
        </w:rPr>
        <w:t>,</w:t>
      </w:r>
      <w:r w:rsidRPr="002506D0">
        <w:rPr>
          <w:rFonts w:ascii="Cambria Math" w:hAnsi="Cambria Math" w:cs="Cambria Math"/>
          <w:b/>
          <w:bCs/>
          <w:color w:val="900000" w:themeColor="text2"/>
          <w:sz w:val="20"/>
          <w:szCs w:val="20"/>
          <w:lang w:val="en-US"/>
        </w:rPr>
        <w:t>𝑑</w:t>
      </w:r>
      <w:proofErr w:type="gramEnd"/>
      <w:r w:rsidRPr="002506D0">
        <w:rPr>
          <w:rFonts w:cstheme="minorHAnsi"/>
          <w:b/>
          <w:bCs/>
          <w:color w:val="900000" w:themeColor="text2"/>
          <w:sz w:val="20"/>
          <w:szCs w:val="20"/>
          <w:lang w:val="en-US"/>
        </w:rPr>
        <w:t xml:space="preserve">) of mode and destination for each person </w:t>
      </w:r>
      <w:r w:rsidRPr="002506D0">
        <w:rPr>
          <w:rFonts w:ascii="Cambria Math" w:hAnsi="Cambria Math" w:cs="Cambria Math"/>
          <w:b/>
          <w:bCs/>
          <w:color w:val="900000" w:themeColor="text2"/>
          <w:sz w:val="20"/>
          <w:szCs w:val="20"/>
          <w:lang w:val="en-US"/>
        </w:rPr>
        <w:t>𝑖𝑖</w:t>
      </w:r>
      <w:r w:rsidRPr="002506D0">
        <w:rPr>
          <w:rFonts w:cstheme="minorHAnsi"/>
          <w:b/>
          <w:bCs/>
          <w:color w:val="900000" w:themeColor="text2"/>
          <w:sz w:val="20"/>
          <w:szCs w:val="20"/>
          <w:lang w:val="en-US"/>
        </w:rPr>
        <w:t xml:space="preserve">. </w:t>
      </w:r>
    </w:p>
    <w:p w14:paraId="09F59054" w14:textId="5C9DA8D3" w:rsidR="002506D0" w:rsidRPr="002506D0" w:rsidRDefault="002506D0" w:rsidP="002506D0">
      <w:pPr>
        <w:jc w:val="both"/>
        <w:rPr>
          <w:rFonts w:cstheme="minorHAnsi"/>
          <w:b/>
          <w:bCs/>
          <w:color w:val="900000" w:themeColor="text2"/>
          <w:sz w:val="20"/>
          <w:szCs w:val="20"/>
          <w:lang w:val="en-US"/>
        </w:rPr>
      </w:pPr>
      <w:r w:rsidRPr="002506D0">
        <w:rPr>
          <w:rFonts w:cstheme="minorHAnsi"/>
          <w:b/>
          <w:bCs/>
          <w:color w:val="900000" w:themeColor="text2"/>
          <w:sz w:val="20"/>
          <w:szCs w:val="20"/>
          <w:lang w:val="en-US"/>
        </w:rPr>
        <w:t>Hint: Refer to the formulas for the Nested Logit Model Section 8.2. Now, based on the implemented model you are supposed to calculate the</w:t>
      </w:r>
    </w:p>
    <w:p w14:paraId="2CAEA947" w14:textId="77777777" w:rsidR="002506D0" w:rsidRDefault="002506D0" w:rsidP="002506D0">
      <w:pPr>
        <w:jc w:val="both"/>
        <w:rPr>
          <w:rFonts w:cstheme="minorHAnsi"/>
          <w:b/>
          <w:bCs/>
          <w:color w:val="900000" w:themeColor="text2"/>
          <w:sz w:val="20"/>
          <w:szCs w:val="20"/>
          <w:lang w:val="en-US"/>
        </w:rPr>
      </w:pPr>
      <w:r w:rsidRPr="002506D0">
        <w:rPr>
          <w:rFonts w:cstheme="minorHAnsi"/>
          <w:b/>
          <w:bCs/>
          <w:color w:val="900000" w:themeColor="text2"/>
          <w:sz w:val="20"/>
          <w:szCs w:val="20"/>
          <w:lang w:val="en-US"/>
        </w:rPr>
        <w:t xml:space="preserve">- Average mode shares for the population. </w:t>
      </w:r>
    </w:p>
    <w:p w14:paraId="00C8084E" w14:textId="15BF0725" w:rsidR="00075509" w:rsidRPr="00CD0CB5" w:rsidRDefault="002F5D5E" w:rsidP="00E1401D">
      <w:pPr>
        <w:autoSpaceDE w:val="0"/>
        <w:autoSpaceDN w:val="0"/>
        <w:adjustRightInd w:val="0"/>
        <w:spacing w:after="0" w:line="240" w:lineRule="auto"/>
        <w:jc w:val="both"/>
        <w:rPr>
          <w:lang w:val="en-US"/>
        </w:rPr>
      </w:pPr>
      <w:r>
        <w:rPr>
          <w:lang w:val="en-US"/>
        </w:rPr>
        <w:t xml:space="preserve">We are asked to implement a nested logit model, designed to predict the </w:t>
      </w:r>
      <w:r w:rsidR="00876D26">
        <w:rPr>
          <w:lang w:val="en-US"/>
        </w:rPr>
        <w:t xml:space="preserve">probability of person from origin </w:t>
      </w:r>
      <m:oMath>
        <m:r>
          <w:rPr>
            <w:rFonts w:ascii="Cambria Math" w:hAnsi="Cambria Math"/>
            <w:lang w:val="en-US"/>
          </w:rPr>
          <m:t>i</m:t>
        </m:r>
      </m:oMath>
      <w:r w:rsidR="00876D26">
        <w:rPr>
          <w:rFonts w:eastAsiaTheme="minorEastAsia"/>
          <w:lang w:val="en-US"/>
        </w:rPr>
        <w:t xml:space="preserve"> </w:t>
      </w:r>
      <w:r w:rsidR="008656B9">
        <w:rPr>
          <w:rFonts w:eastAsiaTheme="minorEastAsia"/>
          <w:lang w:val="en-US"/>
        </w:rPr>
        <w:t xml:space="preserve">going to destination </w:t>
      </w:r>
      <m:oMath>
        <m:r>
          <w:rPr>
            <w:rFonts w:ascii="Cambria Math" w:eastAsiaTheme="minorEastAsia" w:hAnsi="Cambria Math"/>
            <w:lang w:val="en-US"/>
          </w:rPr>
          <m:t>d</m:t>
        </m:r>
      </m:oMath>
      <w:r w:rsidR="008656B9">
        <w:rPr>
          <w:rFonts w:eastAsiaTheme="minorEastAsia"/>
          <w:lang w:val="en-US"/>
        </w:rPr>
        <w:t xml:space="preserve"> and choosing bet</w:t>
      </w:r>
      <w:r w:rsidR="00FC2D98">
        <w:rPr>
          <w:rFonts w:eastAsiaTheme="minorEastAsia"/>
          <w:lang w:val="en-US"/>
        </w:rPr>
        <w:t xml:space="preserve">ween 5 modes of </w:t>
      </w:r>
      <w:proofErr w:type="gramStart"/>
      <w:r w:rsidR="00FC2D98">
        <w:rPr>
          <w:rFonts w:eastAsiaTheme="minorEastAsia"/>
          <w:lang w:val="en-US"/>
        </w:rPr>
        <w:t>transport;</w:t>
      </w:r>
      <w:proofErr w:type="gramEnd"/>
      <w:r w:rsidR="00FC2D98">
        <w:rPr>
          <w:rFonts w:eastAsiaTheme="minorEastAsia"/>
          <w:lang w:val="en-US"/>
        </w:rPr>
        <w:t xml:space="preserve"> </w:t>
      </w:r>
      <w:r w:rsidR="00FC2D98" w:rsidRPr="00FC2D98">
        <w:rPr>
          <w:rFonts w:eastAsiaTheme="minorEastAsia"/>
          <w:i/>
          <w:iCs/>
          <w:lang w:val="en-US"/>
        </w:rPr>
        <w:t>walking, biking, car, carpooling</w:t>
      </w:r>
      <w:r w:rsidR="00FC2D98">
        <w:rPr>
          <w:rFonts w:eastAsiaTheme="minorEastAsia"/>
          <w:lang w:val="en-US"/>
        </w:rPr>
        <w:t xml:space="preserve"> and </w:t>
      </w:r>
      <w:r w:rsidR="00FC2D98" w:rsidRPr="00FC2D98">
        <w:rPr>
          <w:rFonts w:eastAsiaTheme="minorEastAsia"/>
          <w:i/>
          <w:iCs/>
          <w:lang w:val="en-US"/>
        </w:rPr>
        <w:t>public transport</w:t>
      </w:r>
      <w:r w:rsidR="00FC2D98">
        <w:rPr>
          <w:rFonts w:eastAsiaTheme="minorEastAsia"/>
          <w:i/>
          <w:iCs/>
          <w:lang w:val="en-US"/>
        </w:rPr>
        <w:t>.</w:t>
      </w:r>
      <w:r w:rsidR="00CD0CB5">
        <w:rPr>
          <w:rFonts w:eastAsiaTheme="minorEastAsia"/>
          <w:i/>
          <w:iCs/>
          <w:lang w:val="en-US"/>
        </w:rPr>
        <w:t xml:space="preserve"> </w:t>
      </w:r>
      <w:r w:rsidR="00CD0CB5">
        <w:rPr>
          <w:rFonts w:eastAsiaTheme="minorEastAsia"/>
          <w:lang w:val="en-US"/>
        </w:rPr>
        <w:t xml:space="preserve">We have 20 origin zones and the same 20 zones as possible destinations. Destination choice is given at the “upper” level of the nested logit model, and mode choice is given at the “lower” level, giving us the nested logit structure shown below in </w:t>
      </w:r>
      <w:r w:rsidR="00CD0CB5">
        <w:rPr>
          <w:rFonts w:eastAsiaTheme="minorEastAsia"/>
          <w:lang w:val="en-US"/>
        </w:rPr>
        <w:fldChar w:fldCharType="begin"/>
      </w:r>
      <w:r w:rsidR="00CD0CB5">
        <w:rPr>
          <w:rFonts w:eastAsiaTheme="minorEastAsia"/>
          <w:lang w:val="en-US"/>
        </w:rPr>
        <w:instrText xml:space="preserve"> REF _Ref88998389 \h </w:instrText>
      </w:r>
      <w:r w:rsidR="00CD0CB5">
        <w:rPr>
          <w:rFonts w:eastAsiaTheme="minorEastAsia"/>
          <w:lang w:val="en-US"/>
        </w:rPr>
      </w:r>
      <w:r w:rsidR="00CD0CB5">
        <w:rPr>
          <w:rFonts w:eastAsiaTheme="minorEastAsia"/>
          <w:lang w:val="en-US"/>
        </w:rPr>
        <w:fldChar w:fldCharType="separate"/>
      </w:r>
      <w:r w:rsidR="00CD0CB5" w:rsidRPr="008E51E7">
        <w:rPr>
          <w:lang w:val="en-GB"/>
        </w:rPr>
        <w:t>Figure 1</w:t>
      </w:r>
      <w:r w:rsidR="00CD0CB5">
        <w:rPr>
          <w:rFonts w:eastAsiaTheme="minorEastAsia"/>
          <w:lang w:val="en-US"/>
        </w:rPr>
        <w:fldChar w:fldCharType="end"/>
      </w:r>
      <w:r w:rsidR="00CD0CB5">
        <w:rPr>
          <w:rFonts w:eastAsiaTheme="minorEastAsia"/>
          <w:lang w:val="en-US"/>
        </w:rPr>
        <w:t>.</w:t>
      </w:r>
    </w:p>
    <w:p w14:paraId="26A86822" w14:textId="77777777" w:rsidR="00CD0CB5" w:rsidRDefault="00AB6CD7" w:rsidP="00CD0CB5">
      <w:pPr>
        <w:keepNext/>
        <w:jc w:val="both"/>
      </w:pPr>
      <w:r>
        <w:rPr>
          <w:rFonts w:cstheme="minorHAnsi"/>
          <w:b/>
          <w:bCs/>
          <w:noProof/>
          <w:color w:val="900000" w:themeColor="text2"/>
          <w:sz w:val="20"/>
          <w:szCs w:val="20"/>
          <w:lang w:val="en-GB"/>
        </w:rPr>
        <w:drawing>
          <wp:inline distT="0" distB="0" distL="0" distR="0" wp14:anchorId="464EBB50" wp14:editId="0460B820">
            <wp:extent cx="5400040" cy="234759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00040" cy="2347595"/>
                    </a:xfrm>
                    <a:prstGeom prst="rect">
                      <a:avLst/>
                    </a:prstGeom>
                  </pic:spPr>
                </pic:pic>
              </a:graphicData>
            </a:graphic>
          </wp:inline>
        </w:drawing>
      </w:r>
    </w:p>
    <w:p w14:paraId="7F87A076" w14:textId="7CA868D5" w:rsidR="00EF0A97" w:rsidRPr="002506D0" w:rsidRDefault="00CD0CB5" w:rsidP="00BE01AC">
      <w:pPr>
        <w:pStyle w:val="Caption"/>
        <w:jc w:val="center"/>
        <w:rPr>
          <w:rFonts w:cstheme="minorHAnsi"/>
          <w:b/>
          <w:bCs/>
          <w:sz w:val="20"/>
          <w:szCs w:val="20"/>
          <w:lang w:val="en-GB"/>
        </w:rPr>
      </w:pPr>
      <w:bookmarkStart w:id="3" w:name="_Ref88998389"/>
      <w:bookmarkStart w:id="4" w:name="_Toc89071399"/>
      <w:bookmarkStart w:id="5" w:name="_Toc89071614"/>
      <w:r w:rsidRPr="008E51E7">
        <w:rPr>
          <w:lang w:val="en-GB"/>
        </w:rPr>
        <w:t xml:space="preserve">Figure </w:t>
      </w:r>
      <w:r w:rsidR="00E57AF4">
        <w:fldChar w:fldCharType="begin"/>
      </w:r>
      <w:r w:rsidR="00E57AF4">
        <w:instrText xml:space="preserve"> SEQ Figure \* ARABIC </w:instrText>
      </w:r>
      <w:r w:rsidR="00E57AF4">
        <w:fldChar w:fldCharType="separate"/>
      </w:r>
      <w:r w:rsidR="0051353A">
        <w:rPr>
          <w:lang w:val="en-GB"/>
        </w:rPr>
        <w:t>1</w:t>
      </w:r>
      <w:r w:rsidR="00E57AF4">
        <w:rPr>
          <w:lang w:val="en-GB"/>
        </w:rPr>
        <w:fldChar w:fldCharType="end"/>
      </w:r>
      <w:bookmarkEnd w:id="3"/>
      <w:r w:rsidR="00BE01AC">
        <w:rPr>
          <w:lang w:val="en-GB"/>
        </w:rPr>
        <w:t>. Exercise 1.1.</w:t>
      </w:r>
      <w:r w:rsidRPr="008E51E7">
        <w:rPr>
          <w:lang w:val="en-GB"/>
        </w:rPr>
        <w:t xml:space="preserve"> Structure of nested logit model</w:t>
      </w:r>
      <w:bookmarkEnd w:id="4"/>
      <w:bookmarkEnd w:id="5"/>
    </w:p>
    <w:p w14:paraId="791166D1" w14:textId="4316659A" w:rsidR="00CD0CB5" w:rsidRDefault="00E465BF" w:rsidP="00CD0CB5">
      <w:pPr>
        <w:autoSpaceDE w:val="0"/>
        <w:autoSpaceDN w:val="0"/>
        <w:adjustRightInd w:val="0"/>
        <w:spacing w:after="0" w:line="240" w:lineRule="auto"/>
        <w:jc w:val="both"/>
        <w:rPr>
          <w:rFonts w:eastAsiaTheme="minorEastAsia"/>
          <w:lang w:val="en-US"/>
        </w:rPr>
      </w:pPr>
      <w:r>
        <w:rPr>
          <w:lang w:val="en-US"/>
        </w:rPr>
        <w:t xml:space="preserve">The principle behind nested logit models is Random Utility Maximization (RUM). </w:t>
      </w:r>
      <w:r w:rsidR="00474AB7">
        <w:rPr>
          <w:lang w:val="en-US"/>
        </w:rPr>
        <w:t xml:space="preserve">We assume that </w:t>
      </w:r>
      <w:r w:rsidR="002544CC">
        <w:rPr>
          <w:lang w:val="en-US"/>
        </w:rPr>
        <w:t xml:space="preserve">a choice of destination and mode can be associated with a latent </w:t>
      </w:r>
      <w:r w:rsidR="00464063">
        <w:rPr>
          <w:lang w:val="en-US"/>
        </w:rPr>
        <w:t xml:space="preserve">amount of utility. The more utility a certain choice provides, the more likely that person is to </w:t>
      </w:r>
      <w:r w:rsidR="00E574F1">
        <w:rPr>
          <w:lang w:val="en-US"/>
        </w:rPr>
        <w:t>make said choice.</w:t>
      </w:r>
      <w:r w:rsidR="003D40AE">
        <w:rPr>
          <w:lang w:val="en-US"/>
        </w:rPr>
        <w:t xml:space="preserve"> </w:t>
      </w:r>
      <w:r w:rsidR="00CB4529">
        <w:rPr>
          <w:lang w:val="en-US"/>
        </w:rPr>
        <w:t>While the given utility for a specific person is latent</w:t>
      </w:r>
      <w:r w:rsidR="00AB0357">
        <w:rPr>
          <w:lang w:val="en-US"/>
        </w:rPr>
        <w:t>, we can estimate</w:t>
      </w:r>
      <w:r w:rsidR="00561FD7">
        <w:rPr>
          <w:lang w:val="en-US"/>
        </w:rPr>
        <w:t xml:space="preserve"> systematic</w:t>
      </w:r>
      <w:r w:rsidR="00423DBB">
        <w:rPr>
          <w:lang w:val="en-US"/>
        </w:rPr>
        <w:t xml:space="preserve"> utility for a population</w:t>
      </w:r>
      <w:r w:rsidR="00E33DD7">
        <w:rPr>
          <w:lang w:val="en-US"/>
        </w:rPr>
        <w:t>. We split the utility into systematic utility</w:t>
      </w:r>
      <w:r w:rsidR="00C5227C">
        <w:rPr>
          <w:lang w:val="en-US"/>
        </w:rPr>
        <w:t xml:space="preserv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ni</m:t>
            </m:r>
          </m:sub>
        </m:sSub>
      </m:oMath>
      <w:r w:rsidR="00C5227C">
        <w:rPr>
          <w:rFonts w:eastAsiaTheme="minorEastAsia"/>
          <w:lang w:val="en-US"/>
        </w:rPr>
        <w:t xml:space="preserve"> and a stochastic </w:t>
      </w:r>
      <w:r w:rsidR="00D13023">
        <w:rPr>
          <w:rFonts w:eastAsiaTheme="minorEastAsia"/>
          <w:lang w:val="en-US"/>
        </w:rPr>
        <w:t>error-term</w:t>
      </w:r>
      <w:r w:rsidR="00C5227C">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ni</m:t>
            </m:r>
          </m:sub>
        </m:sSub>
      </m:oMath>
      <w:r w:rsidR="00D13023">
        <w:rPr>
          <w:rFonts w:eastAsiaTheme="minorEastAsia"/>
          <w:lang w:val="en-US"/>
        </w:rPr>
        <w:t>.</w:t>
      </w:r>
    </w:p>
    <w:p w14:paraId="5B9801AF" w14:textId="77777777" w:rsidR="00D13023" w:rsidRDefault="00D13023" w:rsidP="00CD0CB5">
      <w:pPr>
        <w:autoSpaceDE w:val="0"/>
        <w:autoSpaceDN w:val="0"/>
        <w:adjustRightInd w:val="0"/>
        <w:spacing w:after="0" w:line="240" w:lineRule="auto"/>
        <w:jc w:val="both"/>
        <w:rPr>
          <w:lang w:val="en-US"/>
        </w:rPr>
      </w:pPr>
    </w:p>
    <w:p w14:paraId="325DBB6D" w14:textId="5443D492" w:rsidR="00E33DD7" w:rsidRPr="005930EA" w:rsidRDefault="00E57AF4" w:rsidP="00CD0CB5">
      <w:pPr>
        <w:autoSpaceDE w:val="0"/>
        <w:autoSpaceDN w:val="0"/>
        <w:adjustRightInd w:val="0"/>
        <w:spacing w:after="0" w:line="240" w:lineRule="auto"/>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ni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ni</m:t>
              </m:r>
            </m:sub>
          </m:sSub>
        </m:oMath>
      </m:oMathPara>
    </w:p>
    <w:p w14:paraId="4D2A8712" w14:textId="77777777" w:rsidR="005930EA" w:rsidRPr="00B43CCB" w:rsidRDefault="005930EA" w:rsidP="00CD0CB5">
      <w:pPr>
        <w:autoSpaceDE w:val="0"/>
        <w:autoSpaceDN w:val="0"/>
        <w:adjustRightInd w:val="0"/>
        <w:spacing w:after="0" w:line="240" w:lineRule="auto"/>
        <w:jc w:val="both"/>
        <w:rPr>
          <w:rFonts w:eastAsiaTheme="minorEastAsia"/>
          <w:lang w:val="en-US"/>
        </w:rPr>
      </w:pPr>
    </w:p>
    <w:p w14:paraId="28759B81" w14:textId="3F7DD5AA" w:rsidR="00B43CCB" w:rsidRDefault="00B43CCB" w:rsidP="00CD0CB5">
      <w:pPr>
        <w:autoSpaceDE w:val="0"/>
        <w:autoSpaceDN w:val="0"/>
        <w:adjustRightInd w:val="0"/>
        <w:spacing w:after="0" w:line="240" w:lineRule="auto"/>
        <w:jc w:val="both"/>
        <w:rPr>
          <w:rFonts w:eastAsiaTheme="minorEastAsia"/>
          <w:lang w:val="en-US"/>
        </w:rPr>
      </w:pPr>
      <w:r>
        <w:rPr>
          <w:rFonts w:eastAsiaTheme="minorEastAsia"/>
          <w:lang w:val="en-US"/>
        </w:rPr>
        <w:t xml:space="preserve">For a nested logit model, we can further partition the systematic utility into </w:t>
      </w:r>
      <w:r w:rsidR="004F120C">
        <w:rPr>
          <w:rFonts w:eastAsiaTheme="minorEastAsia"/>
          <w:lang w:val="en-US"/>
        </w:rPr>
        <w:t>system</w:t>
      </w:r>
      <w:r w:rsidR="00C50962">
        <w:rPr>
          <w:rFonts w:eastAsiaTheme="minorEastAsia"/>
          <w:lang w:val="en-US"/>
        </w:rPr>
        <w:t>ati</w:t>
      </w:r>
      <w:r w:rsidR="004F120C">
        <w:rPr>
          <w:rFonts w:eastAsiaTheme="minorEastAsia"/>
          <w:lang w:val="en-US"/>
        </w:rPr>
        <w:t xml:space="preserve">c utility </w:t>
      </w:r>
      <w:r w:rsidR="00763A42">
        <w:rPr>
          <w:rFonts w:eastAsiaTheme="minorEastAsia"/>
          <w:lang w:val="en-US"/>
        </w:rPr>
        <w:t xml:space="preserve">for a given </w:t>
      </w:r>
      <w:r w:rsidR="005A3DA9">
        <w:rPr>
          <w:rFonts w:eastAsiaTheme="minorEastAsia"/>
          <w:lang w:val="en-US"/>
        </w:rPr>
        <w:t>mode-choice</w:t>
      </w:r>
      <w:r w:rsidR="007C1E17">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ni</m:t>
            </m:r>
          </m:sub>
        </m:sSub>
      </m:oMath>
      <w:r w:rsidR="007C1E17">
        <w:rPr>
          <w:rFonts w:eastAsiaTheme="minorEastAsia"/>
          <w:lang w:val="en-US"/>
        </w:rPr>
        <w:t xml:space="preserve"> and systematic utility across</w:t>
      </w:r>
      <w:r w:rsidR="005A3DA9">
        <w:rPr>
          <w:rFonts w:eastAsiaTheme="minorEastAsia"/>
          <w:lang w:val="en-US"/>
        </w:rPr>
        <w:t xml:space="preserve"> options within the</w:t>
      </w:r>
      <w:r w:rsidR="007C1E17">
        <w:rPr>
          <w:rFonts w:eastAsiaTheme="minorEastAsia"/>
          <w:lang w:val="en-US"/>
        </w:rPr>
        <w:t xml:space="preserve"> nest </w:t>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nk</m:t>
            </m:r>
          </m:sub>
        </m:sSub>
      </m:oMath>
      <w:r w:rsidR="007C1E17">
        <w:rPr>
          <w:rFonts w:eastAsiaTheme="minorEastAsia"/>
          <w:lang w:val="en-US"/>
        </w:rPr>
        <w:t>.</w:t>
      </w:r>
    </w:p>
    <w:p w14:paraId="3D397D7D" w14:textId="77777777" w:rsidR="007C1E17" w:rsidRDefault="007C1E17" w:rsidP="00CD0CB5">
      <w:pPr>
        <w:autoSpaceDE w:val="0"/>
        <w:autoSpaceDN w:val="0"/>
        <w:adjustRightInd w:val="0"/>
        <w:spacing w:after="0" w:line="240" w:lineRule="auto"/>
        <w:jc w:val="both"/>
        <w:rPr>
          <w:rFonts w:eastAsiaTheme="minorEastAsia"/>
          <w:lang w:val="en-US"/>
        </w:rPr>
      </w:pPr>
    </w:p>
    <w:p w14:paraId="77F4F74F" w14:textId="6E0C140B" w:rsidR="00B43CCB" w:rsidRPr="007C1E17" w:rsidRDefault="00E57AF4" w:rsidP="00CD0CB5">
      <w:pPr>
        <w:autoSpaceDE w:val="0"/>
        <w:autoSpaceDN w:val="0"/>
        <w:adjustRightInd w:val="0"/>
        <w:spacing w:after="0" w:line="240" w:lineRule="auto"/>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ni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ni</m:t>
              </m:r>
            </m:sub>
          </m:sSub>
        </m:oMath>
      </m:oMathPara>
    </w:p>
    <w:p w14:paraId="6CE8A59C" w14:textId="77777777" w:rsidR="007C1E17" w:rsidRDefault="007C1E17" w:rsidP="00CD0CB5">
      <w:pPr>
        <w:autoSpaceDE w:val="0"/>
        <w:autoSpaceDN w:val="0"/>
        <w:adjustRightInd w:val="0"/>
        <w:spacing w:after="0" w:line="240" w:lineRule="auto"/>
        <w:jc w:val="both"/>
        <w:rPr>
          <w:rFonts w:eastAsiaTheme="minorEastAsia"/>
          <w:lang w:val="en-US"/>
        </w:rPr>
      </w:pPr>
    </w:p>
    <w:p w14:paraId="29473038" w14:textId="790F6201" w:rsidR="00D26B5F" w:rsidRDefault="00D26B5F" w:rsidP="00CD0CB5">
      <w:pPr>
        <w:autoSpaceDE w:val="0"/>
        <w:autoSpaceDN w:val="0"/>
        <w:adjustRightInd w:val="0"/>
        <w:spacing w:after="0" w:line="240" w:lineRule="auto"/>
        <w:jc w:val="both"/>
        <w:rPr>
          <w:rFonts w:eastAsiaTheme="minorEastAsia"/>
          <w:lang w:val="en-US"/>
        </w:rPr>
      </w:pPr>
      <w:r>
        <w:rPr>
          <w:rFonts w:eastAsiaTheme="minorEastAsia"/>
          <w:lang w:val="en-US"/>
        </w:rPr>
        <w:lastRenderedPageBreak/>
        <w:t>We are given the following utility functions and coefficients:</w:t>
      </w:r>
    </w:p>
    <w:p w14:paraId="682695FE" w14:textId="77777777" w:rsidR="00D26B5F" w:rsidRDefault="00D26B5F" w:rsidP="00CD0CB5">
      <w:pPr>
        <w:autoSpaceDE w:val="0"/>
        <w:autoSpaceDN w:val="0"/>
        <w:adjustRightInd w:val="0"/>
        <w:spacing w:after="0" w:line="240" w:lineRule="auto"/>
        <w:jc w:val="both"/>
        <w:rPr>
          <w:lang w:val="en-US"/>
        </w:rPr>
      </w:pPr>
    </w:p>
    <w:p w14:paraId="303B5D4F" w14:textId="35F6D3D1" w:rsidR="003D40AE" w:rsidRPr="00155C13" w:rsidRDefault="00E57AF4" w:rsidP="00CD0CB5">
      <w:pPr>
        <w:autoSpaceDE w:val="0"/>
        <w:autoSpaceDN w:val="0"/>
        <w:adjustRightInd w:val="0"/>
        <w:spacing w:after="0" w:line="240" w:lineRule="auto"/>
        <w:jc w:val="both"/>
        <w:rPr>
          <w:rFonts w:eastAsiaTheme="minorEastAsia"/>
          <w:sz w:val="16"/>
          <w:szCs w:val="16"/>
          <w:lang w:val="en-US"/>
        </w:rPr>
      </w:pPr>
      <m:oMathPara>
        <m:oMathParaPr>
          <m:jc m:val="left"/>
        </m:oMathParaPr>
        <m:oMath>
          <m:sSub>
            <m:sSubPr>
              <m:ctrlPr>
                <w:rPr>
                  <w:rFonts w:ascii="Cambria Math" w:hAnsi="Cambria Math"/>
                  <w:i/>
                  <w:sz w:val="16"/>
                  <w:szCs w:val="16"/>
                  <w:lang w:val="en-US"/>
                </w:rPr>
              </m:ctrlPr>
            </m:sSubPr>
            <m:e>
              <m:r>
                <w:rPr>
                  <w:rFonts w:ascii="Cambria Math" w:hAnsi="Cambria Math"/>
                  <w:sz w:val="16"/>
                  <w:szCs w:val="16"/>
                  <w:lang w:val="en-US"/>
                </w:rPr>
                <m:t>V</m:t>
              </m:r>
            </m:e>
            <m:sub>
              <m:r>
                <w:rPr>
                  <w:rFonts w:ascii="Cambria Math" w:hAnsi="Cambria Math"/>
                  <w:sz w:val="16"/>
                  <w:szCs w:val="16"/>
                  <w:lang w:val="en-US"/>
                </w:rPr>
                <m:t>n</m:t>
              </m:r>
            </m:sub>
          </m:sSub>
          <m:r>
            <w:rPr>
              <w:rFonts w:ascii="Cambria Math" w:hAnsi="Cambria Math"/>
              <w:sz w:val="16"/>
              <w:szCs w:val="16"/>
              <w:lang w:val="en-US"/>
            </w:rPr>
            <m:t>(walk|d)=</m:t>
          </m:r>
          <m:r>
            <w:rPr>
              <w:rFonts w:ascii="Cambria Math" w:eastAsiaTheme="minorEastAsia" w:hAnsi="Cambria Math"/>
              <w:sz w:val="16"/>
              <w:szCs w:val="16"/>
              <w:lang w:val="en-US"/>
            </w:rPr>
            <m:t>1.5-0.12</m:t>
          </m:r>
          <m:d>
            <m:dPr>
              <m:ctrlPr>
                <w:rPr>
                  <w:rFonts w:ascii="Cambria Math" w:eastAsiaTheme="minorEastAsia" w:hAnsi="Cambria Math"/>
                  <w:i/>
                  <w:sz w:val="16"/>
                  <w:szCs w:val="16"/>
                  <w:lang w:val="en-US"/>
                </w:rPr>
              </m:ctrlPr>
            </m:dPr>
            <m:e>
              <m:f>
                <m:fPr>
                  <m:ctrlPr>
                    <w:rPr>
                      <w:rFonts w:ascii="Cambria Math" w:eastAsiaTheme="minorEastAsia" w:hAnsi="Cambria Math"/>
                      <w:i/>
                      <w:sz w:val="16"/>
                      <w:szCs w:val="16"/>
                      <w:lang w:val="en-US"/>
                    </w:rPr>
                  </m:ctrlPr>
                </m:fPr>
                <m:num>
                  <m:r>
                    <w:rPr>
                      <w:rFonts w:ascii="Cambria Math" w:eastAsiaTheme="minorEastAsia" w:hAnsi="Cambria Math"/>
                      <w:sz w:val="16"/>
                      <w:szCs w:val="16"/>
                      <w:lang w:val="en-US"/>
                    </w:rPr>
                    <m:t>U</m:t>
                  </m:r>
                </m:num>
                <m:den>
                  <m:r>
                    <w:rPr>
                      <w:rFonts w:ascii="Cambria Math" w:eastAsiaTheme="minorEastAsia" w:hAnsi="Cambria Math"/>
                      <w:sz w:val="16"/>
                      <w:szCs w:val="16"/>
                      <w:lang w:val="en-US"/>
                    </w:rPr>
                    <m:t>min</m:t>
                  </m:r>
                </m:den>
              </m:f>
            </m:e>
          </m:d>
          <m:r>
            <w:rPr>
              <w:rFonts w:ascii="Cambria Math" w:eastAsiaTheme="minorEastAsia" w:hAnsi="Cambria Math"/>
              <w:sz w:val="16"/>
              <w:szCs w:val="16"/>
              <w:lang w:val="en-US"/>
            </w:rPr>
            <m:t>*60 (min)*</m:t>
          </m:r>
          <m:f>
            <m:fPr>
              <m:ctrlPr>
                <w:rPr>
                  <w:rFonts w:ascii="Cambria Math" w:eastAsiaTheme="minorEastAsia" w:hAnsi="Cambria Math"/>
                  <w:i/>
                  <w:sz w:val="16"/>
                  <w:szCs w:val="16"/>
                  <w:lang w:val="en-US"/>
                </w:rPr>
              </m:ctrlPr>
            </m:fPr>
            <m:num>
              <m:r>
                <w:rPr>
                  <w:rFonts w:ascii="Cambria Math" w:eastAsiaTheme="minorEastAsia" w:hAnsi="Cambria Math"/>
                  <w:sz w:val="16"/>
                  <w:szCs w:val="16"/>
                  <w:lang w:val="en-US"/>
                </w:rPr>
                <m:t>Distanc</m:t>
              </m:r>
              <m:sSub>
                <m:sSubPr>
                  <m:ctrlPr>
                    <w:rPr>
                      <w:rFonts w:ascii="Cambria Math" w:eastAsiaTheme="minorEastAsia" w:hAnsi="Cambria Math"/>
                      <w:i/>
                      <w:sz w:val="16"/>
                      <w:szCs w:val="16"/>
                      <w:lang w:val="en-US"/>
                    </w:rPr>
                  </m:ctrlPr>
                </m:sSubPr>
                <m:e>
                  <m:r>
                    <w:rPr>
                      <w:rFonts w:ascii="Cambria Math" w:eastAsiaTheme="minorEastAsia" w:hAnsi="Cambria Math"/>
                      <w:sz w:val="16"/>
                      <w:szCs w:val="16"/>
                      <w:lang w:val="en-US"/>
                    </w:rPr>
                    <m:t>e</m:t>
                  </m:r>
                </m:e>
                <m:sub>
                  <m:r>
                    <w:rPr>
                      <w:rFonts w:ascii="Cambria Math" w:eastAsiaTheme="minorEastAsia" w:hAnsi="Cambria Math"/>
                      <w:sz w:val="16"/>
                      <w:szCs w:val="16"/>
                      <w:lang w:val="en-US"/>
                    </w:rPr>
                    <m:t>d</m:t>
                  </m:r>
                </m:sub>
              </m:sSub>
              <m:r>
                <w:rPr>
                  <w:rFonts w:ascii="Cambria Math" w:eastAsiaTheme="minorEastAsia" w:hAnsi="Cambria Math"/>
                  <w:sz w:val="16"/>
                  <w:szCs w:val="16"/>
                  <w:lang w:val="en-US"/>
                </w:rPr>
                <m:t xml:space="preserve"> (km)</m:t>
              </m:r>
            </m:num>
            <m:den>
              <m:r>
                <w:rPr>
                  <w:rFonts w:ascii="Cambria Math" w:eastAsiaTheme="minorEastAsia" w:hAnsi="Cambria Math"/>
                  <w:sz w:val="16"/>
                  <w:szCs w:val="16"/>
                  <w:lang w:val="en-US"/>
                </w:rPr>
                <m:t>6 (km/hr)</m:t>
              </m:r>
            </m:den>
          </m:f>
          <m:r>
            <w:rPr>
              <w:rFonts w:ascii="Cambria Math" w:eastAsiaTheme="minorEastAsia" w:hAnsi="Cambria Math"/>
              <w:sz w:val="16"/>
              <w:szCs w:val="16"/>
              <w:lang w:val="en-US"/>
            </w:rPr>
            <m:t xml:space="preserve">  </m:t>
          </m:r>
        </m:oMath>
      </m:oMathPara>
    </w:p>
    <w:p w14:paraId="1D2876DE" w14:textId="7387A5F6" w:rsidR="006D5460" w:rsidRPr="00155C13" w:rsidRDefault="00E57AF4" w:rsidP="00CD0CB5">
      <w:pPr>
        <w:autoSpaceDE w:val="0"/>
        <w:autoSpaceDN w:val="0"/>
        <w:adjustRightInd w:val="0"/>
        <w:spacing w:after="0" w:line="240" w:lineRule="auto"/>
        <w:jc w:val="both"/>
        <w:rPr>
          <w:rFonts w:ascii="Cambria Math" w:hAnsi="Cambria Math"/>
          <w:i/>
          <w:sz w:val="16"/>
          <w:szCs w:val="16"/>
          <w:lang w:val="en-US"/>
        </w:rPr>
      </w:pPr>
      <m:oMathPara>
        <m:oMathParaPr>
          <m:jc m:val="left"/>
        </m:oMathParaPr>
        <m:oMath>
          <m:sSub>
            <m:sSubPr>
              <m:ctrlPr>
                <w:rPr>
                  <w:rFonts w:ascii="Cambria Math" w:hAnsi="Cambria Math"/>
                  <w:i/>
                  <w:sz w:val="16"/>
                  <w:szCs w:val="16"/>
                  <w:lang w:val="en-US"/>
                </w:rPr>
              </m:ctrlPr>
            </m:sSubPr>
            <m:e>
              <m:r>
                <w:rPr>
                  <w:rFonts w:ascii="Cambria Math" w:hAnsi="Cambria Math"/>
                  <w:sz w:val="16"/>
                  <w:szCs w:val="16"/>
                  <w:lang w:val="en-US"/>
                </w:rPr>
                <m:t>V</m:t>
              </m:r>
            </m:e>
            <m:sub>
              <m:r>
                <w:rPr>
                  <w:rFonts w:ascii="Cambria Math" w:hAnsi="Cambria Math"/>
                  <w:sz w:val="16"/>
                  <w:szCs w:val="16"/>
                  <w:lang w:val="en-US"/>
                </w:rPr>
                <m:t>n</m:t>
              </m:r>
            </m:sub>
          </m:sSub>
          <m:r>
            <w:rPr>
              <w:rFonts w:ascii="Cambria Math" w:hAnsi="Cambria Math"/>
              <w:sz w:val="16"/>
              <w:szCs w:val="16"/>
              <w:lang w:val="en-US"/>
            </w:rPr>
            <m:t>(bike|d)=2-0.12</m:t>
          </m:r>
          <m:d>
            <m:dPr>
              <m:ctrlPr>
                <w:rPr>
                  <w:rFonts w:ascii="Cambria Math" w:hAnsi="Cambria Math"/>
                  <w:i/>
                  <w:sz w:val="16"/>
                  <w:szCs w:val="16"/>
                  <w:lang w:val="en-US"/>
                </w:rPr>
              </m:ctrlPr>
            </m:dPr>
            <m:e>
              <m:f>
                <m:fPr>
                  <m:ctrlPr>
                    <w:rPr>
                      <w:rFonts w:ascii="Cambria Math" w:hAnsi="Cambria Math"/>
                      <w:i/>
                      <w:sz w:val="16"/>
                      <w:szCs w:val="16"/>
                      <w:lang w:val="en-US"/>
                    </w:rPr>
                  </m:ctrlPr>
                </m:fPr>
                <m:num>
                  <m:r>
                    <w:rPr>
                      <w:rFonts w:ascii="Cambria Math" w:hAnsi="Cambria Math"/>
                      <w:sz w:val="16"/>
                      <w:szCs w:val="16"/>
                      <w:lang w:val="en-US"/>
                    </w:rPr>
                    <m:t>U</m:t>
                  </m:r>
                </m:num>
                <m:den>
                  <m:r>
                    <w:rPr>
                      <w:rFonts w:ascii="Cambria Math" w:hAnsi="Cambria Math"/>
                      <w:sz w:val="16"/>
                      <w:szCs w:val="16"/>
                      <w:lang w:val="en-US"/>
                    </w:rPr>
                    <m:t>min</m:t>
                  </m:r>
                </m:den>
              </m:f>
            </m:e>
          </m:d>
          <m:r>
            <w:rPr>
              <w:rFonts w:ascii="Cambria Math" w:hAnsi="Cambria Math"/>
              <w:sz w:val="16"/>
              <w:szCs w:val="16"/>
              <w:lang w:val="en-US"/>
            </w:rPr>
            <m:t>*60 (min)*</m:t>
          </m:r>
          <m:f>
            <m:fPr>
              <m:ctrlPr>
                <w:rPr>
                  <w:rFonts w:ascii="Cambria Math" w:hAnsi="Cambria Math"/>
                  <w:i/>
                  <w:sz w:val="16"/>
                  <w:szCs w:val="16"/>
                  <w:lang w:val="en-US"/>
                </w:rPr>
              </m:ctrlPr>
            </m:fPr>
            <m:num>
              <m:r>
                <w:rPr>
                  <w:rFonts w:ascii="Cambria Math" w:hAnsi="Cambria Math"/>
                  <w:sz w:val="16"/>
                  <w:szCs w:val="16"/>
                  <w:lang w:val="en-US"/>
                </w:rPr>
                <m:t>Distanc</m:t>
              </m:r>
              <m:sSub>
                <m:sSubPr>
                  <m:ctrlPr>
                    <w:rPr>
                      <w:rFonts w:ascii="Cambria Math" w:hAnsi="Cambria Math"/>
                      <w:i/>
                      <w:sz w:val="16"/>
                      <w:szCs w:val="16"/>
                      <w:lang w:val="en-US"/>
                    </w:rPr>
                  </m:ctrlPr>
                </m:sSubPr>
                <m:e>
                  <m:r>
                    <w:rPr>
                      <w:rFonts w:ascii="Cambria Math" w:hAnsi="Cambria Math"/>
                      <w:sz w:val="16"/>
                      <w:szCs w:val="16"/>
                      <w:lang w:val="en-US"/>
                    </w:rPr>
                    <m:t>e</m:t>
                  </m:r>
                </m:e>
                <m:sub>
                  <m:r>
                    <w:rPr>
                      <w:rFonts w:ascii="Cambria Math" w:hAnsi="Cambria Math"/>
                      <w:sz w:val="16"/>
                      <w:szCs w:val="16"/>
                      <w:lang w:val="en-US"/>
                    </w:rPr>
                    <m:t>d</m:t>
                  </m:r>
                </m:sub>
              </m:sSub>
              <m:r>
                <w:rPr>
                  <w:rFonts w:ascii="Cambria Math" w:hAnsi="Cambria Math"/>
                  <w:sz w:val="16"/>
                  <w:szCs w:val="16"/>
                  <w:lang w:val="en-US"/>
                </w:rPr>
                <m:t xml:space="preserve"> (km)</m:t>
              </m:r>
            </m:num>
            <m:den>
              <m:r>
                <w:rPr>
                  <w:rFonts w:ascii="Cambria Math" w:hAnsi="Cambria Math"/>
                  <w:sz w:val="16"/>
                  <w:szCs w:val="16"/>
                  <w:lang w:val="en-US"/>
                </w:rPr>
                <m:t>6 (km/hr)</m:t>
              </m:r>
            </m:den>
          </m:f>
        </m:oMath>
      </m:oMathPara>
    </w:p>
    <w:p w14:paraId="250F2A9D" w14:textId="5928BFBB" w:rsidR="008A2EA5" w:rsidRPr="00155C13" w:rsidRDefault="00E57AF4" w:rsidP="00CD0CB5">
      <w:pPr>
        <w:autoSpaceDE w:val="0"/>
        <w:autoSpaceDN w:val="0"/>
        <w:adjustRightInd w:val="0"/>
        <w:spacing w:after="0" w:line="240" w:lineRule="auto"/>
        <w:jc w:val="both"/>
        <w:rPr>
          <w:rFonts w:ascii="Cambria Math" w:hAnsi="Cambria Math"/>
          <w:i/>
          <w:sz w:val="16"/>
          <w:szCs w:val="16"/>
          <w:lang w:val="en-US"/>
        </w:rPr>
      </w:pPr>
      <m:oMathPara>
        <m:oMathParaPr>
          <m:jc m:val="left"/>
        </m:oMathParaPr>
        <m:oMath>
          <m:sSub>
            <m:sSubPr>
              <m:ctrlPr>
                <w:rPr>
                  <w:rFonts w:ascii="Cambria Math" w:hAnsi="Cambria Math"/>
                  <w:i/>
                  <w:sz w:val="16"/>
                  <w:szCs w:val="16"/>
                  <w:lang w:val="en-US"/>
                </w:rPr>
              </m:ctrlPr>
            </m:sSubPr>
            <m:e>
              <m:r>
                <w:rPr>
                  <w:rFonts w:ascii="Cambria Math" w:hAnsi="Cambria Math"/>
                  <w:sz w:val="16"/>
                  <w:szCs w:val="16"/>
                  <w:lang w:val="en-US"/>
                </w:rPr>
                <m:t>V</m:t>
              </m:r>
            </m:e>
            <m:sub>
              <m:r>
                <w:rPr>
                  <w:rFonts w:ascii="Cambria Math" w:hAnsi="Cambria Math"/>
                  <w:sz w:val="16"/>
                  <w:szCs w:val="16"/>
                  <w:lang w:val="en-US"/>
                </w:rPr>
                <m:t>n</m:t>
              </m:r>
            </m:sub>
          </m:sSub>
          <m:d>
            <m:dPr>
              <m:ctrlPr>
                <w:rPr>
                  <w:rFonts w:ascii="Cambria Math" w:hAnsi="Cambria Math"/>
                  <w:i/>
                  <w:sz w:val="16"/>
                  <w:szCs w:val="16"/>
                  <w:lang w:val="en-US"/>
                </w:rPr>
              </m:ctrlPr>
            </m:dPr>
            <m:e>
              <m:r>
                <w:rPr>
                  <w:rFonts w:ascii="Cambria Math" w:hAnsi="Cambria Math"/>
                  <w:sz w:val="16"/>
                  <w:szCs w:val="16"/>
                  <w:lang w:val="en-US"/>
                </w:rPr>
                <m:t>car</m:t>
              </m:r>
            </m:e>
            <m:e>
              <m:r>
                <w:rPr>
                  <w:rFonts w:ascii="Cambria Math" w:hAnsi="Cambria Math"/>
                  <w:sz w:val="16"/>
                  <w:szCs w:val="16"/>
                  <w:lang w:val="en-US"/>
                </w:rPr>
                <m:t>d</m:t>
              </m:r>
            </m:e>
          </m:d>
          <m:r>
            <w:rPr>
              <w:rFonts w:ascii="Cambria Math" w:hAnsi="Cambria Math"/>
              <w:sz w:val="16"/>
              <w:szCs w:val="16"/>
              <w:lang w:val="en-US"/>
            </w:rPr>
            <m:t>=0.5-0.05</m:t>
          </m:r>
          <m:d>
            <m:dPr>
              <m:ctrlPr>
                <w:rPr>
                  <w:rFonts w:ascii="Cambria Math" w:hAnsi="Cambria Math"/>
                  <w:i/>
                  <w:sz w:val="16"/>
                  <w:szCs w:val="16"/>
                  <w:lang w:val="en-US"/>
                </w:rPr>
              </m:ctrlPr>
            </m:dPr>
            <m:e>
              <m:f>
                <m:fPr>
                  <m:ctrlPr>
                    <w:rPr>
                      <w:rFonts w:ascii="Cambria Math" w:hAnsi="Cambria Math"/>
                      <w:i/>
                      <w:sz w:val="16"/>
                      <w:szCs w:val="16"/>
                      <w:lang w:val="en-US"/>
                    </w:rPr>
                  </m:ctrlPr>
                </m:fPr>
                <m:num>
                  <m:r>
                    <w:rPr>
                      <w:rFonts w:ascii="Cambria Math" w:hAnsi="Cambria Math"/>
                      <w:sz w:val="16"/>
                      <w:szCs w:val="16"/>
                      <w:lang w:val="en-US"/>
                    </w:rPr>
                    <m:t>U</m:t>
                  </m:r>
                </m:num>
                <m:den>
                  <m:r>
                    <w:rPr>
                      <w:rFonts w:ascii="Cambria Math" w:hAnsi="Cambria Math"/>
                      <w:sz w:val="16"/>
                      <w:szCs w:val="16"/>
                      <w:lang w:val="en-US"/>
                    </w:rPr>
                    <m:t>DKK</m:t>
                  </m:r>
                </m:den>
              </m:f>
            </m:e>
          </m:d>
          <m:r>
            <w:rPr>
              <w:rFonts w:ascii="Cambria Math" w:hAnsi="Cambria Math"/>
              <w:sz w:val="16"/>
              <w:szCs w:val="16"/>
              <w:lang w:val="en-US"/>
            </w:rPr>
            <m:t xml:space="preserve">*Carcost </m:t>
          </m:r>
          <m:d>
            <m:dPr>
              <m:ctrlPr>
                <w:rPr>
                  <w:rFonts w:ascii="Cambria Math" w:hAnsi="Cambria Math"/>
                  <w:i/>
                  <w:sz w:val="16"/>
                  <w:szCs w:val="16"/>
                  <w:lang w:val="en-US"/>
                </w:rPr>
              </m:ctrlPr>
            </m:dPr>
            <m:e>
              <m:r>
                <w:rPr>
                  <w:rFonts w:ascii="Cambria Math" w:hAnsi="Cambria Math"/>
                  <w:sz w:val="16"/>
                  <w:szCs w:val="16"/>
                  <w:lang w:val="en-US"/>
                </w:rPr>
                <m:t>DKK</m:t>
              </m:r>
            </m:e>
          </m:d>
          <m:r>
            <w:rPr>
              <w:rFonts w:ascii="Cambria Math" w:hAnsi="Cambria Math"/>
              <w:sz w:val="16"/>
              <w:szCs w:val="16"/>
              <w:lang w:val="en-US"/>
            </w:rPr>
            <m:t>-0.06</m:t>
          </m:r>
          <m:d>
            <m:dPr>
              <m:ctrlPr>
                <w:rPr>
                  <w:rFonts w:ascii="Cambria Math" w:hAnsi="Cambria Math"/>
                  <w:i/>
                  <w:sz w:val="16"/>
                  <w:szCs w:val="16"/>
                  <w:lang w:val="en-US"/>
                </w:rPr>
              </m:ctrlPr>
            </m:dPr>
            <m:e>
              <m:f>
                <m:fPr>
                  <m:ctrlPr>
                    <w:rPr>
                      <w:rFonts w:ascii="Cambria Math" w:hAnsi="Cambria Math"/>
                      <w:i/>
                      <w:sz w:val="16"/>
                      <w:szCs w:val="16"/>
                      <w:lang w:val="en-US"/>
                    </w:rPr>
                  </m:ctrlPr>
                </m:fPr>
                <m:num>
                  <m:r>
                    <w:rPr>
                      <w:rFonts w:ascii="Cambria Math" w:hAnsi="Cambria Math"/>
                      <w:sz w:val="16"/>
                      <w:szCs w:val="16"/>
                      <w:lang w:val="en-US"/>
                    </w:rPr>
                    <m:t>U</m:t>
                  </m:r>
                </m:num>
                <m:den>
                  <m:r>
                    <w:rPr>
                      <w:rFonts w:ascii="Cambria Math" w:hAnsi="Cambria Math"/>
                      <w:sz w:val="16"/>
                      <w:szCs w:val="16"/>
                      <w:lang w:val="en-US"/>
                    </w:rPr>
                    <m:t>min</m:t>
                  </m:r>
                </m:den>
              </m:f>
            </m:e>
          </m:d>
          <m:r>
            <w:rPr>
              <w:rFonts w:ascii="Cambria Math" w:hAnsi="Cambria Math"/>
              <w:sz w:val="16"/>
              <w:szCs w:val="16"/>
              <w:lang w:val="en-US"/>
            </w:rPr>
            <m:t xml:space="preserve">*CarTravelTime </m:t>
          </m:r>
          <m:d>
            <m:dPr>
              <m:ctrlPr>
                <w:rPr>
                  <w:rFonts w:ascii="Cambria Math" w:hAnsi="Cambria Math"/>
                  <w:i/>
                  <w:sz w:val="16"/>
                  <w:szCs w:val="16"/>
                  <w:lang w:val="en-US"/>
                </w:rPr>
              </m:ctrlPr>
            </m:dPr>
            <m:e>
              <m:r>
                <w:rPr>
                  <w:rFonts w:ascii="Cambria Math" w:hAnsi="Cambria Math"/>
                  <w:sz w:val="16"/>
                  <w:szCs w:val="16"/>
                  <w:lang w:val="en-US"/>
                </w:rPr>
                <m:t>min</m:t>
              </m:r>
            </m:e>
          </m:d>
          <m:r>
            <w:rPr>
              <w:rFonts w:ascii="Cambria Math" w:hAnsi="Cambria Math"/>
              <w:sz w:val="16"/>
              <w:szCs w:val="16"/>
              <w:lang w:val="en-US"/>
            </w:rPr>
            <m:t>+1*CarStatus</m:t>
          </m:r>
        </m:oMath>
      </m:oMathPara>
    </w:p>
    <w:p w14:paraId="7BAE0EA0" w14:textId="7029DF86" w:rsidR="009C6483" w:rsidRPr="00155C13" w:rsidRDefault="00E57AF4" w:rsidP="00834392">
      <w:pPr>
        <w:autoSpaceDE w:val="0"/>
        <w:autoSpaceDN w:val="0"/>
        <w:adjustRightInd w:val="0"/>
        <w:spacing w:after="0" w:line="240" w:lineRule="auto"/>
        <w:jc w:val="both"/>
        <w:rPr>
          <w:rFonts w:ascii="Cambria Math" w:hAnsi="Cambria Math"/>
          <w:i/>
          <w:sz w:val="16"/>
          <w:szCs w:val="16"/>
          <w:lang w:val="en-US"/>
        </w:rPr>
      </w:pPr>
      <m:oMathPara>
        <m:oMathParaPr>
          <m:jc m:val="left"/>
        </m:oMathParaPr>
        <m:oMath>
          <m:sSub>
            <m:sSubPr>
              <m:ctrlPr>
                <w:rPr>
                  <w:rFonts w:ascii="Cambria Math" w:hAnsi="Cambria Math"/>
                  <w:i/>
                  <w:sz w:val="16"/>
                  <w:szCs w:val="16"/>
                  <w:lang w:val="en-US"/>
                </w:rPr>
              </m:ctrlPr>
            </m:sSubPr>
            <m:e>
              <m:r>
                <w:rPr>
                  <w:rFonts w:ascii="Cambria Math" w:hAnsi="Cambria Math"/>
                  <w:sz w:val="16"/>
                  <w:szCs w:val="16"/>
                  <w:lang w:val="en-US"/>
                </w:rPr>
                <m:t>V</m:t>
              </m:r>
            </m:e>
            <m:sub>
              <m:r>
                <w:rPr>
                  <w:rFonts w:ascii="Cambria Math" w:hAnsi="Cambria Math"/>
                  <w:sz w:val="16"/>
                  <w:szCs w:val="16"/>
                  <w:lang w:val="en-US"/>
                </w:rPr>
                <m:t>n</m:t>
              </m:r>
            </m:sub>
          </m:sSub>
          <m:d>
            <m:dPr>
              <m:ctrlPr>
                <w:rPr>
                  <w:rFonts w:ascii="Cambria Math" w:hAnsi="Cambria Math"/>
                  <w:i/>
                  <w:sz w:val="16"/>
                  <w:szCs w:val="16"/>
                  <w:lang w:val="en-US"/>
                </w:rPr>
              </m:ctrlPr>
            </m:dPr>
            <m:e>
              <m:r>
                <w:rPr>
                  <w:rFonts w:ascii="Cambria Math" w:hAnsi="Cambria Math"/>
                  <w:sz w:val="16"/>
                  <w:szCs w:val="16"/>
                  <w:lang w:val="en-US"/>
                </w:rPr>
                <m:t>carpool</m:t>
              </m:r>
            </m:e>
            <m:e>
              <m:r>
                <w:rPr>
                  <w:rFonts w:ascii="Cambria Math" w:hAnsi="Cambria Math"/>
                  <w:sz w:val="16"/>
                  <w:szCs w:val="16"/>
                  <w:lang w:val="en-US"/>
                </w:rPr>
                <m:t>d</m:t>
              </m:r>
            </m:e>
          </m:d>
          <m:r>
            <w:rPr>
              <w:rFonts w:ascii="Cambria Math" w:hAnsi="Cambria Math"/>
              <w:sz w:val="16"/>
              <w:szCs w:val="16"/>
              <w:lang w:val="en-US"/>
            </w:rPr>
            <m:t>=-0.5-0.1</m:t>
          </m:r>
          <m:d>
            <m:dPr>
              <m:ctrlPr>
                <w:rPr>
                  <w:rFonts w:ascii="Cambria Math" w:hAnsi="Cambria Math"/>
                  <w:i/>
                  <w:sz w:val="16"/>
                  <w:szCs w:val="16"/>
                  <w:lang w:val="en-US"/>
                </w:rPr>
              </m:ctrlPr>
            </m:dPr>
            <m:e>
              <m:f>
                <m:fPr>
                  <m:ctrlPr>
                    <w:rPr>
                      <w:rFonts w:ascii="Cambria Math" w:hAnsi="Cambria Math"/>
                      <w:i/>
                      <w:sz w:val="16"/>
                      <w:szCs w:val="16"/>
                      <w:lang w:val="en-US"/>
                    </w:rPr>
                  </m:ctrlPr>
                </m:fPr>
                <m:num>
                  <m:r>
                    <w:rPr>
                      <w:rFonts w:ascii="Cambria Math" w:hAnsi="Cambria Math"/>
                      <w:sz w:val="16"/>
                      <w:szCs w:val="16"/>
                      <w:lang w:val="en-US"/>
                    </w:rPr>
                    <m:t>U</m:t>
                  </m:r>
                </m:num>
                <m:den>
                  <m:r>
                    <w:rPr>
                      <w:rFonts w:ascii="Cambria Math" w:hAnsi="Cambria Math"/>
                      <w:sz w:val="16"/>
                      <w:szCs w:val="16"/>
                      <w:lang w:val="en-US"/>
                    </w:rPr>
                    <m:t>min</m:t>
                  </m:r>
                </m:den>
              </m:f>
            </m:e>
          </m:d>
          <m:r>
            <w:rPr>
              <w:rFonts w:ascii="Cambria Math" w:hAnsi="Cambria Math"/>
              <w:sz w:val="16"/>
              <w:szCs w:val="16"/>
              <w:lang w:val="en-US"/>
            </w:rPr>
            <m:t>*CarTravelTime (min)</m:t>
          </m:r>
        </m:oMath>
      </m:oMathPara>
    </w:p>
    <w:p w14:paraId="04852543" w14:textId="33FA7345" w:rsidR="00F16CC1" w:rsidRPr="005D63E7" w:rsidRDefault="00E57AF4" w:rsidP="00834392">
      <w:pPr>
        <w:autoSpaceDE w:val="0"/>
        <w:autoSpaceDN w:val="0"/>
        <w:adjustRightInd w:val="0"/>
        <w:spacing w:after="0" w:line="240" w:lineRule="auto"/>
        <w:jc w:val="both"/>
        <w:rPr>
          <w:rFonts w:ascii="Cambria Math" w:hAnsi="Cambria Math"/>
          <w:i/>
          <w:sz w:val="16"/>
          <w:szCs w:val="16"/>
          <w:lang w:val="en-US"/>
        </w:rPr>
      </w:pPr>
      <m:oMathPara>
        <m:oMathParaPr>
          <m:jc m:val="left"/>
        </m:oMathParaPr>
        <m:oMath>
          <m:sSub>
            <m:sSubPr>
              <m:ctrlPr>
                <w:rPr>
                  <w:rFonts w:ascii="Cambria Math" w:hAnsi="Cambria Math"/>
                  <w:i/>
                  <w:sz w:val="16"/>
                  <w:szCs w:val="16"/>
                  <w:lang w:val="en-US"/>
                </w:rPr>
              </m:ctrlPr>
            </m:sSubPr>
            <m:e>
              <m:r>
                <w:rPr>
                  <w:rFonts w:ascii="Cambria Math" w:hAnsi="Cambria Math"/>
                  <w:sz w:val="16"/>
                  <w:szCs w:val="16"/>
                  <w:lang w:val="en-US"/>
                </w:rPr>
                <m:t>V</m:t>
              </m:r>
            </m:e>
            <m:sub>
              <m:r>
                <w:rPr>
                  <w:rFonts w:ascii="Cambria Math" w:hAnsi="Cambria Math"/>
                  <w:sz w:val="16"/>
                  <w:szCs w:val="16"/>
                  <w:lang w:val="en-US"/>
                </w:rPr>
                <m:t>n</m:t>
              </m:r>
            </m:sub>
          </m:sSub>
          <m:d>
            <m:dPr>
              <m:ctrlPr>
                <w:rPr>
                  <w:rFonts w:ascii="Cambria Math" w:hAnsi="Cambria Math"/>
                  <w:i/>
                  <w:sz w:val="16"/>
                  <w:szCs w:val="16"/>
                  <w:lang w:val="en-US"/>
                </w:rPr>
              </m:ctrlPr>
            </m:dPr>
            <m:e>
              <m:r>
                <w:rPr>
                  <w:rFonts w:ascii="Cambria Math" w:hAnsi="Cambria Math"/>
                  <w:sz w:val="16"/>
                  <w:szCs w:val="16"/>
                  <w:lang w:val="en-US"/>
                </w:rPr>
                <m:t>pub</m:t>
              </m:r>
            </m:e>
            <m:e>
              <m:r>
                <w:rPr>
                  <w:rFonts w:ascii="Cambria Math" w:hAnsi="Cambria Math"/>
                  <w:sz w:val="16"/>
                  <w:szCs w:val="16"/>
                  <w:lang w:val="en-US"/>
                </w:rPr>
                <m:t>d</m:t>
              </m:r>
            </m:e>
          </m:d>
          <m:r>
            <w:rPr>
              <w:rFonts w:ascii="Cambria Math" w:hAnsi="Cambria Math"/>
              <w:sz w:val="16"/>
              <w:szCs w:val="16"/>
              <w:lang w:val="en-US"/>
            </w:rPr>
            <m:t>=-0.05</m:t>
          </m:r>
          <m:d>
            <m:dPr>
              <m:ctrlPr>
                <w:rPr>
                  <w:rFonts w:ascii="Cambria Math" w:hAnsi="Cambria Math"/>
                  <w:i/>
                  <w:sz w:val="16"/>
                  <w:szCs w:val="16"/>
                  <w:lang w:val="en-US"/>
                </w:rPr>
              </m:ctrlPr>
            </m:dPr>
            <m:e>
              <m:f>
                <m:fPr>
                  <m:ctrlPr>
                    <w:rPr>
                      <w:rFonts w:ascii="Cambria Math" w:hAnsi="Cambria Math"/>
                      <w:i/>
                      <w:sz w:val="16"/>
                      <w:szCs w:val="16"/>
                      <w:lang w:val="en-US"/>
                    </w:rPr>
                  </m:ctrlPr>
                </m:fPr>
                <m:num>
                  <m:r>
                    <w:rPr>
                      <w:rFonts w:ascii="Cambria Math" w:hAnsi="Cambria Math"/>
                      <w:sz w:val="16"/>
                      <w:szCs w:val="16"/>
                      <w:lang w:val="en-US"/>
                    </w:rPr>
                    <m:t>U</m:t>
                  </m:r>
                </m:num>
                <m:den>
                  <m:r>
                    <w:rPr>
                      <w:rFonts w:ascii="Cambria Math" w:hAnsi="Cambria Math"/>
                      <w:sz w:val="16"/>
                      <w:szCs w:val="16"/>
                      <w:lang w:val="en-US"/>
                    </w:rPr>
                    <m:t>min</m:t>
                  </m:r>
                </m:den>
              </m:f>
            </m:e>
          </m:d>
          <m:r>
            <w:rPr>
              <w:rFonts w:ascii="Cambria Math" w:hAnsi="Cambria Math"/>
              <w:sz w:val="16"/>
              <w:szCs w:val="16"/>
              <w:lang w:val="en-US"/>
            </w:rPr>
            <m:t xml:space="preserve">*PublicCost </m:t>
          </m:r>
          <m:d>
            <m:dPr>
              <m:ctrlPr>
                <w:rPr>
                  <w:rFonts w:ascii="Cambria Math" w:hAnsi="Cambria Math"/>
                  <w:i/>
                  <w:sz w:val="16"/>
                  <w:szCs w:val="16"/>
                  <w:lang w:val="en-US"/>
                </w:rPr>
              </m:ctrlPr>
            </m:dPr>
            <m:e>
              <m:r>
                <w:rPr>
                  <w:rFonts w:ascii="Cambria Math" w:hAnsi="Cambria Math"/>
                  <w:sz w:val="16"/>
                  <w:szCs w:val="16"/>
                  <w:lang w:val="en-US"/>
                </w:rPr>
                <m:t>DKK</m:t>
              </m:r>
            </m:e>
          </m:d>
          <m:r>
            <w:rPr>
              <w:rFonts w:ascii="Cambria Math" w:hAnsi="Cambria Math"/>
              <w:sz w:val="16"/>
              <w:szCs w:val="16"/>
              <w:lang w:val="en-US"/>
            </w:rPr>
            <m:t>-0.05</m:t>
          </m:r>
          <m:d>
            <m:dPr>
              <m:ctrlPr>
                <w:rPr>
                  <w:rFonts w:ascii="Cambria Math" w:hAnsi="Cambria Math"/>
                  <w:i/>
                  <w:sz w:val="16"/>
                  <w:szCs w:val="16"/>
                  <w:lang w:val="en-US"/>
                </w:rPr>
              </m:ctrlPr>
            </m:dPr>
            <m:e>
              <m:f>
                <m:fPr>
                  <m:ctrlPr>
                    <w:rPr>
                      <w:rFonts w:ascii="Cambria Math" w:hAnsi="Cambria Math"/>
                      <w:i/>
                      <w:sz w:val="16"/>
                      <w:szCs w:val="16"/>
                      <w:lang w:val="en-US"/>
                    </w:rPr>
                  </m:ctrlPr>
                </m:fPr>
                <m:num>
                  <m:r>
                    <w:rPr>
                      <w:rFonts w:ascii="Cambria Math" w:hAnsi="Cambria Math"/>
                      <w:sz w:val="16"/>
                      <w:szCs w:val="16"/>
                      <w:lang w:val="en-US"/>
                    </w:rPr>
                    <m:t>U</m:t>
                  </m:r>
                </m:num>
                <m:den>
                  <m:r>
                    <w:rPr>
                      <w:rFonts w:ascii="Cambria Math" w:hAnsi="Cambria Math"/>
                      <w:sz w:val="16"/>
                      <w:szCs w:val="16"/>
                      <w:lang w:val="en-US"/>
                    </w:rPr>
                    <m:t>min</m:t>
                  </m:r>
                </m:den>
              </m:f>
            </m:e>
          </m:d>
          <m:r>
            <w:rPr>
              <w:rFonts w:ascii="Cambria Math" w:hAnsi="Cambria Math"/>
              <w:sz w:val="16"/>
              <w:szCs w:val="16"/>
              <w:lang w:val="en-US"/>
            </w:rPr>
            <m:t>*PublicTravelTime-0.03</m:t>
          </m:r>
          <m:d>
            <m:dPr>
              <m:ctrlPr>
                <w:rPr>
                  <w:rFonts w:ascii="Cambria Math" w:hAnsi="Cambria Math"/>
                  <w:i/>
                  <w:sz w:val="16"/>
                  <w:szCs w:val="16"/>
                  <w:lang w:val="en-US"/>
                </w:rPr>
              </m:ctrlPr>
            </m:dPr>
            <m:e>
              <m:f>
                <m:fPr>
                  <m:ctrlPr>
                    <w:rPr>
                      <w:rFonts w:ascii="Cambria Math" w:hAnsi="Cambria Math"/>
                      <w:i/>
                      <w:sz w:val="16"/>
                      <w:szCs w:val="16"/>
                      <w:lang w:val="en-US"/>
                    </w:rPr>
                  </m:ctrlPr>
                </m:fPr>
                <m:num>
                  <m:r>
                    <w:rPr>
                      <w:rFonts w:ascii="Cambria Math" w:hAnsi="Cambria Math"/>
                      <w:sz w:val="16"/>
                      <w:szCs w:val="16"/>
                      <w:lang w:val="en-US"/>
                    </w:rPr>
                    <m:t>U</m:t>
                  </m:r>
                </m:num>
                <m:den>
                  <m:r>
                    <w:rPr>
                      <w:rFonts w:ascii="Cambria Math" w:hAnsi="Cambria Math"/>
                      <w:sz w:val="16"/>
                      <w:szCs w:val="16"/>
                      <w:lang w:val="en-US"/>
                    </w:rPr>
                    <m:t>min</m:t>
                  </m:r>
                </m:den>
              </m:f>
            </m:e>
          </m:d>
          <m:r>
            <w:rPr>
              <w:rFonts w:ascii="Cambria Math" w:hAnsi="Cambria Math"/>
              <w:sz w:val="16"/>
              <w:szCs w:val="16"/>
              <w:lang w:val="en-US"/>
            </w:rPr>
            <m:t>*AccesEgress (min)</m:t>
          </m:r>
        </m:oMath>
      </m:oMathPara>
    </w:p>
    <w:p w14:paraId="7CBDCC60" w14:textId="7BE71EA9" w:rsidR="00155C13" w:rsidRPr="005D63E7" w:rsidRDefault="00E57AF4" w:rsidP="00834392">
      <w:pPr>
        <w:autoSpaceDE w:val="0"/>
        <w:autoSpaceDN w:val="0"/>
        <w:adjustRightInd w:val="0"/>
        <w:spacing w:after="0" w:line="240" w:lineRule="auto"/>
        <w:jc w:val="both"/>
        <w:rPr>
          <w:rFonts w:ascii="Cambria Math" w:hAnsi="Cambria Math"/>
          <w:i/>
          <w:sz w:val="16"/>
          <w:szCs w:val="16"/>
          <w:lang w:val="en-US"/>
        </w:rPr>
      </w:pPr>
      <m:oMathPara>
        <m:oMathParaPr>
          <m:jc m:val="left"/>
        </m:oMathParaPr>
        <m:oMath>
          <m:sSub>
            <m:sSubPr>
              <m:ctrlPr>
                <w:rPr>
                  <w:rFonts w:ascii="Cambria Math" w:hAnsi="Cambria Math"/>
                  <w:i/>
                  <w:sz w:val="16"/>
                  <w:szCs w:val="16"/>
                  <w:lang w:val="en-US"/>
                </w:rPr>
              </m:ctrlPr>
            </m:sSubPr>
            <m:e>
              <m:r>
                <w:rPr>
                  <w:rFonts w:ascii="Cambria Math" w:hAnsi="Cambria Math"/>
                  <w:sz w:val="16"/>
                  <w:szCs w:val="16"/>
                  <w:lang w:val="en-US"/>
                </w:rPr>
                <m:t>V</m:t>
              </m:r>
            </m:e>
            <m:sub>
              <m:r>
                <w:rPr>
                  <w:rFonts w:ascii="Cambria Math" w:hAnsi="Cambria Math"/>
                  <w:sz w:val="16"/>
                  <w:szCs w:val="16"/>
                  <w:lang w:val="en-US"/>
                </w:rPr>
                <m:t>n</m:t>
              </m:r>
            </m:sub>
          </m:sSub>
          <m:d>
            <m:dPr>
              <m:ctrlPr>
                <w:rPr>
                  <w:rFonts w:ascii="Cambria Math" w:hAnsi="Cambria Math"/>
                  <w:i/>
                  <w:sz w:val="16"/>
                  <w:szCs w:val="16"/>
                  <w:lang w:val="en-US"/>
                </w:rPr>
              </m:ctrlPr>
            </m:dPr>
            <m:e>
              <m:r>
                <w:rPr>
                  <w:rFonts w:ascii="Cambria Math" w:hAnsi="Cambria Math"/>
                  <w:sz w:val="16"/>
                  <w:szCs w:val="16"/>
                  <w:lang w:val="en-US"/>
                </w:rPr>
                <m:t>d</m:t>
              </m:r>
            </m:e>
          </m:d>
          <m:r>
            <w:rPr>
              <w:rFonts w:ascii="Cambria Math" w:hAnsi="Cambria Math"/>
              <w:sz w:val="16"/>
              <w:szCs w:val="16"/>
              <w:lang w:val="en-US"/>
            </w:rPr>
            <m:t>=1*ln⁡(Employment</m:t>
          </m:r>
          <m:d>
            <m:dPr>
              <m:ctrlPr>
                <w:rPr>
                  <w:rFonts w:ascii="Cambria Math" w:hAnsi="Cambria Math"/>
                  <w:i/>
                  <w:sz w:val="16"/>
                  <w:szCs w:val="16"/>
                  <w:lang w:val="en-US"/>
                </w:rPr>
              </m:ctrlPr>
            </m:dPr>
            <m:e>
              <m:r>
                <w:rPr>
                  <w:rFonts w:ascii="Cambria Math" w:hAnsi="Cambria Math"/>
                  <w:sz w:val="16"/>
                  <w:szCs w:val="16"/>
                  <w:lang w:val="en-US"/>
                </w:rPr>
                <m:t>d</m:t>
              </m:r>
            </m:e>
          </m:d>
          <m:r>
            <w:rPr>
              <w:rFonts w:ascii="Cambria Math" w:hAnsi="Cambria Math"/>
              <w:sz w:val="16"/>
              <w:szCs w:val="16"/>
              <w:lang w:val="en-US"/>
            </w:rPr>
            <m:t>+0.15*population</m:t>
          </m:r>
          <m:d>
            <m:dPr>
              <m:ctrlPr>
                <w:rPr>
                  <w:rFonts w:ascii="Cambria Math" w:hAnsi="Cambria Math"/>
                  <w:i/>
                  <w:sz w:val="16"/>
                  <w:szCs w:val="16"/>
                  <w:lang w:val="en-US"/>
                </w:rPr>
              </m:ctrlPr>
            </m:dPr>
            <m:e>
              <m:r>
                <w:rPr>
                  <w:rFonts w:ascii="Cambria Math" w:hAnsi="Cambria Math"/>
                  <w:sz w:val="16"/>
                  <w:szCs w:val="16"/>
                  <w:lang w:val="en-US"/>
                </w:rPr>
                <m:t>d</m:t>
              </m:r>
            </m:e>
          </m:d>
          <m:r>
            <w:rPr>
              <w:rFonts w:ascii="Cambria Math" w:hAnsi="Cambria Math"/>
              <w:sz w:val="16"/>
              <w:szCs w:val="16"/>
              <w:lang w:val="en-US"/>
            </w:rPr>
            <m:t>)</m:t>
          </m:r>
        </m:oMath>
      </m:oMathPara>
    </w:p>
    <w:p w14:paraId="17BF0F18" w14:textId="77777777" w:rsidR="005D63E7" w:rsidRPr="00155C13" w:rsidRDefault="005D63E7" w:rsidP="00834392">
      <w:pPr>
        <w:autoSpaceDE w:val="0"/>
        <w:autoSpaceDN w:val="0"/>
        <w:adjustRightInd w:val="0"/>
        <w:spacing w:after="0" w:line="240" w:lineRule="auto"/>
        <w:jc w:val="both"/>
        <w:rPr>
          <w:rFonts w:ascii="Cambria Math" w:hAnsi="Cambria Math"/>
          <w:i/>
          <w:sz w:val="16"/>
          <w:szCs w:val="16"/>
          <w:lang w:val="en-US"/>
        </w:rPr>
      </w:pPr>
    </w:p>
    <w:p w14:paraId="0EE33FC2" w14:textId="3196FCC7" w:rsidR="000E0AEB" w:rsidRDefault="000E0AEB" w:rsidP="00834392">
      <w:pPr>
        <w:autoSpaceDE w:val="0"/>
        <w:autoSpaceDN w:val="0"/>
        <w:adjustRightInd w:val="0"/>
        <w:spacing w:after="0" w:line="240" w:lineRule="auto"/>
        <w:jc w:val="both"/>
        <w:rPr>
          <w:rFonts w:eastAsiaTheme="minorEastAsia"/>
          <w:lang w:val="en-US"/>
        </w:rPr>
      </w:pPr>
      <w:r>
        <w:rPr>
          <w:rFonts w:eastAsiaTheme="minorEastAsia"/>
          <w:lang w:val="en-US"/>
        </w:rPr>
        <w:t xml:space="preserve">We have no </w:t>
      </w:r>
      <w:r w:rsidR="00807128">
        <w:rPr>
          <w:rFonts w:eastAsiaTheme="minorEastAsia"/>
          <w:lang w:val="en-US"/>
        </w:rPr>
        <w:t xml:space="preserve">across-nests systematic utility terms, so </w:t>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ni</m:t>
            </m:r>
          </m:sub>
        </m:sSub>
      </m:oMath>
      <w:r w:rsidR="00807128">
        <w:rPr>
          <w:rFonts w:eastAsiaTheme="minorEastAsia"/>
          <w:lang w:val="en-US"/>
        </w:rPr>
        <w:t xml:space="preserve"> becomes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ni</m:t>
            </m:r>
          </m:sub>
        </m:sSub>
      </m:oMath>
      <w:r w:rsidR="00807128">
        <w:rPr>
          <w:rFonts w:eastAsiaTheme="minorEastAsia"/>
          <w:lang w:val="en-US"/>
        </w:rPr>
        <w:t xml:space="preserve"> for all utility functions.</w:t>
      </w:r>
    </w:p>
    <w:p w14:paraId="3B619A23" w14:textId="77777777" w:rsidR="00807128" w:rsidRDefault="00807128" w:rsidP="00834392">
      <w:pPr>
        <w:autoSpaceDE w:val="0"/>
        <w:autoSpaceDN w:val="0"/>
        <w:adjustRightInd w:val="0"/>
        <w:spacing w:after="0" w:line="240" w:lineRule="auto"/>
        <w:jc w:val="both"/>
        <w:rPr>
          <w:rFonts w:eastAsiaTheme="minorEastAsia"/>
          <w:lang w:val="en-US"/>
        </w:rPr>
      </w:pPr>
    </w:p>
    <w:p w14:paraId="30B00895" w14:textId="01B859FA" w:rsidR="0007639C" w:rsidRDefault="0007639C" w:rsidP="00834392">
      <w:pPr>
        <w:autoSpaceDE w:val="0"/>
        <w:autoSpaceDN w:val="0"/>
        <w:adjustRightInd w:val="0"/>
        <w:spacing w:after="0" w:line="240" w:lineRule="auto"/>
        <w:jc w:val="both"/>
        <w:rPr>
          <w:rFonts w:eastAsiaTheme="minorEastAsia"/>
          <w:lang w:val="en-US"/>
        </w:rPr>
      </w:pPr>
      <w:r>
        <w:rPr>
          <w:rFonts w:eastAsiaTheme="minorEastAsia"/>
          <w:lang w:val="en-US"/>
        </w:rPr>
        <w:t>We note t</w:t>
      </w:r>
      <w:r w:rsidR="00993712">
        <w:rPr>
          <w:rFonts w:eastAsiaTheme="minorEastAsia"/>
          <w:lang w:val="en-US"/>
        </w:rPr>
        <w:t xml:space="preserve">hat the signs of the coefficients are as we would expect; negative coefficients for all </w:t>
      </w:r>
      <w:proofErr w:type="spellStart"/>
      <w:r w:rsidR="00993712">
        <w:rPr>
          <w:rFonts w:eastAsiaTheme="minorEastAsia"/>
          <w:lang w:val="en-US"/>
        </w:rPr>
        <w:t>traveltimes</w:t>
      </w:r>
      <w:proofErr w:type="spellEnd"/>
      <w:r w:rsidR="00705F02">
        <w:rPr>
          <w:rFonts w:eastAsiaTheme="minorEastAsia"/>
          <w:lang w:val="en-US"/>
        </w:rPr>
        <w:t>, highest for walking and biking</w:t>
      </w:r>
      <w:r w:rsidR="008328AA">
        <w:rPr>
          <w:rFonts w:eastAsiaTheme="minorEastAsia"/>
          <w:lang w:val="en-US"/>
        </w:rPr>
        <w:t xml:space="preserve"> and lowest for public transport. Owning a car increases the utility</w:t>
      </w:r>
      <w:r w:rsidR="002E2C6E">
        <w:rPr>
          <w:rFonts w:eastAsiaTheme="minorEastAsia"/>
          <w:lang w:val="en-US"/>
        </w:rPr>
        <w:t xml:space="preserve"> </w:t>
      </w:r>
      <w:r w:rsidR="008328AA">
        <w:rPr>
          <w:rFonts w:eastAsiaTheme="minorEastAsia"/>
          <w:lang w:val="en-US"/>
        </w:rPr>
        <w:t xml:space="preserve">and probability of driving, while car cost and public transport cost </w:t>
      </w:r>
      <w:r w:rsidR="009C3DAC">
        <w:rPr>
          <w:rFonts w:eastAsiaTheme="minorEastAsia"/>
          <w:lang w:val="en-US"/>
        </w:rPr>
        <w:t>will decrease the utility and probability of driving and taking public transport</w:t>
      </w:r>
      <w:r w:rsidR="002E2C6E">
        <w:rPr>
          <w:rFonts w:eastAsiaTheme="minorEastAsia"/>
          <w:lang w:val="en-US"/>
        </w:rPr>
        <w:t xml:space="preserve"> respectively. </w:t>
      </w:r>
      <w:r w:rsidR="007A041B">
        <w:rPr>
          <w:rFonts w:eastAsiaTheme="minorEastAsia"/>
          <w:lang w:val="en-US"/>
        </w:rPr>
        <w:t>Any a</w:t>
      </w:r>
      <w:r w:rsidR="00C654FD">
        <w:rPr>
          <w:rFonts w:eastAsiaTheme="minorEastAsia"/>
          <w:lang w:val="en-US"/>
        </w:rPr>
        <w:t>ccess-egress</w:t>
      </w:r>
      <w:r w:rsidR="007A041B">
        <w:rPr>
          <w:rFonts w:eastAsiaTheme="minorEastAsia"/>
          <w:lang w:val="en-US"/>
        </w:rPr>
        <w:t xml:space="preserve"> time</w:t>
      </w:r>
      <w:r w:rsidR="00C654FD">
        <w:rPr>
          <w:rFonts w:eastAsiaTheme="minorEastAsia"/>
          <w:lang w:val="en-US"/>
        </w:rPr>
        <w:t xml:space="preserve"> will also decrease the utility of taking public transport</w:t>
      </w:r>
      <w:r w:rsidR="007A041B">
        <w:rPr>
          <w:rFonts w:eastAsiaTheme="minorEastAsia"/>
          <w:lang w:val="en-US"/>
        </w:rPr>
        <w:t>.</w:t>
      </w:r>
    </w:p>
    <w:p w14:paraId="386040BF" w14:textId="77777777" w:rsidR="0007639C" w:rsidRDefault="0007639C" w:rsidP="00834392">
      <w:pPr>
        <w:autoSpaceDE w:val="0"/>
        <w:autoSpaceDN w:val="0"/>
        <w:adjustRightInd w:val="0"/>
        <w:spacing w:after="0" w:line="240" w:lineRule="auto"/>
        <w:jc w:val="both"/>
        <w:rPr>
          <w:rFonts w:eastAsiaTheme="minorEastAsia"/>
          <w:lang w:val="en-US"/>
        </w:rPr>
      </w:pPr>
    </w:p>
    <w:p w14:paraId="1D34EA0E" w14:textId="752E5E44" w:rsidR="00612BBB" w:rsidRDefault="009E187A" w:rsidP="00834392">
      <w:pPr>
        <w:autoSpaceDE w:val="0"/>
        <w:autoSpaceDN w:val="0"/>
        <w:adjustRightInd w:val="0"/>
        <w:spacing w:after="0" w:line="240" w:lineRule="auto"/>
        <w:jc w:val="both"/>
        <w:rPr>
          <w:rFonts w:eastAsiaTheme="minorEastAsia"/>
          <w:lang w:val="en-US"/>
        </w:rPr>
      </w:pPr>
      <w:r>
        <w:rPr>
          <w:rFonts w:eastAsiaTheme="minorEastAsia"/>
          <w:lang w:val="en-US"/>
        </w:rPr>
        <w:t>From the systematic utility</w:t>
      </w:r>
      <w:r w:rsidR="00A85EE0">
        <w:rPr>
          <w:rFonts w:eastAsiaTheme="minorEastAsia"/>
          <w:lang w:val="en-US"/>
        </w:rPr>
        <w:t xml:space="preserve"> functions, we can assign a probability of a</w:t>
      </w:r>
      <w:r w:rsidR="00E71ADC">
        <w:rPr>
          <w:rFonts w:eastAsiaTheme="minorEastAsia"/>
          <w:lang w:val="en-US"/>
        </w:rPr>
        <w:t xml:space="preserve"> representative individual choosing a </w:t>
      </w:r>
      <w:r w:rsidR="00612BBB">
        <w:rPr>
          <w:rFonts w:eastAsiaTheme="minorEastAsia"/>
          <w:lang w:val="en-US"/>
        </w:rPr>
        <w:t>specific mode of transport by the following equation</w:t>
      </w:r>
    </w:p>
    <w:p w14:paraId="574BB9E5" w14:textId="77777777" w:rsidR="004B7AAD" w:rsidRDefault="004B7AAD" w:rsidP="00834392">
      <w:pPr>
        <w:autoSpaceDE w:val="0"/>
        <w:autoSpaceDN w:val="0"/>
        <w:adjustRightInd w:val="0"/>
        <w:spacing w:after="0" w:line="240" w:lineRule="auto"/>
        <w:jc w:val="both"/>
        <w:rPr>
          <w:rFonts w:eastAsiaTheme="minorEastAsia"/>
          <w:lang w:val="en-US"/>
        </w:rPr>
      </w:pPr>
    </w:p>
    <w:p w14:paraId="1203EA10" w14:textId="2CEB097F" w:rsidR="00612BBB" w:rsidRPr="00476C07" w:rsidRDefault="00E57AF4" w:rsidP="00612BBB">
      <w:pPr>
        <w:jc w:val="both"/>
        <w:rPr>
          <w:lang w:val="en-GB"/>
        </w:rPr>
      </w:pPr>
      <m:oMathPara>
        <m:oMathParaPr>
          <m:jc m:val="center"/>
        </m:oMathParaP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m|d</m:t>
              </m:r>
            </m:sub>
          </m:sSub>
          <m:r>
            <w:rPr>
              <w:rFonts w:ascii="Cambria Math" w:hAnsi="Cambria Math"/>
              <w:lang w:val="en-GB"/>
            </w:rPr>
            <m:t>=</m:t>
          </m:r>
          <m:f>
            <m:fPr>
              <m:ctrlPr>
                <w:rPr>
                  <w:rFonts w:ascii="Cambria Math" w:hAnsi="Cambria Math"/>
                  <w:i/>
                  <w:lang w:val="en-GB"/>
                </w:rPr>
              </m:ctrlPr>
            </m:fPr>
            <m:num>
              <m:r>
                <m:rPr>
                  <m:sty m:val="p"/>
                </m:rPr>
                <w:rPr>
                  <w:rFonts w:ascii="Cambria Math" w:hAnsi="Cambria Math"/>
                  <w:lang w:val="en-GB"/>
                </w:rPr>
                <m:t>exp⁡</m:t>
              </m:r>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m</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d</m:t>
                  </m:r>
                </m:sub>
              </m:sSub>
              <m:r>
                <w:rPr>
                  <w:rFonts w:ascii="Cambria Math" w:hAnsi="Cambria Math"/>
                  <w:lang w:val="en-GB"/>
                </w:rPr>
                <m:t>)</m:t>
              </m:r>
            </m:num>
            <m:den>
              <m:nary>
                <m:naryPr>
                  <m:chr m:val="∑"/>
                  <m:limLoc m:val="subSup"/>
                  <m:supHide m:val="1"/>
                  <m:ctrlPr>
                    <w:rPr>
                      <w:rFonts w:ascii="Cambria Math" w:hAnsi="Cambria Math"/>
                      <w:i/>
                      <w:lang w:val="en-GB"/>
                    </w:rPr>
                  </m:ctrlPr>
                </m:naryPr>
                <m:sub>
                  <m:r>
                    <w:rPr>
                      <w:rFonts w:ascii="Cambria Math" w:hAnsi="Cambria Math"/>
                      <w:lang w:val="en-GB"/>
                    </w:rPr>
                    <m:t>m</m:t>
                  </m:r>
                </m:sub>
                <m:sup/>
                <m:e>
                  <m:r>
                    <m:rPr>
                      <m:sty m:val="p"/>
                    </m:rPr>
                    <w:rPr>
                      <w:rFonts w:ascii="Cambria Math" w:hAnsi="Cambria Math"/>
                      <w:lang w:val="en-GB"/>
                    </w:rPr>
                    <m:t>exp⁡</m:t>
                  </m:r>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m</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d</m:t>
                      </m:r>
                    </m:sub>
                  </m:sSub>
                  <m:r>
                    <w:rPr>
                      <w:rFonts w:ascii="Cambria Math" w:hAnsi="Cambria Math"/>
                      <w:lang w:val="en-GB"/>
                    </w:rPr>
                    <m:t>)</m:t>
                  </m:r>
                </m:e>
              </m:nary>
            </m:den>
          </m:f>
        </m:oMath>
      </m:oMathPara>
    </w:p>
    <w:p w14:paraId="0343D453" w14:textId="16049BC4" w:rsidR="00612BBB" w:rsidRDefault="00612BBB" w:rsidP="00834392">
      <w:pPr>
        <w:autoSpaceDE w:val="0"/>
        <w:autoSpaceDN w:val="0"/>
        <w:adjustRightInd w:val="0"/>
        <w:spacing w:after="0" w:line="240" w:lineRule="auto"/>
        <w:jc w:val="both"/>
        <w:rPr>
          <w:rFonts w:eastAsiaTheme="minorEastAsia"/>
          <w:lang w:val="en-US"/>
        </w:rPr>
      </w:pPr>
      <w:r>
        <w:rPr>
          <w:rFonts w:eastAsiaTheme="minorEastAsia"/>
          <w:lang w:val="en-US"/>
        </w:rPr>
        <w:t xml:space="preserve">It is given from the assignment that the nest-coefficients </w:t>
      </w:r>
      <m:oMath>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k</m:t>
            </m:r>
          </m:sub>
        </m:sSub>
      </m:oMath>
      <w:r w:rsidR="00F0481E">
        <w:rPr>
          <w:rFonts w:eastAsiaTheme="minorEastAsia"/>
          <w:lang w:val="en-US"/>
        </w:rPr>
        <w:t xml:space="preserve"> has already been multiplied onto the alternative-specific constants in the utility functions.</w:t>
      </w:r>
      <w:r w:rsidR="004B7AAD">
        <w:rPr>
          <w:rFonts w:eastAsiaTheme="minorEastAsia"/>
          <w:lang w:val="en-US"/>
        </w:rPr>
        <w:t xml:space="preserve"> </w:t>
      </w:r>
      <w:proofErr w:type="gramStart"/>
      <w:r w:rsidR="004B7AAD">
        <w:rPr>
          <w:rFonts w:eastAsiaTheme="minorEastAsia"/>
          <w:lang w:val="en-US"/>
        </w:rPr>
        <w:t>So</w:t>
      </w:r>
      <w:proofErr w:type="gramEnd"/>
      <w:r w:rsidR="004B7AAD">
        <w:rPr>
          <w:rFonts w:eastAsiaTheme="minorEastAsia"/>
          <w:lang w:val="en-US"/>
        </w:rPr>
        <w:t xml:space="preserve"> we can simplify the probabilities into</w:t>
      </w:r>
    </w:p>
    <w:p w14:paraId="3ADC91BF" w14:textId="77777777" w:rsidR="004B7AAD" w:rsidRDefault="004B7AAD" w:rsidP="00834392">
      <w:pPr>
        <w:autoSpaceDE w:val="0"/>
        <w:autoSpaceDN w:val="0"/>
        <w:adjustRightInd w:val="0"/>
        <w:spacing w:after="0" w:line="240" w:lineRule="auto"/>
        <w:jc w:val="both"/>
        <w:rPr>
          <w:rFonts w:eastAsiaTheme="minorEastAsia"/>
          <w:lang w:val="en-US"/>
        </w:rPr>
      </w:pPr>
    </w:p>
    <w:p w14:paraId="11B0FE07" w14:textId="03637841" w:rsidR="004B7AAD" w:rsidRPr="00476C07" w:rsidRDefault="00E57AF4" w:rsidP="004B7AAD">
      <w:pPr>
        <w:jc w:val="both"/>
        <w:rPr>
          <w:lang w:val="en-GB"/>
        </w:rPr>
      </w:pPr>
      <m:oMathPara>
        <m:oMathParaPr>
          <m:jc m:val="center"/>
        </m:oMathParaP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m|d</m:t>
              </m:r>
            </m:sub>
          </m:sSub>
          <m:r>
            <w:rPr>
              <w:rFonts w:ascii="Cambria Math" w:hAnsi="Cambria Math"/>
              <w:lang w:val="en-GB"/>
            </w:rPr>
            <m:t>=</m:t>
          </m:r>
          <m:f>
            <m:fPr>
              <m:ctrlPr>
                <w:rPr>
                  <w:rFonts w:ascii="Cambria Math" w:hAnsi="Cambria Math"/>
                  <w:i/>
                  <w:lang w:val="en-GB"/>
                </w:rPr>
              </m:ctrlPr>
            </m:fPr>
            <m:num>
              <m:r>
                <m:rPr>
                  <m:sty m:val="p"/>
                </m:rPr>
                <w:rPr>
                  <w:rFonts w:ascii="Cambria Math" w:hAnsi="Cambria Math"/>
                  <w:lang w:val="en-GB"/>
                </w:rPr>
                <m:t>exp⁡</m:t>
              </m:r>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m</m:t>
                  </m:r>
                </m:sub>
              </m:sSub>
              <m:r>
                <w:rPr>
                  <w:rFonts w:ascii="Cambria Math" w:hAnsi="Cambria Math"/>
                  <w:lang w:val="en-GB"/>
                </w:rPr>
                <m:t>)</m:t>
              </m:r>
            </m:num>
            <m:den>
              <m:nary>
                <m:naryPr>
                  <m:chr m:val="∑"/>
                  <m:limLoc m:val="subSup"/>
                  <m:supHide m:val="1"/>
                  <m:ctrlPr>
                    <w:rPr>
                      <w:rFonts w:ascii="Cambria Math" w:hAnsi="Cambria Math"/>
                      <w:i/>
                      <w:lang w:val="en-GB"/>
                    </w:rPr>
                  </m:ctrlPr>
                </m:naryPr>
                <m:sub>
                  <m:r>
                    <w:rPr>
                      <w:rFonts w:ascii="Cambria Math" w:hAnsi="Cambria Math"/>
                      <w:lang w:val="en-GB"/>
                    </w:rPr>
                    <m:t>m</m:t>
                  </m:r>
                </m:sub>
                <m:sup/>
                <m:e>
                  <m:r>
                    <m:rPr>
                      <m:sty m:val="p"/>
                    </m:rPr>
                    <w:rPr>
                      <w:rFonts w:ascii="Cambria Math" w:hAnsi="Cambria Math"/>
                      <w:lang w:val="en-GB"/>
                    </w:rPr>
                    <m:t>exp⁡</m:t>
                  </m:r>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m</m:t>
                      </m:r>
                    </m:sub>
                  </m:sSub>
                  <m:r>
                    <w:rPr>
                      <w:rFonts w:ascii="Cambria Math" w:hAnsi="Cambria Math"/>
                      <w:lang w:val="en-GB"/>
                    </w:rPr>
                    <m:t>)</m:t>
                  </m:r>
                </m:e>
              </m:nary>
            </m:den>
          </m:f>
        </m:oMath>
      </m:oMathPara>
    </w:p>
    <w:p w14:paraId="0DCBFA84" w14:textId="7FED2F84" w:rsidR="004B7AAD" w:rsidRDefault="005D653D" w:rsidP="00834392">
      <w:pPr>
        <w:autoSpaceDE w:val="0"/>
        <w:autoSpaceDN w:val="0"/>
        <w:adjustRightInd w:val="0"/>
        <w:spacing w:after="0" w:line="240" w:lineRule="auto"/>
        <w:jc w:val="both"/>
        <w:rPr>
          <w:rFonts w:eastAsiaTheme="minorEastAsia"/>
          <w:lang w:val="en-US"/>
        </w:rPr>
      </w:pPr>
      <w:r>
        <w:rPr>
          <w:rFonts w:eastAsiaTheme="minorEastAsia"/>
          <w:lang w:val="en-US"/>
        </w:rPr>
        <w:t>The probability of choosing a destination</w:t>
      </w:r>
      <w:r w:rsidR="00BA71AF">
        <w:rPr>
          <w:rFonts w:eastAsiaTheme="minorEastAsia"/>
          <w:lang w:val="en-US"/>
        </w:rPr>
        <w:t xml:space="preserve"> is given as</w:t>
      </w:r>
    </w:p>
    <w:p w14:paraId="71C65D35" w14:textId="77777777" w:rsidR="00BA71AF" w:rsidRDefault="00BA71AF" w:rsidP="00834392">
      <w:pPr>
        <w:autoSpaceDE w:val="0"/>
        <w:autoSpaceDN w:val="0"/>
        <w:adjustRightInd w:val="0"/>
        <w:spacing w:after="0" w:line="240" w:lineRule="auto"/>
        <w:jc w:val="both"/>
        <w:rPr>
          <w:rFonts w:eastAsiaTheme="minorEastAsia"/>
          <w:lang w:val="en-US"/>
        </w:rPr>
      </w:pPr>
    </w:p>
    <w:p w14:paraId="34C030AB" w14:textId="5EA1DCBA" w:rsidR="00BA71AF" w:rsidRPr="009F5B21" w:rsidRDefault="00E57AF4" w:rsidP="00834392">
      <w:pPr>
        <w:autoSpaceDE w:val="0"/>
        <w:autoSpaceDN w:val="0"/>
        <w:adjustRightInd w:val="0"/>
        <w:spacing w:after="0" w:line="240" w:lineRule="auto"/>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d</m:t>
              </m:r>
            </m:sub>
          </m:sSub>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exp⁡</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n</m:t>
                  </m:r>
                </m:sub>
              </m:sSub>
              <m:d>
                <m:dPr>
                  <m:ctrlPr>
                    <w:rPr>
                      <w:rFonts w:ascii="Cambria Math" w:eastAsiaTheme="minorEastAsia" w:hAnsi="Cambria Math"/>
                      <w:i/>
                      <w:lang w:val="en-US"/>
                    </w:rPr>
                  </m:ctrlPr>
                </m:dPr>
                <m:e>
                  <m:r>
                    <w:rPr>
                      <w:rFonts w:ascii="Cambria Math" w:eastAsiaTheme="minorEastAsia" w:hAnsi="Cambria Math"/>
                      <w:lang w:val="en-US"/>
                    </w:rPr>
                    <m:t>d</m:t>
                  </m:r>
                </m:e>
              </m:d>
              <m:r>
                <w:rPr>
                  <w:rFonts w:ascii="Cambria Math" w:eastAsiaTheme="minorEastAsia" w:hAnsi="Cambria Math"/>
                  <w:lang w:val="en-US"/>
                </w:rPr>
                <m:t>+</m:t>
              </m:r>
              <w:commentRangeStart w:id="6"/>
              <m:r>
                <w:rPr>
                  <w:rFonts w:ascii="Cambria Math" w:eastAsiaTheme="minorEastAsia" w:hAnsi="Cambria Math"/>
                  <w:lang w:val="en-US"/>
                </w:rPr>
                <m:t>0.7</m:t>
              </m:r>
              <w:commentRangeEnd w:id="6"/>
              <m:r>
                <m:rPr>
                  <m:sty m:val="p"/>
                </m:rPr>
                <w:rPr>
                  <w:rStyle w:val="CommentReference"/>
                </w:rPr>
                <w:commentReference w:id="6"/>
              </m:r>
              <m:r>
                <w:rPr>
                  <w:rFonts w:ascii="Cambria Math" w:eastAsiaTheme="minorEastAsia" w:hAnsi="Cambria Math"/>
                  <w:lang w:val="en-US"/>
                </w:rPr>
                <m:t>*</m:t>
              </m:r>
              <m:r>
                <m:rPr>
                  <m:sty m:val="p"/>
                </m:rPr>
                <w:rPr>
                  <w:rFonts w:ascii="Cambria Math" w:eastAsiaTheme="minorEastAsia" w:hAnsi="Cambria Math"/>
                  <w:lang w:val="en-US"/>
                </w:rPr>
                <m:t>ln⁡</m:t>
              </m:r>
              <m:r>
                <w:rPr>
                  <w:rFonts w:ascii="Cambria Math" w:eastAsiaTheme="minorEastAsia" w:hAnsi="Cambria Math"/>
                  <w:lang w:val="en-US"/>
                </w:rPr>
                <m:t>(</m:t>
              </m:r>
              <m:nary>
                <m:naryPr>
                  <m:chr m:val="∑"/>
                  <m:limLoc m:val="subSup"/>
                  <m:supHide m:val="1"/>
                  <m:ctrlPr>
                    <w:rPr>
                      <w:rFonts w:ascii="Cambria Math" w:eastAsiaTheme="minorEastAsia" w:hAnsi="Cambria Math"/>
                      <w:i/>
                      <w:lang w:val="en-US"/>
                    </w:rPr>
                  </m:ctrlPr>
                </m:naryPr>
                <m:sub>
                  <m:r>
                    <w:rPr>
                      <w:rFonts w:ascii="Cambria Math" w:eastAsiaTheme="minorEastAsia" w:hAnsi="Cambria Math"/>
                      <w:lang w:val="en-US"/>
                    </w:rPr>
                    <m:t>m</m:t>
                  </m:r>
                </m:sub>
                <m:sup/>
                <m:e>
                  <m:r>
                    <m:rPr>
                      <m:sty m:val="p"/>
                    </m:rPr>
                    <w:rPr>
                      <w:rFonts w:ascii="Cambria Math" w:eastAsiaTheme="minorEastAsia" w:hAnsi="Cambria Math"/>
                      <w:lang w:val="en-US"/>
                    </w:rPr>
                    <m:t>exp⁡</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n</m:t>
                      </m:r>
                    </m:sub>
                  </m:sSub>
                  <m:d>
                    <m:dPr>
                      <m:ctrlPr>
                        <w:rPr>
                          <w:rFonts w:ascii="Cambria Math" w:eastAsiaTheme="minorEastAsia" w:hAnsi="Cambria Math"/>
                          <w:i/>
                          <w:lang w:val="en-US"/>
                        </w:rPr>
                      </m:ctrlPr>
                    </m:dPr>
                    <m:e>
                      <m:r>
                        <w:rPr>
                          <w:rFonts w:ascii="Cambria Math" w:eastAsiaTheme="minorEastAsia" w:hAnsi="Cambria Math"/>
                          <w:lang w:val="en-US"/>
                        </w:rPr>
                        <m:t>m</m:t>
                      </m:r>
                    </m:e>
                    <m:e>
                      <m:r>
                        <w:rPr>
                          <w:rFonts w:ascii="Cambria Math" w:eastAsiaTheme="minorEastAsia" w:hAnsi="Cambria Math"/>
                          <w:lang w:val="en-US"/>
                        </w:rPr>
                        <m:t>d</m:t>
                      </m:r>
                    </m:e>
                  </m:d>
                  <m:r>
                    <w:rPr>
                      <w:rFonts w:ascii="Cambria Math" w:eastAsiaTheme="minorEastAsia" w:hAnsi="Cambria Math"/>
                      <w:lang w:val="en-US"/>
                    </w:rPr>
                    <m:t>)</m:t>
                  </m:r>
                </m:e>
              </m:nary>
            </m:num>
            <m:den>
              <m:nary>
                <m:naryPr>
                  <m:chr m:val="∑"/>
                  <m:limLoc m:val="subSup"/>
                  <m:supHide m:val="1"/>
                  <m:ctrlPr>
                    <w:rPr>
                      <w:rFonts w:ascii="Cambria Math" w:eastAsiaTheme="minorEastAsia" w:hAnsi="Cambria Math"/>
                      <w:i/>
                      <w:lang w:val="en-US"/>
                    </w:rPr>
                  </m:ctrlPr>
                </m:naryPr>
                <m:sub>
                  <m:r>
                    <w:rPr>
                      <w:rFonts w:ascii="Cambria Math" w:eastAsiaTheme="minorEastAsia" w:hAnsi="Cambria Math"/>
                      <w:lang w:val="en-US"/>
                    </w:rPr>
                    <m:t>n</m:t>
                  </m:r>
                </m:sub>
                <m:sup/>
                <m:e>
                  <m:r>
                    <m:rPr>
                      <m:sty m:val="p"/>
                    </m:rPr>
                    <w:rPr>
                      <w:rFonts w:ascii="Cambria Math" w:eastAsiaTheme="minorEastAsia" w:hAnsi="Cambria Math"/>
                      <w:lang w:val="en-US"/>
                    </w:rPr>
                    <m:t>exp⁡</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n</m:t>
                      </m:r>
                    </m:sub>
                  </m:sSub>
                  <m:d>
                    <m:dPr>
                      <m:ctrlPr>
                        <w:rPr>
                          <w:rFonts w:ascii="Cambria Math" w:eastAsiaTheme="minorEastAsia" w:hAnsi="Cambria Math"/>
                          <w:i/>
                          <w:lang w:val="en-US"/>
                        </w:rPr>
                      </m:ctrlPr>
                    </m:dPr>
                    <m:e>
                      <m:r>
                        <w:rPr>
                          <w:rFonts w:ascii="Cambria Math" w:eastAsiaTheme="minorEastAsia" w:hAnsi="Cambria Math"/>
                          <w:lang w:val="en-US"/>
                        </w:rPr>
                        <m:t>d</m:t>
                      </m:r>
                    </m:e>
                  </m:d>
                  <m:r>
                    <w:rPr>
                      <w:rFonts w:ascii="Cambria Math" w:eastAsiaTheme="minorEastAsia" w:hAnsi="Cambria Math"/>
                      <w:lang w:val="en-US"/>
                    </w:rPr>
                    <m:t>+0.7*</m:t>
                  </m:r>
                </m:e>
              </m:nary>
              <m:r>
                <m:rPr>
                  <m:sty m:val="p"/>
                </m:rPr>
                <w:rPr>
                  <w:rFonts w:ascii="Cambria Math" w:eastAsiaTheme="minorEastAsia" w:hAnsi="Cambria Math"/>
                  <w:lang w:val="en-US"/>
                </w:rPr>
                <m:t>ln⁡</m:t>
              </m:r>
              <m:r>
                <w:rPr>
                  <w:rFonts w:ascii="Cambria Math" w:eastAsiaTheme="minorEastAsia" w:hAnsi="Cambria Math"/>
                  <w:lang w:val="en-US"/>
                </w:rPr>
                <m:t>(</m:t>
              </m:r>
              <m:nary>
                <m:naryPr>
                  <m:chr m:val="∑"/>
                  <m:limLoc m:val="subSup"/>
                  <m:supHide m:val="1"/>
                  <m:ctrlPr>
                    <w:rPr>
                      <w:rFonts w:ascii="Cambria Math" w:eastAsiaTheme="minorEastAsia" w:hAnsi="Cambria Math"/>
                      <w:i/>
                      <w:lang w:val="en-US"/>
                    </w:rPr>
                  </m:ctrlPr>
                </m:naryPr>
                <m:sub>
                  <m:r>
                    <w:rPr>
                      <w:rFonts w:ascii="Cambria Math" w:eastAsiaTheme="minorEastAsia" w:hAnsi="Cambria Math"/>
                      <w:lang w:val="en-US"/>
                    </w:rPr>
                    <m:t>m</m:t>
                  </m:r>
                </m:sub>
                <m:sup/>
                <m:e>
                  <m:r>
                    <m:rPr>
                      <m:sty m:val="p"/>
                    </m:rPr>
                    <w:rPr>
                      <w:rFonts w:ascii="Cambria Math" w:eastAsiaTheme="minorEastAsia" w:hAnsi="Cambria Math"/>
                      <w:lang w:val="en-US"/>
                    </w:rPr>
                    <m:t>exp⁡</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n</m:t>
                      </m:r>
                    </m:sub>
                  </m:sSub>
                  <m:d>
                    <m:dPr>
                      <m:ctrlPr>
                        <w:rPr>
                          <w:rFonts w:ascii="Cambria Math" w:eastAsiaTheme="minorEastAsia" w:hAnsi="Cambria Math"/>
                          <w:i/>
                          <w:lang w:val="en-US"/>
                        </w:rPr>
                      </m:ctrlPr>
                    </m:dPr>
                    <m:e>
                      <m:r>
                        <w:rPr>
                          <w:rFonts w:ascii="Cambria Math" w:eastAsiaTheme="minorEastAsia" w:hAnsi="Cambria Math"/>
                          <w:lang w:val="en-US"/>
                        </w:rPr>
                        <m:t>m</m:t>
                      </m:r>
                    </m:e>
                    <m:e>
                      <m:r>
                        <w:rPr>
                          <w:rFonts w:ascii="Cambria Math" w:eastAsiaTheme="minorEastAsia" w:hAnsi="Cambria Math"/>
                          <w:lang w:val="en-US"/>
                        </w:rPr>
                        <m:t>d</m:t>
                      </m:r>
                    </m:e>
                  </m:d>
                  <m:r>
                    <w:rPr>
                      <w:rFonts w:ascii="Cambria Math" w:eastAsiaTheme="minorEastAsia" w:hAnsi="Cambria Math"/>
                      <w:lang w:val="en-US"/>
                    </w:rPr>
                    <m:t>)</m:t>
                  </m:r>
                </m:e>
              </m:nary>
            </m:den>
          </m:f>
        </m:oMath>
      </m:oMathPara>
    </w:p>
    <w:p w14:paraId="38718638" w14:textId="77777777" w:rsidR="009F5B21" w:rsidRDefault="009F5B21" w:rsidP="00834392">
      <w:pPr>
        <w:autoSpaceDE w:val="0"/>
        <w:autoSpaceDN w:val="0"/>
        <w:adjustRightInd w:val="0"/>
        <w:spacing w:after="0" w:line="240" w:lineRule="auto"/>
        <w:jc w:val="both"/>
        <w:rPr>
          <w:rFonts w:eastAsiaTheme="minorEastAsia"/>
          <w:lang w:val="en-US"/>
        </w:rPr>
      </w:pPr>
    </w:p>
    <w:p w14:paraId="252B8E35" w14:textId="7BBAE06D" w:rsidR="00621531" w:rsidRDefault="00621531" w:rsidP="00834392">
      <w:pPr>
        <w:autoSpaceDE w:val="0"/>
        <w:autoSpaceDN w:val="0"/>
        <w:adjustRightInd w:val="0"/>
        <w:spacing w:after="0" w:line="240" w:lineRule="auto"/>
        <w:jc w:val="both"/>
        <w:rPr>
          <w:rFonts w:eastAsiaTheme="minorEastAsia"/>
          <w:lang w:val="en-US"/>
        </w:rPr>
      </w:pPr>
      <w:r>
        <w:rPr>
          <w:rFonts w:eastAsiaTheme="minorEastAsia"/>
          <w:lang w:val="en-US"/>
        </w:rPr>
        <w:t>And the joint probabilities are given by</w:t>
      </w:r>
    </w:p>
    <w:p w14:paraId="66B62CAA" w14:textId="77777777" w:rsidR="007C2C9F" w:rsidRDefault="007C2C9F" w:rsidP="00834392">
      <w:pPr>
        <w:autoSpaceDE w:val="0"/>
        <w:autoSpaceDN w:val="0"/>
        <w:adjustRightInd w:val="0"/>
        <w:spacing w:after="0" w:line="240" w:lineRule="auto"/>
        <w:jc w:val="both"/>
        <w:rPr>
          <w:rFonts w:eastAsiaTheme="minorEastAsia"/>
          <w:lang w:val="en-US"/>
        </w:rPr>
      </w:pPr>
    </w:p>
    <w:p w14:paraId="0E2C1865" w14:textId="2A3214A7" w:rsidR="00621531" w:rsidRDefault="00E57AF4" w:rsidP="00834392">
      <w:pPr>
        <w:autoSpaceDE w:val="0"/>
        <w:autoSpaceDN w:val="0"/>
        <w:adjustRightInd w:val="0"/>
        <w:spacing w:after="0" w:line="240" w:lineRule="auto"/>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md</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m|d</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d</m:t>
              </m:r>
            </m:sub>
          </m:sSub>
        </m:oMath>
      </m:oMathPara>
    </w:p>
    <w:p w14:paraId="0ED1993A" w14:textId="77777777" w:rsidR="00621531" w:rsidRDefault="00621531" w:rsidP="00834392">
      <w:pPr>
        <w:autoSpaceDE w:val="0"/>
        <w:autoSpaceDN w:val="0"/>
        <w:adjustRightInd w:val="0"/>
        <w:spacing w:after="0" w:line="240" w:lineRule="auto"/>
        <w:jc w:val="both"/>
        <w:rPr>
          <w:rFonts w:eastAsiaTheme="minorEastAsia"/>
          <w:lang w:val="en-US"/>
        </w:rPr>
      </w:pPr>
    </w:p>
    <w:p w14:paraId="2315561C" w14:textId="50FB24BA" w:rsidR="007644F2" w:rsidRDefault="007C2C9F" w:rsidP="00834392">
      <w:pPr>
        <w:autoSpaceDE w:val="0"/>
        <w:autoSpaceDN w:val="0"/>
        <w:adjustRightInd w:val="0"/>
        <w:spacing w:after="0" w:line="240" w:lineRule="auto"/>
        <w:jc w:val="both"/>
        <w:rPr>
          <w:rFonts w:eastAsiaTheme="minorEastAsia"/>
          <w:lang w:val="en-US"/>
        </w:rPr>
      </w:pPr>
      <w:r>
        <w:rPr>
          <w:rFonts w:eastAsiaTheme="minorEastAsia"/>
          <w:lang w:val="en-US"/>
        </w:rPr>
        <w:t xml:space="preserve">As we are dealing with latent variables in the utility function, the </w:t>
      </w:r>
      <w:r w:rsidR="007433A2">
        <w:rPr>
          <w:rFonts w:eastAsiaTheme="minorEastAsia"/>
          <w:lang w:val="en-US"/>
        </w:rPr>
        <w:t xml:space="preserve">joint probabilities for any given individual may be more or less accurate, but when we aggregate the probabilities over the </w:t>
      </w:r>
      <w:r w:rsidR="008E0B2D">
        <w:rPr>
          <w:rFonts w:eastAsiaTheme="minorEastAsia"/>
          <w:lang w:val="en-US"/>
        </w:rPr>
        <w:t xml:space="preserve">population of tours, we should approximate an accurate description of the number of tours for the whole population. In this case, we are told that we can assume that 50% of the population takes </w:t>
      </w:r>
      <w:r w:rsidR="0051353A">
        <w:rPr>
          <w:rFonts w:eastAsiaTheme="minorEastAsia"/>
          <w:lang w:val="en-US"/>
        </w:rPr>
        <w:t xml:space="preserve">on </w:t>
      </w:r>
      <w:r w:rsidR="00B915C3">
        <w:rPr>
          <w:rFonts w:eastAsiaTheme="minorEastAsia"/>
          <w:lang w:val="en-US"/>
        </w:rPr>
        <w:t xml:space="preserve">a tour every day, so </w:t>
      </w:r>
      <w:r w:rsidR="00614D4D">
        <w:rPr>
          <w:rFonts w:eastAsiaTheme="minorEastAsia"/>
          <w:lang w:val="en-US"/>
        </w:rPr>
        <w:t>if we multiply</w:t>
      </w:r>
      <w:r w:rsidR="00B915C3">
        <w:rPr>
          <w:rFonts w:eastAsiaTheme="minorEastAsia"/>
          <w:lang w:val="en-US"/>
        </w:rPr>
        <w:t xml:space="preserve"> the joint probabilities</w:t>
      </w:r>
      <w:r w:rsidR="00614D4D">
        <w:rPr>
          <w:rFonts w:eastAsiaTheme="minorEastAsia"/>
          <w:lang w:val="en-US"/>
        </w:rPr>
        <w:t xml:space="preserve"> stemming from every origin</w:t>
      </w:r>
      <w:r w:rsidR="005521DC">
        <w:rPr>
          <w:rFonts w:eastAsiaTheme="minorEastAsia"/>
          <w:lang w:val="en-US"/>
        </w:rPr>
        <w:t>,</w:t>
      </w:r>
      <w:r w:rsidR="00B915C3">
        <w:rPr>
          <w:rFonts w:eastAsiaTheme="minorEastAsia"/>
          <w:lang w:val="en-US"/>
        </w:rPr>
        <w:t xml:space="preserve"> for </w:t>
      </w:r>
      <w:r w:rsidR="00614D4D">
        <w:rPr>
          <w:rFonts w:eastAsiaTheme="minorEastAsia"/>
          <w:lang w:val="en-US"/>
        </w:rPr>
        <w:t xml:space="preserve">all destinations and modes, </w:t>
      </w:r>
      <w:r w:rsidR="005521DC">
        <w:rPr>
          <w:rFonts w:eastAsiaTheme="minorEastAsia"/>
          <w:lang w:val="en-US"/>
        </w:rPr>
        <w:t>with 50% of the population from said origin, we get an estimation of</w:t>
      </w:r>
      <w:r w:rsidR="00D95A9A">
        <w:rPr>
          <w:rFonts w:eastAsiaTheme="minorEastAsia"/>
          <w:lang w:val="en-US"/>
        </w:rPr>
        <w:t xml:space="preserve"> number of tours for all modes, stemming from this origin</w:t>
      </w:r>
      <w:r w:rsidR="005521DC">
        <w:rPr>
          <w:rFonts w:eastAsiaTheme="minorEastAsia"/>
          <w:lang w:val="en-US"/>
        </w:rPr>
        <w:t xml:space="preserve">. The </w:t>
      </w:r>
      <w:r w:rsidR="0051353A">
        <w:rPr>
          <w:rFonts w:eastAsiaTheme="minorEastAsia"/>
          <w:lang w:val="en-US"/>
        </w:rPr>
        <w:t xml:space="preserve">sum of </w:t>
      </w:r>
      <w:r w:rsidR="00D95A9A">
        <w:rPr>
          <w:rFonts w:eastAsiaTheme="minorEastAsia"/>
          <w:lang w:val="en-US"/>
        </w:rPr>
        <w:t xml:space="preserve">all market shares for all origins can be seen below in </w:t>
      </w:r>
      <w:r w:rsidR="00D95A9A">
        <w:rPr>
          <w:rFonts w:eastAsiaTheme="minorEastAsia"/>
          <w:lang w:val="en-US"/>
        </w:rPr>
        <w:fldChar w:fldCharType="begin"/>
      </w:r>
      <w:r w:rsidR="00D95A9A">
        <w:rPr>
          <w:rFonts w:eastAsiaTheme="minorEastAsia"/>
          <w:lang w:val="en-US"/>
        </w:rPr>
        <w:instrText xml:space="preserve"> REF _Ref89025005 \h </w:instrText>
      </w:r>
      <w:r w:rsidR="00D95A9A">
        <w:rPr>
          <w:rFonts w:eastAsiaTheme="minorEastAsia"/>
          <w:lang w:val="en-US"/>
        </w:rPr>
      </w:r>
      <w:r w:rsidR="00D95A9A">
        <w:rPr>
          <w:rFonts w:eastAsiaTheme="minorEastAsia"/>
          <w:lang w:val="en-US"/>
        </w:rPr>
        <w:fldChar w:fldCharType="separate"/>
      </w:r>
      <w:r w:rsidR="00D95A9A" w:rsidRPr="008E51E7">
        <w:rPr>
          <w:lang w:val="en-GB"/>
        </w:rPr>
        <w:t>Figure 2</w:t>
      </w:r>
      <w:r w:rsidR="00D95A9A">
        <w:rPr>
          <w:rFonts w:eastAsiaTheme="minorEastAsia"/>
          <w:lang w:val="en-US"/>
        </w:rPr>
        <w:fldChar w:fldCharType="end"/>
      </w:r>
      <w:r w:rsidR="00D95A9A">
        <w:rPr>
          <w:rFonts w:eastAsiaTheme="minorEastAsia"/>
          <w:lang w:val="en-US"/>
        </w:rPr>
        <w:t>.</w:t>
      </w:r>
    </w:p>
    <w:p w14:paraId="375DB67C" w14:textId="77777777" w:rsidR="0051353A" w:rsidRDefault="000A3C30" w:rsidP="00515F4C">
      <w:pPr>
        <w:keepNext/>
        <w:autoSpaceDE w:val="0"/>
        <w:autoSpaceDN w:val="0"/>
        <w:adjustRightInd w:val="0"/>
        <w:spacing w:after="0" w:line="240" w:lineRule="auto"/>
        <w:jc w:val="center"/>
      </w:pPr>
      <w:r w:rsidRPr="000A3C30">
        <w:rPr>
          <w:rFonts w:eastAsiaTheme="minorEastAsia"/>
          <w:noProof/>
          <w:lang w:val="en-US"/>
        </w:rPr>
        <w:lastRenderedPageBreak/>
        <w:drawing>
          <wp:inline distT="0" distB="0" distL="0" distR="0" wp14:anchorId="5A1C15BB" wp14:editId="474DACB8">
            <wp:extent cx="2825703" cy="1693628"/>
            <wp:effectExtent l="0" t="0" r="0" b="190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8"/>
                    <a:stretch>
                      <a:fillRect/>
                    </a:stretch>
                  </pic:blipFill>
                  <pic:spPr>
                    <a:xfrm>
                      <a:off x="0" y="0"/>
                      <a:ext cx="2839076" cy="1701643"/>
                    </a:xfrm>
                    <a:prstGeom prst="rect">
                      <a:avLst/>
                    </a:prstGeom>
                  </pic:spPr>
                </pic:pic>
              </a:graphicData>
            </a:graphic>
          </wp:inline>
        </w:drawing>
      </w:r>
    </w:p>
    <w:p w14:paraId="084DAAA4" w14:textId="389BDD13" w:rsidR="000A3C30" w:rsidRDefault="0051353A" w:rsidP="00515F4C">
      <w:pPr>
        <w:pStyle w:val="Caption"/>
        <w:jc w:val="center"/>
        <w:rPr>
          <w:rFonts w:eastAsiaTheme="minorEastAsia"/>
          <w:lang w:val="en-US"/>
        </w:rPr>
      </w:pPr>
      <w:bookmarkStart w:id="7" w:name="_Ref89025005"/>
      <w:bookmarkStart w:id="8" w:name="_Toc89071400"/>
      <w:bookmarkStart w:id="9" w:name="_Toc89071615"/>
      <w:r w:rsidRPr="008E51E7">
        <w:rPr>
          <w:lang w:val="en-GB"/>
        </w:rPr>
        <w:t xml:space="preserve">Figure </w:t>
      </w:r>
      <w:r w:rsidR="00E57AF4">
        <w:fldChar w:fldCharType="begin"/>
      </w:r>
      <w:r w:rsidR="00E57AF4">
        <w:instrText xml:space="preserve"> SEQ Figure \* ARABIC </w:instrText>
      </w:r>
      <w:r w:rsidR="00E57AF4">
        <w:fldChar w:fldCharType="separate"/>
      </w:r>
      <w:r>
        <w:rPr>
          <w:lang w:val="en-GB"/>
        </w:rPr>
        <w:t>2</w:t>
      </w:r>
      <w:r w:rsidR="00E57AF4">
        <w:rPr>
          <w:lang w:val="en-GB"/>
        </w:rPr>
        <w:fldChar w:fldCharType="end"/>
      </w:r>
      <w:bookmarkEnd w:id="7"/>
      <w:r w:rsidR="00BE01AC">
        <w:rPr>
          <w:lang w:val="en-GB"/>
        </w:rPr>
        <w:t>. Exercise 1.1. M</w:t>
      </w:r>
      <w:r w:rsidRPr="008E51E7">
        <w:rPr>
          <w:lang w:val="en-GB"/>
        </w:rPr>
        <w:t>arket shares of transport modes</w:t>
      </w:r>
      <w:bookmarkEnd w:id="8"/>
      <w:bookmarkEnd w:id="9"/>
    </w:p>
    <w:p w14:paraId="082C8B80" w14:textId="77777777" w:rsidR="007644F2" w:rsidRDefault="007644F2" w:rsidP="00834392">
      <w:pPr>
        <w:autoSpaceDE w:val="0"/>
        <w:autoSpaceDN w:val="0"/>
        <w:adjustRightInd w:val="0"/>
        <w:spacing w:after="0" w:line="240" w:lineRule="auto"/>
        <w:jc w:val="both"/>
        <w:rPr>
          <w:rFonts w:eastAsiaTheme="minorEastAsia"/>
          <w:lang w:val="en-US"/>
        </w:rPr>
      </w:pPr>
    </w:p>
    <w:p w14:paraId="68E02D5A" w14:textId="4926288C" w:rsidR="00B84311" w:rsidRPr="003955FD" w:rsidRDefault="00262897" w:rsidP="00B84311">
      <w:pPr>
        <w:pStyle w:val="Heading2"/>
        <w:rPr>
          <w:rFonts w:asciiTheme="minorHAnsi" w:hAnsiTheme="minorHAnsi" w:cstheme="minorHAnsi"/>
          <w:lang w:val="en-GB"/>
        </w:rPr>
      </w:pPr>
      <w:bookmarkStart w:id="10" w:name="_Toc89070835"/>
      <w:r>
        <w:rPr>
          <w:rFonts w:asciiTheme="minorHAnsi" w:hAnsiTheme="minorHAnsi" w:cstheme="minorHAnsi"/>
          <w:lang w:val="en-GB"/>
        </w:rPr>
        <w:t>Task</w:t>
      </w:r>
      <w:r w:rsidR="00B84311" w:rsidRPr="003955FD">
        <w:rPr>
          <w:rFonts w:asciiTheme="minorHAnsi" w:hAnsiTheme="minorHAnsi" w:cstheme="minorHAnsi"/>
          <w:lang w:val="en-GB"/>
        </w:rPr>
        <w:t xml:space="preserve"> </w:t>
      </w:r>
      <w:r w:rsidR="00B84311">
        <w:rPr>
          <w:rFonts w:asciiTheme="minorHAnsi" w:hAnsiTheme="minorHAnsi" w:cstheme="minorHAnsi"/>
          <w:lang w:val="en-GB"/>
        </w:rPr>
        <w:t>2</w:t>
      </w:r>
      <w:r w:rsidR="00B84311" w:rsidRPr="003955FD">
        <w:rPr>
          <w:rFonts w:asciiTheme="minorHAnsi" w:hAnsiTheme="minorHAnsi" w:cstheme="minorHAnsi"/>
          <w:lang w:val="en-GB"/>
        </w:rPr>
        <w:t xml:space="preserve">: </w:t>
      </w:r>
      <w:r w:rsidR="004442F3">
        <w:rPr>
          <w:rFonts w:asciiTheme="minorHAnsi" w:hAnsiTheme="minorHAnsi" w:cstheme="minorHAnsi"/>
          <w:lang w:val="en-GB"/>
        </w:rPr>
        <w:t>Calculate OD matrices and calibrate the model</w:t>
      </w:r>
      <w:bookmarkEnd w:id="10"/>
    </w:p>
    <w:p w14:paraId="5E196451" w14:textId="77777777" w:rsidR="004442F3" w:rsidRPr="004442F3" w:rsidRDefault="004442F3" w:rsidP="004442F3">
      <w:pPr>
        <w:jc w:val="both"/>
        <w:rPr>
          <w:rFonts w:cstheme="minorHAnsi"/>
          <w:b/>
          <w:bCs/>
          <w:color w:val="900000" w:themeColor="text2"/>
          <w:sz w:val="20"/>
          <w:szCs w:val="20"/>
          <w:lang w:val="en-US"/>
        </w:rPr>
      </w:pPr>
      <w:r w:rsidRPr="004442F3">
        <w:rPr>
          <w:rFonts w:cstheme="minorHAnsi"/>
          <w:b/>
          <w:bCs/>
          <w:color w:val="900000" w:themeColor="text2"/>
          <w:sz w:val="20"/>
          <w:szCs w:val="20"/>
          <w:lang w:val="en-US"/>
        </w:rPr>
        <w:t>Based on the model, which is tour based, calculate the corresponding OD matrices for all modes. Since we do the exercise in Excel it is difficult to calculate OD(</w:t>
      </w:r>
      <w:proofErr w:type="spellStart"/>
      <w:proofErr w:type="gramStart"/>
      <w:r w:rsidRPr="004442F3">
        <w:rPr>
          <w:rFonts w:cstheme="minorHAnsi"/>
          <w:b/>
          <w:bCs/>
          <w:color w:val="900000" w:themeColor="text2"/>
          <w:sz w:val="20"/>
          <w:szCs w:val="20"/>
          <w:lang w:val="en-US"/>
        </w:rPr>
        <w:t>i,j</w:t>
      </w:r>
      <w:proofErr w:type="spellEnd"/>
      <w:proofErr w:type="gramEnd"/>
      <w:r w:rsidRPr="004442F3">
        <w:rPr>
          <w:rFonts w:cstheme="minorHAnsi"/>
          <w:b/>
          <w:bCs/>
          <w:color w:val="900000" w:themeColor="text2"/>
          <w:sz w:val="20"/>
          <w:szCs w:val="20"/>
          <w:lang w:val="en-US"/>
        </w:rPr>
        <w:t>)=GA(</w:t>
      </w:r>
      <w:proofErr w:type="spellStart"/>
      <w:r w:rsidRPr="004442F3">
        <w:rPr>
          <w:rFonts w:cstheme="minorHAnsi"/>
          <w:b/>
          <w:bCs/>
          <w:color w:val="900000" w:themeColor="text2"/>
          <w:sz w:val="20"/>
          <w:szCs w:val="20"/>
          <w:lang w:val="en-US"/>
        </w:rPr>
        <w:t>i,j</w:t>
      </w:r>
      <w:proofErr w:type="spellEnd"/>
      <w:r w:rsidRPr="004442F3">
        <w:rPr>
          <w:rFonts w:cstheme="minorHAnsi"/>
          <w:b/>
          <w:bCs/>
          <w:color w:val="900000" w:themeColor="text2"/>
          <w:sz w:val="20"/>
          <w:szCs w:val="20"/>
          <w:lang w:val="en-US"/>
        </w:rPr>
        <w:t>)+GA(</w:t>
      </w:r>
      <w:proofErr w:type="spellStart"/>
      <w:r w:rsidRPr="004442F3">
        <w:rPr>
          <w:rFonts w:cstheme="minorHAnsi"/>
          <w:b/>
          <w:bCs/>
          <w:color w:val="900000" w:themeColor="text2"/>
          <w:sz w:val="20"/>
          <w:szCs w:val="20"/>
          <w:lang w:val="en-US"/>
        </w:rPr>
        <w:t>j,i</w:t>
      </w:r>
      <w:proofErr w:type="spellEnd"/>
      <w:r w:rsidRPr="004442F3">
        <w:rPr>
          <w:rFonts w:cstheme="minorHAnsi"/>
          <w:b/>
          <w:bCs/>
          <w:color w:val="900000" w:themeColor="text2"/>
          <w:sz w:val="20"/>
          <w:szCs w:val="20"/>
          <w:lang w:val="en-US"/>
        </w:rPr>
        <w:t xml:space="preserve">). But you are welcome to do it, </w:t>
      </w:r>
      <w:proofErr w:type="gramStart"/>
      <w:r w:rsidRPr="004442F3">
        <w:rPr>
          <w:rFonts w:cstheme="minorHAnsi"/>
          <w:b/>
          <w:bCs/>
          <w:color w:val="900000" w:themeColor="text2"/>
          <w:sz w:val="20"/>
          <w:szCs w:val="20"/>
          <w:lang w:val="en-US"/>
        </w:rPr>
        <w:t>e.g.</w:t>
      </w:r>
      <w:proofErr w:type="gramEnd"/>
      <w:r w:rsidRPr="004442F3">
        <w:rPr>
          <w:rFonts w:cstheme="minorHAnsi"/>
          <w:b/>
          <w:bCs/>
          <w:color w:val="900000" w:themeColor="text2"/>
          <w:sz w:val="20"/>
          <w:szCs w:val="20"/>
          <w:lang w:val="en-US"/>
        </w:rPr>
        <w:t xml:space="preserve"> using VLOOKUP. Otherwise, it is OK just to approximate this by OD(</w:t>
      </w:r>
      <w:proofErr w:type="spellStart"/>
      <w:proofErr w:type="gramStart"/>
      <w:r w:rsidRPr="004442F3">
        <w:rPr>
          <w:rFonts w:cstheme="minorHAnsi"/>
          <w:b/>
          <w:bCs/>
          <w:color w:val="900000" w:themeColor="text2"/>
          <w:sz w:val="20"/>
          <w:szCs w:val="20"/>
          <w:lang w:val="en-US"/>
        </w:rPr>
        <w:t>i,j</w:t>
      </w:r>
      <w:proofErr w:type="spellEnd"/>
      <w:proofErr w:type="gramEnd"/>
      <w:r w:rsidRPr="004442F3">
        <w:rPr>
          <w:rFonts w:cstheme="minorHAnsi"/>
          <w:b/>
          <w:bCs/>
          <w:color w:val="900000" w:themeColor="text2"/>
          <w:sz w:val="20"/>
          <w:szCs w:val="20"/>
          <w:lang w:val="en-US"/>
        </w:rPr>
        <w:t>)=2*GA(</w:t>
      </w:r>
      <w:proofErr w:type="spellStart"/>
      <w:r w:rsidRPr="004442F3">
        <w:rPr>
          <w:rFonts w:cstheme="minorHAnsi"/>
          <w:b/>
          <w:bCs/>
          <w:color w:val="900000" w:themeColor="text2"/>
          <w:sz w:val="20"/>
          <w:szCs w:val="20"/>
          <w:lang w:val="en-US"/>
        </w:rPr>
        <w:t>i,j</w:t>
      </w:r>
      <w:proofErr w:type="spellEnd"/>
      <w:r w:rsidRPr="004442F3">
        <w:rPr>
          <w:rFonts w:cstheme="minorHAnsi"/>
          <w:b/>
          <w:bCs/>
          <w:color w:val="900000" w:themeColor="text2"/>
          <w:sz w:val="20"/>
          <w:szCs w:val="20"/>
          <w:lang w:val="en-US"/>
        </w:rPr>
        <w:t xml:space="preserve">). If </w:t>
      </w:r>
      <w:proofErr w:type="gramStart"/>
      <w:r w:rsidRPr="004442F3">
        <w:rPr>
          <w:rFonts w:cstheme="minorHAnsi"/>
          <w:b/>
          <w:bCs/>
          <w:color w:val="900000" w:themeColor="text2"/>
          <w:sz w:val="20"/>
          <w:szCs w:val="20"/>
          <w:lang w:val="en-US"/>
        </w:rPr>
        <w:t>you</w:t>
      </w:r>
      <w:proofErr w:type="gramEnd"/>
      <w:r w:rsidRPr="004442F3">
        <w:rPr>
          <w:rFonts w:cstheme="minorHAnsi"/>
          <w:b/>
          <w:bCs/>
          <w:color w:val="900000" w:themeColor="text2"/>
          <w:sz w:val="20"/>
          <w:szCs w:val="20"/>
          <w:lang w:val="en-US"/>
        </w:rPr>
        <w:t xml:space="preserve"> do it the easy way you should explain in your report why this is not correct. </w:t>
      </w:r>
    </w:p>
    <w:p w14:paraId="2F24D0B0" w14:textId="0D847677" w:rsidR="00985CE1" w:rsidRDefault="00874D1C" w:rsidP="00B329A5">
      <w:pPr>
        <w:autoSpaceDE w:val="0"/>
        <w:autoSpaceDN w:val="0"/>
        <w:adjustRightInd w:val="0"/>
        <w:spacing w:after="0" w:line="240" w:lineRule="auto"/>
        <w:jc w:val="both"/>
        <w:rPr>
          <w:lang w:val="en-US"/>
        </w:rPr>
      </w:pPr>
      <w:r>
        <w:rPr>
          <w:lang w:val="en-US"/>
        </w:rPr>
        <w:t>Firstly, b</w:t>
      </w:r>
      <w:r w:rsidR="00AA79B9">
        <w:rPr>
          <w:lang w:val="en-US"/>
        </w:rPr>
        <w:t xml:space="preserve">ased on </w:t>
      </w:r>
      <w:proofErr w:type="spellStart"/>
      <w:r w:rsidR="00AA79B9">
        <w:rPr>
          <w:lang w:val="en-US"/>
        </w:rPr>
        <w:t>GA</w:t>
      </w:r>
      <w:r w:rsidR="00AA79B9" w:rsidRPr="00AA79B9">
        <w:rPr>
          <w:vertAlign w:val="subscript"/>
          <w:lang w:val="en-US"/>
        </w:rPr>
        <w:t>ij</w:t>
      </w:r>
      <w:proofErr w:type="spellEnd"/>
      <w:r w:rsidR="00AA79B9">
        <w:rPr>
          <w:lang w:val="en-US"/>
        </w:rPr>
        <w:t xml:space="preserve"> matrix, </w:t>
      </w:r>
      <w:r w:rsidR="00B329A5">
        <w:rPr>
          <w:lang w:val="en-US"/>
        </w:rPr>
        <w:t xml:space="preserve">the function VLOOKUP </w:t>
      </w:r>
      <w:r w:rsidR="00AA79B9">
        <w:rPr>
          <w:lang w:val="en-US"/>
        </w:rPr>
        <w:t xml:space="preserve">was used to build </w:t>
      </w:r>
      <w:proofErr w:type="spellStart"/>
      <w:r w:rsidR="00985CE1">
        <w:rPr>
          <w:lang w:val="en-US"/>
        </w:rPr>
        <w:t>GA</w:t>
      </w:r>
      <w:r w:rsidR="00985CE1" w:rsidRPr="00985CE1">
        <w:rPr>
          <w:vertAlign w:val="subscript"/>
          <w:lang w:val="en-US"/>
        </w:rPr>
        <w:t>ji</w:t>
      </w:r>
      <w:proofErr w:type="spellEnd"/>
      <w:r w:rsidR="00AA79B9">
        <w:rPr>
          <w:lang w:val="en-US"/>
        </w:rPr>
        <w:t xml:space="preserve"> </w:t>
      </w:r>
      <w:r w:rsidR="00985CE1">
        <w:rPr>
          <w:lang w:val="en-US"/>
        </w:rPr>
        <w:t xml:space="preserve">as </w:t>
      </w:r>
      <w:r w:rsidR="00985CE1" w:rsidRPr="00985CE1">
        <w:rPr>
          <w:b/>
          <w:bCs/>
          <w:color w:val="C00000"/>
          <w:lang w:val="en-US"/>
        </w:rPr>
        <w:t>(1)</w:t>
      </w:r>
      <w:r w:rsidR="00985CE1">
        <w:rPr>
          <w:lang w:val="en-US"/>
        </w:rPr>
        <w:t xml:space="preserve"> shows in </w:t>
      </w:r>
      <w:r w:rsidR="00630CE5">
        <w:rPr>
          <w:lang w:val="en-US"/>
        </w:rPr>
        <w:fldChar w:fldCharType="begin"/>
      </w:r>
      <w:r w:rsidR="00630CE5">
        <w:rPr>
          <w:lang w:val="en-US"/>
        </w:rPr>
        <w:instrText xml:space="preserve"> REF _Ref89071654 \h </w:instrText>
      </w:r>
      <w:r w:rsidR="00630CE5">
        <w:rPr>
          <w:lang w:val="en-US"/>
        </w:rPr>
      </w:r>
      <w:r w:rsidR="00630CE5">
        <w:rPr>
          <w:lang w:val="en-US"/>
        </w:rPr>
        <w:fldChar w:fldCharType="separate"/>
      </w:r>
      <w:r w:rsidR="00630CE5" w:rsidRPr="007B1738">
        <w:rPr>
          <w:lang w:val="en-GB"/>
        </w:rPr>
        <w:t xml:space="preserve">Figure </w:t>
      </w:r>
      <w:r w:rsidR="00630CE5">
        <w:rPr>
          <w:noProof/>
          <w:lang w:val="en-GB"/>
        </w:rPr>
        <w:t>3</w:t>
      </w:r>
      <w:r w:rsidR="00630CE5">
        <w:rPr>
          <w:lang w:val="en-US"/>
        </w:rPr>
        <w:fldChar w:fldCharType="end"/>
      </w:r>
      <w:r w:rsidR="00AA79B9">
        <w:rPr>
          <w:lang w:val="en-US"/>
        </w:rPr>
        <w:t xml:space="preserve">, </w:t>
      </w:r>
      <w:r w:rsidR="00985CE1">
        <w:rPr>
          <w:lang w:val="en-US"/>
        </w:rPr>
        <w:t xml:space="preserve">both </w:t>
      </w:r>
      <w:proofErr w:type="spellStart"/>
      <w:r w:rsidR="00985CE1">
        <w:rPr>
          <w:lang w:val="en-US"/>
        </w:rPr>
        <w:t>GA</w:t>
      </w:r>
      <w:r w:rsidR="00985CE1" w:rsidRPr="00AA79B9">
        <w:rPr>
          <w:vertAlign w:val="subscript"/>
          <w:lang w:val="en-US"/>
        </w:rPr>
        <w:t>ij</w:t>
      </w:r>
      <w:proofErr w:type="spellEnd"/>
      <w:r w:rsidR="00AA79B9">
        <w:rPr>
          <w:lang w:val="en-US"/>
        </w:rPr>
        <w:t xml:space="preserve"> </w:t>
      </w:r>
      <w:r w:rsidR="00985CE1">
        <w:rPr>
          <w:lang w:val="en-US"/>
        </w:rPr>
        <w:t xml:space="preserve">and </w:t>
      </w:r>
      <w:proofErr w:type="spellStart"/>
      <w:r w:rsidR="00985CE1">
        <w:rPr>
          <w:lang w:val="en-US"/>
        </w:rPr>
        <w:t>GA</w:t>
      </w:r>
      <w:r w:rsidR="00985CE1" w:rsidRPr="00985CE1">
        <w:rPr>
          <w:vertAlign w:val="subscript"/>
          <w:lang w:val="en-US"/>
        </w:rPr>
        <w:t>ji</w:t>
      </w:r>
      <w:proofErr w:type="spellEnd"/>
      <w:r w:rsidR="00985CE1">
        <w:rPr>
          <w:lang w:val="en-US"/>
        </w:rPr>
        <w:t xml:space="preserve"> </w:t>
      </w:r>
      <w:r w:rsidR="00AA79B9">
        <w:rPr>
          <w:lang w:val="en-US"/>
        </w:rPr>
        <w:t>were added to get OD matrix</w:t>
      </w:r>
      <w:r w:rsidR="00985CE1">
        <w:rPr>
          <w:lang w:val="en-US"/>
        </w:rPr>
        <w:t xml:space="preserve"> as </w:t>
      </w:r>
      <w:r w:rsidR="00985CE1" w:rsidRPr="00985CE1">
        <w:rPr>
          <w:b/>
          <w:bCs/>
          <w:color w:val="0070C0"/>
          <w:lang w:val="en-US"/>
        </w:rPr>
        <w:t>(2)</w:t>
      </w:r>
      <w:r w:rsidR="00985CE1" w:rsidRPr="00985CE1">
        <w:rPr>
          <w:color w:val="0070C0"/>
          <w:lang w:val="en-US"/>
        </w:rPr>
        <w:t xml:space="preserve"> </w:t>
      </w:r>
      <w:r w:rsidR="00985CE1">
        <w:rPr>
          <w:lang w:val="en-US"/>
        </w:rPr>
        <w:t>shows in the same figure</w:t>
      </w:r>
      <w:r w:rsidR="00AA79B9">
        <w:rPr>
          <w:lang w:val="en-US"/>
        </w:rPr>
        <w:t xml:space="preserve">. </w:t>
      </w:r>
      <w:r w:rsidR="00985CE1">
        <w:rPr>
          <w:lang w:val="en-US"/>
        </w:rPr>
        <w:t>In order to show</w:t>
      </w:r>
      <w:r w:rsidR="007B1738">
        <w:rPr>
          <w:lang w:val="en-US"/>
        </w:rPr>
        <w:t xml:space="preserve"> it, some cells have been hidden.</w:t>
      </w:r>
    </w:p>
    <w:p w14:paraId="5FA80700" w14:textId="77777777" w:rsidR="007B1738" w:rsidRPr="00B329A5" w:rsidRDefault="007B1738" w:rsidP="00B329A5">
      <w:pPr>
        <w:autoSpaceDE w:val="0"/>
        <w:autoSpaceDN w:val="0"/>
        <w:adjustRightInd w:val="0"/>
        <w:spacing w:after="0" w:line="240" w:lineRule="auto"/>
        <w:jc w:val="both"/>
        <w:rPr>
          <w:lang w:val="en-US"/>
        </w:rPr>
      </w:pPr>
    </w:p>
    <w:p w14:paraId="55D85E1F" w14:textId="77777777" w:rsidR="007B1738" w:rsidRDefault="00F726F3" w:rsidP="007B1738">
      <w:pPr>
        <w:keepNext/>
        <w:jc w:val="both"/>
      </w:pPr>
      <w:r>
        <w:object w:dxaOrig="11670" w:dyaOrig="3900" w14:anchorId="622900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75pt;height:141.65pt" o:ole="">
            <v:imagedata r:id="rId19" o:title=""/>
          </v:shape>
          <o:OLEObject Type="Embed" ProgID="Paint.Picture" ShapeID="_x0000_i1025" DrawAspect="Content" ObjectID="_1700811514" r:id="rId20"/>
        </w:object>
      </w:r>
    </w:p>
    <w:p w14:paraId="4CE6F281" w14:textId="62772E91" w:rsidR="00B329A5" w:rsidRPr="007B1738" w:rsidRDefault="007B1738" w:rsidP="007B1738">
      <w:pPr>
        <w:pStyle w:val="Caption"/>
        <w:jc w:val="center"/>
        <w:rPr>
          <w:rFonts w:cstheme="minorHAnsi"/>
          <w:b/>
          <w:bCs/>
          <w:sz w:val="20"/>
          <w:szCs w:val="20"/>
          <w:lang w:val="en-GB"/>
        </w:rPr>
      </w:pPr>
      <w:bookmarkStart w:id="11" w:name="_Ref89071654"/>
      <w:bookmarkStart w:id="12" w:name="_Ref88764107"/>
      <w:bookmarkStart w:id="13" w:name="_Toc89071401"/>
      <w:bookmarkStart w:id="14" w:name="_Toc89071616"/>
      <w:r w:rsidRPr="007B1738">
        <w:rPr>
          <w:lang w:val="en-GB"/>
        </w:rPr>
        <w:t xml:space="preserve">Figure </w:t>
      </w:r>
      <w:r>
        <w:fldChar w:fldCharType="begin"/>
      </w:r>
      <w:r w:rsidRPr="007B1738">
        <w:rPr>
          <w:lang w:val="en-GB"/>
        </w:rPr>
        <w:instrText xml:space="preserve"> SEQ Figure \* ARABIC </w:instrText>
      </w:r>
      <w:r>
        <w:fldChar w:fldCharType="separate"/>
      </w:r>
      <w:r w:rsidR="0051353A">
        <w:rPr>
          <w:noProof/>
          <w:lang w:val="en-GB"/>
        </w:rPr>
        <w:t>3</w:t>
      </w:r>
      <w:r>
        <w:fldChar w:fldCharType="end"/>
      </w:r>
      <w:bookmarkEnd w:id="11"/>
      <w:r w:rsidRPr="007B1738">
        <w:rPr>
          <w:lang w:val="en-GB"/>
        </w:rPr>
        <w:t>. Exercise 1.2. OD matrices from GAs</w:t>
      </w:r>
      <w:bookmarkEnd w:id="12"/>
      <w:bookmarkEnd w:id="13"/>
      <w:bookmarkEnd w:id="14"/>
    </w:p>
    <w:p w14:paraId="2AB379B2" w14:textId="77777777" w:rsidR="00B329A5" w:rsidRPr="004442F3" w:rsidRDefault="00B329A5" w:rsidP="004442F3">
      <w:pPr>
        <w:jc w:val="both"/>
        <w:rPr>
          <w:rFonts w:cstheme="minorHAnsi"/>
          <w:b/>
          <w:bCs/>
          <w:color w:val="900000" w:themeColor="text2"/>
          <w:sz w:val="20"/>
          <w:szCs w:val="20"/>
          <w:lang w:val="en-US"/>
        </w:rPr>
      </w:pPr>
    </w:p>
    <w:p w14:paraId="0F2A52C4" w14:textId="77777777" w:rsidR="004442F3" w:rsidRPr="004442F3" w:rsidRDefault="004442F3" w:rsidP="004442F3">
      <w:pPr>
        <w:jc w:val="both"/>
        <w:rPr>
          <w:rFonts w:cstheme="minorHAnsi"/>
          <w:b/>
          <w:bCs/>
          <w:color w:val="900000" w:themeColor="text2"/>
          <w:sz w:val="20"/>
          <w:szCs w:val="20"/>
          <w:lang w:val="en-US"/>
        </w:rPr>
      </w:pPr>
      <w:r w:rsidRPr="004442F3">
        <w:rPr>
          <w:rFonts w:cstheme="minorHAnsi"/>
          <w:b/>
          <w:bCs/>
          <w:color w:val="900000" w:themeColor="text2"/>
          <w:sz w:val="20"/>
          <w:szCs w:val="20"/>
          <w:lang w:val="en-US"/>
        </w:rPr>
        <w:t xml:space="preserve">Based on the observed OD matrix, you are now asked to evaluate whether the model replicates the market shares of the observed OD matrix. If not, you are asked to calibrate the model so that the mode-choice shares are identical to the market shares of the OD matrix. The observed market shares can be found in the appendix. A few iterations should be enough. You should report how well your model replicates the observed OD mode shares. </w:t>
      </w:r>
    </w:p>
    <w:p w14:paraId="0D3E4CFB" w14:textId="737A02B0" w:rsidR="00D5146F" w:rsidRPr="004442F3" w:rsidRDefault="004442F3" w:rsidP="00D5146F">
      <w:pPr>
        <w:jc w:val="both"/>
        <w:rPr>
          <w:rFonts w:cstheme="minorHAnsi"/>
          <w:b/>
          <w:bCs/>
          <w:i/>
          <w:iCs/>
          <w:color w:val="900000" w:themeColor="text2"/>
          <w:sz w:val="20"/>
          <w:szCs w:val="20"/>
          <w:lang w:val="en-US"/>
        </w:rPr>
      </w:pPr>
      <w:r w:rsidRPr="004442F3">
        <w:rPr>
          <w:rFonts w:cstheme="minorHAnsi"/>
          <w:b/>
          <w:bCs/>
          <w:i/>
          <w:iCs/>
          <w:color w:val="900000" w:themeColor="text2"/>
          <w:sz w:val="20"/>
          <w:szCs w:val="20"/>
          <w:lang w:val="en-US"/>
        </w:rPr>
        <w:t xml:space="preserve">Hint: Apply algorithm 15.1. </w:t>
      </w:r>
    </w:p>
    <w:p w14:paraId="65C191BA" w14:textId="4535D93E" w:rsidR="002E096C" w:rsidRDefault="00B37700" w:rsidP="009730CC">
      <w:pPr>
        <w:autoSpaceDE w:val="0"/>
        <w:autoSpaceDN w:val="0"/>
        <w:adjustRightInd w:val="0"/>
        <w:spacing w:after="0" w:line="240" w:lineRule="auto"/>
        <w:jc w:val="both"/>
        <w:rPr>
          <w:lang w:val="en-US"/>
        </w:rPr>
      </w:pPr>
      <w:r>
        <w:rPr>
          <w:lang w:val="en-US"/>
        </w:rPr>
        <w:t xml:space="preserve">In the </w:t>
      </w:r>
      <w:r w:rsidR="00D415E5">
        <w:rPr>
          <w:lang w:val="en-US"/>
        </w:rPr>
        <w:fldChar w:fldCharType="begin"/>
      </w:r>
      <w:r w:rsidR="00D415E5">
        <w:rPr>
          <w:lang w:val="en-US"/>
        </w:rPr>
        <w:instrText xml:space="preserve"> REF _Ref88763025 \h </w:instrText>
      </w:r>
      <w:r w:rsidR="00D415E5">
        <w:rPr>
          <w:lang w:val="en-US"/>
        </w:rPr>
      </w:r>
      <w:r w:rsidR="00D415E5">
        <w:rPr>
          <w:lang w:val="en-US"/>
        </w:rPr>
        <w:fldChar w:fldCharType="separate"/>
      </w:r>
      <w:r w:rsidR="00D415E5" w:rsidRPr="00132425">
        <w:rPr>
          <w:lang w:val="en-GB"/>
        </w:rPr>
        <w:t xml:space="preserve">Table </w:t>
      </w:r>
      <w:r w:rsidR="00D415E5">
        <w:rPr>
          <w:noProof/>
          <w:lang w:val="en-GB"/>
        </w:rPr>
        <w:t>1</w:t>
      </w:r>
      <w:r w:rsidR="00D415E5">
        <w:rPr>
          <w:lang w:val="en-US"/>
        </w:rPr>
        <w:fldChar w:fldCharType="end"/>
      </w:r>
      <w:r w:rsidR="00CD1469">
        <w:rPr>
          <w:lang w:val="en-US"/>
        </w:rPr>
        <w:t xml:space="preserve"> </w:t>
      </w:r>
      <w:r>
        <w:rPr>
          <w:lang w:val="en-US"/>
        </w:rPr>
        <w:t>are collected both the observed market shares and the ones go</w:t>
      </w:r>
      <w:r w:rsidR="00132425">
        <w:rPr>
          <w:lang w:val="en-US"/>
        </w:rPr>
        <w:t>t</w:t>
      </w:r>
      <w:r>
        <w:rPr>
          <w:lang w:val="en-US"/>
        </w:rPr>
        <w:t xml:space="preserve"> through the model</w:t>
      </w:r>
      <w:r w:rsidR="002E096C">
        <w:rPr>
          <w:lang w:val="en-US"/>
        </w:rPr>
        <w:t xml:space="preserve"> in the previous task.</w:t>
      </w:r>
      <w:r w:rsidR="00132425">
        <w:rPr>
          <w:lang w:val="en-US"/>
        </w:rPr>
        <w:t xml:space="preserve"> </w:t>
      </w:r>
      <w:r w:rsidR="009257A1">
        <w:rPr>
          <w:lang w:val="en-US"/>
        </w:rPr>
        <w:t>As can be noted, they are not the same. Thus, a calibration of ASC constants needs to be carried out.</w:t>
      </w:r>
    </w:p>
    <w:p w14:paraId="2152277F" w14:textId="77777777" w:rsidR="00132425" w:rsidRDefault="00132425" w:rsidP="009730CC">
      <w:pPr>
        <w:autoSpaceDE w:val="0"/>
        <w:autoSpaceDN w:val="0"/>
        <w:adjustRightInd w:val="0"/>
        <w:spacing w:after="0" w:line="240" w:lineRule="auto"/>
        <w:jc w:val="both"/>
        <w:rPr>
          <w:lang w:val="en-US"/>
        </w:rPr>
      </w:pPr>
    </w:p>
    <w:tbl>
      <w:tblPr>
        <w:tblStyle w:val="TableGrid"/>
        <w:tblW w:w="0" w:type="auto"/>
        <w:jc w:val="center"/>
        <w:tblLook w:val="04A0" w:firstRow="1" w:lastRow="0" w:firstColumn="1" w:lastColumn="0" w:noHBand="0" w:noVBand="1"/>
      </w:tblPr>
      <w:tblGrid>
        <w:gridCol w:w="1468"/>
        <w:gridCol w:w="1460"/>
        <w:gridCol w:w="1165"/>
        <w:gridCol w:w="1303"/>
        <w:gridCol w:w="1628"/>
        <w:gridCol w:w="1475"/>
      </w:tblGrid>
      <w:tr w:rsidR="002E096C" w:rsidRPr="00CB69DD" w14:paraId="6CFAB512" w14:textId="77777777" w:rsidTr="00A01EC3">
        <w:trPr>
          <w:jc w:val="center"/>
        </w:trPr>
        <w:tc>
          <w:tcPr>
            <w:tcW w:w="1468" w:type="dxa"/>
            <w:tcBorders>
              <w:top w:val="nil"/>
              <w:left w:val="nil"/>
            </w:tcBorders>
          </w:tcPr>
          <w:p w14:paraId="675EE1C7" w14:textId="77777777" w:rsidR="002E096C" w:rsidRPr="00CB69DD" w:rsidRDefault="002E096C" w:rsidP="004A4CFE">
            <w:pPr>
              <w:pStyle w:val="BodyText"/>
              <w:jc w:val="center"/>
              <w:rPr>
                <w:rFonts w:eastAsiaTheme="minorEastAsia"/>
                <w:sz w:val="22"/>
                <w:szCs w:val="22"/>
              </w:rPr>
            </w:pPr>
          </w:p>
        </w:tc>
        <w:tc>
          <w:tcPr>
            <w:tcW w:w="1460" w:type="dxa"/>
            <w:vAlign w:val="bottom"/>
          </w:tcPr>
          <w:p w14:paraId="3E0877AB" w14:textId="1054BDA8" w:rsidR="002E096C" w:rsidRPr="00CB69DD" w:rsidRDefault="002E096C" w:rsidP="004A4CFE">
            <w:pPr>
              <w:pStyle w:val="BodyText"/>
              <w:jc w:val="center"/>
              <w:rPr>
                <w:rFonts w:eastAsiaTheme="minorEastAsia"/>
                <w:sz w:val="22"/>
                <w:szCs w:val="22"/>
              </w:rPr>
            </w:pPr>
            <w:proofErr w:type="spellStart"/>
            <w:r w:rsidRPr="00CB69DD">
              <w:rPr>
                <w:rFonts w:eastAsiaTheme="minorEastAsia"/>
                <w:sz w:val="22"/>
                <w:szCs w:val="22"/>
              </w:rPr>
              <w:t>MS</w:t>
            </w:r>
            <w:r>
              <w:rPr>
                <w:rFonts w:eastAsiaTheme="minorEastAsia"/>
                <w:sz w:val="22"/>
                <w:szCs w:val="22"/>
                <w:vertAlign w:val="subscript"/>
              </w:rPr>
              <w:t>w</w:t>
            </w:r>
            <w:proofErr w:type="spellEnd"/>
          </w:p>
        </w:tc>
        <w:tc>
          <w:tcPr>
            <w:tcW w:w="1165" w:type="dxa"/>
            <w:vAlign w:val="bottom"/>
          </w:tcPr>
          <w:p w14:paraId="65E3B5EF" w14:textId="7C95CD7F" w:rsidR="002E096C" w:rsidRPr="00CB69DD" w:rsidRDefault="002E096C" w:rsidP="004A4CFE">
            <w:pPr>
              <w:pStyle w:val="BodyText"/>
              <w:jc w:val="center"/>
              <w:rPr>
                <w:rFonts w:eastAsiaTheme="minorEastAsia"/>
                <w:sz w:val="22"/>
                <w:szCs w:val="22"/>
              </w:rPr>
            </w:pPr>
            <w:proofErr w:type="spellStart"/>
            <w:r w:rsidRPr="00CB69DD">
              <w:rPr>
                <w:rFonts w:eastAsiaTheme="minorEastAsia"/>
                <w:sz w:val="22"/>
                <w:szCs w:val="22"/>
              </w:rPr>
              <w:t>MS</w:t>
            </w:r>
            <w:r>
              <w:rPr>
                <w:rFonts w:eastAsiaTheme="minorEastAsia"/>
                <w:sz w:val="22"/>
                <w:szCs w:val="22"/>
                <w:vertAlign w:val="subscript"/>
              </w:rPr>
              <w:t>b</w:t>
            </w:r>
            <w:proofErr w:type="spellEnd"/>
          </w:p>
        </w:tc>
        <w:tc>
          <w:tcPr>
            <w:tcW w:w="1303" w:type="dxa"/>
            <w:vAlign w:val="bottom"/>
          </w:tcPr>
          <w:p w14:paraId="6BC7715B" w14:textId="15D2221C" w:rsidR="002E096C" w:rsidRPr="00CB69DD" w:rsidRDefault="002E096C" w:rsidP="004A4CFE">
            <w:pPr>
              <w:pStyle w:val="BodyText"/>
              <w:jc w:val="center"/>
              <w:rPr>
                <w:rFonts w:eastAsiaTheme="minorEastAsia"/>
                <w:sz w:val="22"/>
                <w:szCs w:val="22"/>
              </w:rPr>
            </w:pPr>
            <w:r w:rsidRPr="00CB69DD">
              <w:rPr>
                <w:rFonts w:eastAsiaTheme="minorEastAsia"/>
                <w:sz w:val="22"/>
                <w:szCs w:val="22"/>
              </w:rPr>
              <w:t>MS</w:t>
            </w:r>
            <w:r>
              <w:rPr>
                <w:rFonts w:eastAsiaTheme="minorEastAsia"/>
                <w:sz w:val="22"/>
                <w:szCs w:val="22"/>
                <w:vertAlign w:val="subscript"/>
              </w:rPr>
              <w:t>c</w:t>
            </w:r>
          </w:p>
        </w:tc>
        <w:tc>
          <w:tcPr>
            <w:tcW w:w="1628" w:type="dxa"/>
            <w:vAlign w:val="bottom"/>
          </w:tcPr>
          <w:p w14:paraId="5D54A099" w14:textId="2DCDEB66" w:rsidR="002E096C" w:rsidRPr="00CB69DD" w:rsidRDefault="002E096C" w:rsidP="004A4CFE">
            <w:pPr>
              <w:pStyle w:val="BodyText"/>
              <w:jc w:val="center"/>
              <w:rPr>
                <w:rFonts w:eastAsiaTheme="minorEastAsia"/>
                <w:sz w:val="22"/>
                <w:szCs w:val="22"/>
              </w:rPr>
            </w:pPr>
            <w:proofErr w:type="spellStart"/>
            <w:r w:rsidRPr="00CB69DD">
              <w:rPr>
                <w:rFonts w:eastAsiaTheme="minorEastAsia"/>
                <w:sz w:val="22"/>
                <w:szCs w:val="22"/>
              </w:rPr>
              <w:t>MS</w:t>
            </w:r>
            <w:r>
              <w:rPr>
                <w:rFonts w:eastAsiaTheme="minorEastAsia"/>
                <w:sz w:val="22"/>
                <w:szCs w:val="22"/>
                <w:vertAlign w:val="subscript"/>
              </w:rPr>
              <w:t>cp</w:t>
            </w:r>
            <w:proofErr w:type="spellEnd"/>
          </w:p>
        </w:tc>
        <w:tc>
          <w:tcPr>
            <w:tcW w:w="1475" w:type="dxa"/>
          </w:tcPr>
          <w:p w14:paraId="12A20732" w14:textId="43331F77" w:rsidR="002E096C" w:rsidRPr="00CB69DD" w:rsidRDefault="002E096C" w:rsidP="004A4CFE">
            <w:pPr>
              <w:pStyle w:val="BodyText"/>
              <w:jc w:val="center"/>
              <w:rPr>
                <w:rFonts w:eastAsiaTheme="minorEastAsia"/>
              </w:rPr>
            </w:pPr>
            <w:proofErr w:type="spellStart"/>
            <w:r w:rsidRPr="00CB69DD">
              <w:rPr>
                <w:rFonts w:eastAsiaTheme="minorEastAsia"/>
                <w:sz w:val="22"/>
                <w:szCs w:val="22"/>
              </w:rPr>
              <w:t>MS</w:t>
            </w:r>
            <w:r>
              <w:rPr>
                <w:rFonts w:eastAsiaTheme="minorEastAsia"/>
                <w:sz w:val="22"/>
                <w:szCs w:val="22"/>
                <w:vertAlign w:val="subscript"/>
              </w:rPr>
              <w:t>pubt</w:t>
            </w:r>
            <w:proofErr w:type="spellEnd"/>
          </w:p>
        </w:tc>
      </w:tr>
      <w:tr w:rsidR="00A01EC3" w:rsidRPr="00CB69DD" w14:paraId="6BEF4C88" w14:textId="77777777" w:rsidTr="00A01EC3">
        <w:trPr>
          <w:jc w:val="center"/>
        </w:trPr>
        <w:tc>
          <w:tcPr>
            <w:tcW w:w="1468" w:type="dxa"/>
          </w:tcPr>
          <w:p w14:paraId="69015E4F" w14:textId="60740D9D" w:rsidR="00A01EC3" w:rsidRPr="00CB69DD" w:rsidRDefault="00A01EC3" w:rsidP="00A01EC3">
            <w:pPr>
              <w:pStyle w:val="BodyText"/>
              <w:jc w:val="center"/>
              <w:rPr>
                <w:rFonts w:eastAsiaTheme="minorEastAsia"/>
                <w:sz w:val="22"/>
                <w:szCs w:val="22"/>
              </w:rPr>
            </w:pPr>
            <w:r>
              <w:rPr>
                <w:rFonts w:eastAsiaTheme="minorEastAsia"/>
                <w:sz w:val="22"/>
                <w:szCs w:val="22"/>
              </w:rPr>
              <w:t>Observed</w:t>
            </w:r>
          </w:p>
        </w:tc>
        <w:tc>
          <w:tcPr>
            <w:tcW w:w="1460" w:type="dxa"/>
            <w:vAlign w:val="bottom"/>
          </w:tcPr>
          <w:p w14:paraId="748BF6C1" w14:textId="3C4964EF" w:rsidR="00A01EC3" w:rsidRPr="00CB69DD" w:rsidRDefault="00A01EC3" w:rsidP="00A01EC3">
            <w:pPr>
              <w:pStyle w:val="BodyText"/>
              <w:jc w:val="center"/>
              <w:rPr>
                <w:rFonts w:eastAsiaTheme="minorEastAsia"/>
                <w:sz w:val="22"/>
                <w:szCs w:val="22"/>
              </w:rPr>
            </w:pPr>
            <w:r>
              <w:rPr>
                <w:rFonts w:ascii="Calibri" w:hAnsi="Calibri" w:cs="Calibri"/>
                <w:sz w:val="22"/>
                <w:szCs w:val="22"/>
              </w:rPr>
              <w:t>0,0403</w:t>
            </w:r>
          </w:p>
        </w:tc>
        <w:tc>
          <w:tcPr>
            <w:tcW w:w="1165" w:type="dxa"/>
            <w:vAlign w:val="bottom"/>
          </w:tcPr>
          <w:p w14:paraId="38864632" w14:textId="5694A525" w:rsidR="00A01EC3" w:rsidRPr="00CB69DD" w:rsidRDefault="00A01EC3" w:rsidP="00A01EC3">
            <w:pPr>
              <w:pStyle w:val="BodyText"/>
              <w:jc w:val="center"/>
              <w:rPr>
                <w:rFonts w:eastAsiaTheme="minorEastAsia"/>
                <w:sz w:val="22"/>
                <w:szCs w:val="22"/>
              </w:rPr>
            </w:pPr>
            <w:r>
              <w:rPr>
                <w:rFonts w:ascii="Calibri" w:hAnsi="Calibri" w:cs="Calibri"/>
                <w:sz w:val="22"/>
                <w:szCs w:val="22"/>
              </w:rPr>
              <w:t>0,1419</w:t>
            </w:r>
          </w:p>
        </w:tc>
        <w:tc>
          <w:tcPr>
            <w:tcW w:w="1303" w:type="dxa"/>
            <w:vAlign w:val="bottom"/>
          </w:tcPr>
          <w:p w14:paraId="123FBE37" w14:textId="7E0BC82E" w:rsidR="00A01EC3" w:rsidRPr="00CB69DD" w:rsidRDefault="00A01EC3" w:rsidP="00A01EC3">
            <w:pPr>
              <w:pStyle w:val="BodyText"/>
              <w:jc w:val="center"/>
              <w:rPr>
                <w:rFonts w:eastAsiaTheme="minorEastAsia"/>
                <w:sz w:val="22"/>
                <w:szCs w:val="22"/>
              </w:rPr>
            </w:pPr>
            <w:r>
              <w:rPr>
                <w:rFonts w:ascii="Calibri" w:hAnsi="Calibri" w:cs="Calibri"/>
                <w:sz w:val="22"/>
                <w:szCs w:val="22"/>
              </w:rPr>
              <w:t>0,6232</w:t>
            </w:r>
          </w:p>
        </w:tc>
        <w:tc>
          <w:tcPr>
            <w:tcW w:w="1628" w:type="dxa"/>
            <w:vAlign w:val="bottom"/>
          </w:tcPr>
          <w:p w14:paraId="3270F37C" w14:textId="46A864A6" w:rsidR="00A01EC3" w:rsidRPr="00CB69DD" w:rsidRDefault="00A01EC3" w:rsidP="00A01EC3">
            <w:pPr>
              <w:pStyle w:val="BodyText"/>
              <w:keepNext/>
              <w:jc w:val="center"/>
              <w:rPr>
                <w:rFonts w:eastAsiaTheme="minorEastAsia"/>
                <w:sz w:val="22"/>
                <w:szCs w:val="22"/>
              </w:rPr>
            </w:pPr>
            <w:r>
              <w:rPr>
                <w:rFonts w:ascii="Calibri" w:hAnsi="Calibri" w:cs="Calibri"/>
                <w:sz w:val="22"/>
                <w:szCs w:val="22"/>
              </w:rPr>
              <w:t>0,0883</w:t>
            </w:r>
          </w:p>
        </w:tc>
        <w:tc>
          <w:tcPr>
            <w:tcW w:w="1475" w:type="dxa"/>
            <w:vAlign w:val="bottom"/>
          </w:tcPr>
          <w:p w14:paraId="3239BC08" w14:textId="7A7E86D3" w:rsidR="00A01EC3" w:rsidRPr="00CB69DD" w:rsidRDefault="00A01EC3" w:rsidP="00A01EC3">
            <w:pPr>
              <w:pStyle w:val="BodyText"/>
              <w:keepNext/>
              <w:jc w:val="center"/>
              <w:rPr>
                <w:rFonts w:eastAsiaTheme="minorEastAsia"/>
              </w:rPr>
            </w:pPr>
            <w:r>
              <w:rPr>
                <w:rFonts w:ascii="Calibri" w:hAnsi="Calibri" w:cs="Calibri"/>
                <w:sz w:val="22"/>
                <w:szCs w:val="22"/>
              </w:rPr>
              <w:t>0,1063</w:t>
            </w:r>
          </w:p>
        </w:tc>
      </w:tr>
      <w:tr w:rsidR="009551CA" w:rsidRPr="00CB69DD" w14:paraId="7326F867" w14:textId="77777777" w:rsidTr="004A4CFE">
        <w:trPr>
          <w:jc w:val="center"/>
        </w:trPr>
        <w:tc>
          <w:tcPr>
            <w:tcW w:w="1468" w:type="dxa"/>
          </w:tcPr>
          <w:p w14:paraId="5657DE23" w14:textId="1240B1E7" w:rsidR="009551CA" w:rsidRPr="00AB61B1" w:rsidRDefault="009551CA" w:rsidP="009551CA">
            <w:pPr>
              <w:pStyle w:val="BodyText"/>
              <w:jc w:val="center"/>
              <w:rPr>
                <w:rFonts w:eastAsiaTheme="minorEastAsia"/>
                <w:b/>
                <w:bCs/>
                <w:sz w:val="22"/>
                <w:szCs w:val="22"/>
              </w:rPr>
            </w:pPr>
            <w:r w:rsidRPr="001254F1">
              <w:rPr>
                <w:rFonts w:eastAsiaTheme="minorEastAsia"/>
                <w:sz w:val="22"/>
                <w:szCs w:val="22"/>
              </w:rPr>
              <w:lastRenderedPageBreak/>
              <w:t xml:space="preserve">Model </w:t>
            </w:r>
          </w:p>
        </w:tc>
        <w:tc>
          <w:tcPr>
            <w:tcW w:w="1460" w:type="dxa"/>
            <w:vAlign w:val="center"/>
          </w:tcPr>
          <w:p w14:paraId="03F1D1BD" w14:textId="6D44D9A9" w:rsidR="009551CA" w:rsidRPr="00AB61B1" w:rsidRDefault="009551CA" w:rsidP="009551CA">
            <w:pPr>
              <w:pStyle w:val="BodyText"/>
              <w:jc w:val="center"/>
              <w:rPr>
                <w:rFonts w:eastAsiaTheme="minorEastAsia"/>
                <w:b/>
                <w:bCs/>
                <w:sz w:val="22"/>
                <w:szCs w:val="22"/>
              </w:rPr>
            </w:pPr>
            <w:r>
              <w:rPr>
                <w:rFonts w:ascii="Calibri" w:hAnsi="Calibri" w:cs="Calibri"/>
                <w:sz w:val="22"/>
                <w:szCs w:val="22"/>
              </w:rPr>
              <w:t>0,0403</w:t>
            </w:r>
          </w:p>
        </w:tc>
        <w:tc>
          <w:tcPr>
            <w:tcW w:w="1165" w:type="dxa"/>
            <w:vAlign w:val="center"/>
          </w:tcPr>
          <w:p w14:paraId="6F07FE26" w14:textId="055F17AB" w:rsidR="009551CA" w:rsidRPr="00AB61B1" w:rsidRDefault="009551CA" w:rsidP="009551CA">
            <w:pPr>
              <w:pStyle w:val="BodyText"/>
              <w:jc w:val="center"/>
              <w:rPr>
                <w:rFonts w:eastAsiaTheme="minorEastAsia"/>
                <w:b/>
                <w:bCs/>
                <w:sz w:val="22"/>
                <w:szCs w:val="22"/>
              </w:rPr>
            </w:pPr>
            <w:r>
              <w:rPr>
                <w:rFonts w:ascii="Calibri" w:hAnsi="Calibri" w:cs="Calibri"/>
                <w:sz w:val="22"/>
                <w:szCs w:val="22"/>
              </w:rPr>
              <w:t>0,1407</w:t>
            </w:r>
          </w:p>
        </w:tc>
        <w:tc>
          <w:tcPr>
            <w:tcW w:w="1303" w:type="dxa"/>
            <w:vAlign w:val="center"/>
          </w:tcPr>
          <w:p w14:paraId="20ADE461" w14:textId="2C1BA48F" w:rsidR="009551CA" w:rsidRPr="00AB61B1" w:rsidRDefault="009551CA" w:rsidP="009551CA">
            <w:pPr>
              <w:pStyle w:val="BodyText"/>
              <w:jc w:val="center"/>
              <w:rPr>
                <w:rFonts w:eastAsiaTheme="minorEastAsia"/>
                <w:b/>
                <w:bCs/>
                <w:sz w:val="22"/>
                <w:szCs w:val="22"/>
              </w:rPr>
            </w:pPr>
            <w:r>
              <w:rPr>
                <w:rFonts w:ascii="Calibri" w:hAnsi="Calibri" w:cs="Calibri"/>
                <w:sz w:val="22"/>
                <w:szCs w:val="22"/>
              </w:rPr>
              <w:t>0,6274</w:t>
            </w:r>
          </w:p>
        </w:tc>
        <w:tc>
          <w:tcPr>
            <w:tcW w:w="1628" w:type="dxa"/>
            <w:vAlign w:val="center"/>
          </w:tcPr>
          <w:p w14:paraId="4A1F185B" w14:textId="3B84C696" w:rsidR="009551CA" w:rsidRPr="00AB61B1" w:rsidRDefault="009551CA" w:rsidP="009551CA">
            <w:pPr>
              <w:pStyle w:val="BodyText"/>
              <w:keepNext/>
              <w:jc w:val="center"/>
              <w:rPr>
                <w:rFonts w:eastAsiaTheme="minorEastAsia"/>
                <w:b/>
                <w:bCs/>
                <w:sz w:val="22"/>
                <w:szCs w:val="22"/>
              </w:rPr>
            </w:pPr>
            <w:r>
              <w:rPr>
                <w:rFonts w:ascii="Calibri" w:hAnsi="Calibri" w:cs="Calibri"/>
                <w:sz w:val="22"/>
                <w:szCs w:val="22"/>
              </w:rPr>
              <w:t>0,1062</w:t>
            </w:r>
          </w:p>
        </w:tc>
        <w:tc>
          <w:tcPr>
            <w:tcW w:w="1475" w:type="dxa"/>
            <w:vAlign w:val="center"/>
          </w:tcPr>
          <w:p w14:paraId="25F640F7" w14:textId="5E309B9C" w:rsidR="009551CA" w:rsidRPr="00AB61B1" w:rsidRDefault="009551CA" w:rsidP="00132425">
            <w:pPr>
              <w:pStyle w:val="BodyText"/>
              <w:keepNext/>
              <w:jc w:val="center"/>
              <w:rPr>
                <w:rFonts w:eastAsiaTheme="minorEastAsia"/>
                <w:b/>
                <w:bCs/>
              </w:rPr>
            </w:pPr>
            <w:r>
              <w:rPr>
                <w:rFonts w:ascii="Calibri" w:hAnsi="Calibri" w:cs="Calibri"/>
                <w:sz w:val="22"/>
                <w:szCs w:val="22"/>
              </w:rPr>
              <w:t>0,085</w:t>
            </w:r>
            <w:r w:rsidR="00D77B84">
              <w:rPr>
                <w:rFonts w:ascii="Calibri" w:hAnsi="Calibri" w:cs="Calibri"/>
                <w:sz w:val="22"/>
                <w:szCs w:val="22"/>
              </w:rPr>
              <w:t>4</w:t>
            </w:r>
          </w:p>
        </w:tc>
      </w:tr>
    </w:tbl>
    <w:p w14:paraId="1CADDC28" w14:textId="74517D69" w:rsidR="00B46783" w:rsidRPr="009257A1" w:rsidRDefault="00132425" w:rsidP="001254F1">
      <w:pPr>
        <w:pStyle w:val="Caption"/>
        <w:jc w:val="center"/>
        <w:rPr>
          <w:lang w:val="en-GB"/>
        </w:rPr>
      </w:pPr>
      <w:bookmarkStart w:id="15" w:name="_Ref88763025"/>
      <w:bookmarkStart w:id="16" w:name="_Toc89071565"/>
      <w:r w:rsidRPr="00132425">
        <w:rPr>
          <w:lang w:val="en-GB"/>
        </w:rPr>
        <w:t xml:space="preserve">Table </w:t>
      </w:r>
      <w:r>
        <w:fldChar w:fldCharType="begin"/>
      </w:r>
      <w:r w:rsidRPr="00132425">
        <w:rPr>
          <w:lang w:val="en-GB"/>
        </w:rPr>
        <w:instrText xml:space="preserve"> SEQ Table \* ARABIC </w:instrText>
      </w:r>
      <w:r>
        <w:fldChar w:fldCharType="separate"/>
      </w:r>
      <w:r w:rsidR="001254F1">
        <w:rPr>
          <w:noProof/>
          <w:lang w:val="en-GB"/>
        </w:rPr>
        <w:t>1</w:t>
      </w:r>
      <w:r>
        <w:fldChar w:fldCharType="end"/>
      </w:r>
      <w:bookmarkEnd w:id="15"/>
      <w:r w:rsidRPr="00132425">
        <w:rPr>
          <w:lang w:val="en-GB"/>
        </w:rPr>
        <w:t>. Exercise 1.2</w:t>
      </w:r>
      <w:r w:rsidR="001254F1">
        <w:rPr>
          <w:lang w:val="en-GB"/>
        </w:rPr>
        <w:t>.</w:t>
      </w:r>
      <w:r w:rsidRPr="00132425">
        <w:rPr>
          <w:lang w:val="en-GB"/>
        </w:rPr>
        <w:t xml:space="preserve"> Comparison observed and obtained market shares</w:t>
      </w:r>
      <w:bookmarkEnd w:id="16"/>
    </w:p>
    <w:p w14:paraId="741AD784" w14:textId="7AF18D2B" w:rsidR="00176030" w:rsidRDefault="009257A1" w:rsidP="00C74F0F">
      <w:pPr>
        <w:autoSpaceDE w:val="0"/>
        <w:autoSpaceDN w:val="0"/>
        <w:adjustRightInd w:val="0"/>
        <w:spacing w:after="0" w:line="240" w:lineRule="auto"/>
        <w:jc w:val="both"/>
        <w:rPr>
          <w:lang w:val="en-US"/>
        </w:rPr>
      </w:pPr>
      <w:r w:rsidRPr="004503E7">
        <w:rPr>
          <w:lang w:val="en-US"/>
        </w:rPr>
        <w:t xml:space="preserve">For the calibration of the </w:t>
      </w:r>
      <w:r>
        <w:rPr>
          <w:lang w:val="en-US"/>
        </w:rPr>
        <w:t>constants, from k</w:t>
      </w:r>
      <w:r>
        <w:rPr>
          <w:vertAlign w:val="subscript"/>
          <w:lang w:val="en-US"/>
        </w:rPr>
        <w:t>w</w:t>
      </w:r>
      <w:r>
        <w:rPr>
          <w:lang w:val="en-US"/>
        </w:rPr>
        <w:t xml:space="preserve"> to </w:t>
      </w:r>
      <w:proofErr w:type="spellStart"/>
      <w:r>
        <w:rPr>
          <w:lang w:val="en-US"/>
        </w:rPr>
        <w:t>k</w:t>
      </w:r>
      <w:r>
        <w:rPr>
          <w:vertAlign w:val="subscript"/>
          <w:lang w:val="en-US"/>
        </w:rPr>
        <w:t>pubt</w:t>
      </w:r>
      <w:proofErr w:type="spellEnd"/>
      <w:r w:rsidRPr="004503E7">
        <w:rPr>
          <w:lang w:val="en-US"/>
        </w:rPr>
        <w:t>, w</w:t>
      </w:r>
      <w:r>
        <w:rPr>
          <w:lang w:val="en-US"/>
        </w:rPr>
        <w:t>e use an i</w:t>
      </w:r>
      <w:r w:rsidRPr="00BF378D">
        <w:rPr>
          <w:lang w:val="en-US"/>
        </w:rPr>
        <w:t xml:space="preserve">terative </w:t>
      </w:r>
      <w:r>
        <w:rPr>
          <w:lang w:val="en-US"/>
        </w:rPr>
        <w:t xml:space="preserve">procedure, which has some values for k as initial input, and we get the market shares as an output. The process should be repeated until the market shares that are calculated are equal to the given market shares. </w:t>
      </w:r>
      <w:r w:rsidR="009730CC">
        <w:rPr>
          <w:lang w:val="en-US"/>
        </w:rPr>
        <w:t xml:space="preserve">The initial values </w:t>
      </w:r>
      <w:r>
        <w:rPr>
          <w:lang w:val="en-US"/>
        </w:rPr>
        <w:t xml:space="preserve">are </w:t>
      </w:r>
      <w:r w:rsidR="00176030">
        <w:rPr>
          <w:lang w:val="en-US"/>
        </w:rPr>
        <w:t>the market shares obtained through the model.</w:t>
      </w:r>
      <w:r w:rsidR="009730CC">
        <w:rPr>
          <w:lang w:val="en-US"/>
        </w:rPr>
        <w:tab/>
      </w:r>
      <w:r w:rsidR="009730CC">
        <w:rPr>
          <w:lang w:val="en-US"/>
        </w:rPr>
        <w:tab/>
      </w:r>
      <w:r w:rsidR="009730CC">
        <w:rPr>
          <w:lang w:val="en-US"/>
        </w:rPr>
        <w:tab/>
      </w:r>
      <w:r w:rsidR="009730CC">
        <w:rPr>
          <w:lang w:val="en-US"/>
        </w:rPr>
        <w:tab/>
      </w:r>
      <w:r w:rsidR="009730CC">
        <w:rPr>
          <w:lang w:val="en-US"/>
        </w:rPr>
        <w:tab/>
      </w:r>
    </w:p>
    <w:p w14:paraId="782662EF" w14:textId="7F121B3B" w:rsidR="006428A1" w:rsidRDefault="00176030" w:rsidP="006428A1">
      <w:pPr>
        <w:pStyle w:val="BodyText"/>
        <w:jc w:val="both"/>
        <w:rPr>
          <w:lang w:val="en-US"/>
        </w:rPr>
      </w:pPr>
      <w:r>
        <w:rPr>
          <w:lang w:val="en-US"/>
        </w:rPr>
        <w:t xml:space="preserve">Only </w:t>
      </w:r>
      <w:r w:rsidR="006428A1">
        <w:rPr>
          <w:lang w:val="en-US"/>
        </w:rPr>
        <w:t xml:space="preserve">three </w:t>
      </w:r>
      <w:r>
        <w:rPr>
          <w:lang w:val="en-US"/>
        </w:rPr>
        <w:t>iterations are needed to</w:t>
      </w:r>
      <w:r w:rsidR="002216A6">
        <w:rPr>
          <w:lang w:val="en-US"/>
        </w:rPr>
        <w:t xml:space="preserve"> calibrate the constants ASC</w:t>
      </w:r>
      <w:r w:rsidR="00CE6CA7">
        <w:rPr>
          <w:lang w:val="en-US"/>
        </w:rPr>
        <w:t xml:space="preserve"> </w:t>
      </w:r>
      <w:r w:rsidR="00AF6933" w:rsidRPr="00AF6933">
        <w:rPr>
          <w:lang w:val="en-US"/>
        </w:rPr>
        <w:t xml:space="preserve">up to the fifth decimal </w:t>
      </w:r>
      <w:r w:rsidR="00AF6933">
        <w:rPr>
          <w:lang w:val="en-US"/>
        </w:rPr>
        <w:t>figure</w:t>
      </w:r>
      <w:r w:rsidR="006428A1">
        <w:rPr>
          <w:lang w:val="en-US"/>
        </w:rPr>
        <w:t xml:space="preserve">, which indicates that the model initially replicated very well the observed market shares. </w:t>
      </w:r>
    </w:p>
    <w:p w14:paraId="35039817" w14:textId="41D79FC1" w:rsidR="00176030" w:rsidRDefault="002216A6" w:rsidP="009730CC">
      <w:pPr>
        <w:pStyle w:val="BodyText"/>
        <w:rPr>
          <w:lang w:val="en-US"/>
        </w:rPr>
      </w:pPr>
      <w:r>
        <w:rPr>
          <w:lang w:val="en-US"/>
        </w:rPr>
        <w:t xml:space="preserve">The results from the iterative process are shown in </w:t>
      </w:r>
      <w:r w:rsidR="00160484">
        <w:rPr>
          <w:lang w:val="en-US"/>
        </w:rPr>
        <w:fldChar w:fldCharType="begin"/>
      </w:r>
      <w:r w:rsidR="00160484">
        <w:rPr>
          <w:lang w:val="en-US"/>
        </w:rPr>
        <w:instrText xml:space="preserve"> REF _Ref88763012 \h </w:instrText>
      </w:r>
      <w:r w:rsidR="00160484">
        <w:rPr>
          <w:lang w:val="en-US"/>
        </w:rPr>
      </w:r>
      <w:r w:rsidR="00160484">
        <w:rPr>
          <w:lang w:val="en-US"/>
        </w:rPr>
        <w:fldChar w:fldCharType="separate"/>
      </w:r>
      <w:r w:rsidR="00160484" w:rsidRPr="00404163">
        <w:rPr>
          <w:lang w:val="en-GB"/>
        </w:rPr>
        <w:t xml:space="preserve">Table </w:t>
      </w:r>
      <w:r w:rsidR="00160484">
        <w:rPr>
          <w:noProof/>
          <w:lang w:val="en-GB"/>
        </w:rPr>
        <w:t>2</w:t>
      </w:r>
      <w:r w:rsidR="00160484">
        <w:rPr>
          <w:lang w:val="en-US"/>
        </w:rPr>
        <w:fldChar w:fldCharType="end"/>
      </w:r>
      <w:r>
        <w:rPr>
          <w:lang w:val="en-US"/>
        </w:rPr>
        <w:t>.</w:t>
      </w:r>
      <w:r w:rsidR="00CE6CA7">
        <w:rPr>
          <w:lang w:val="en-US"/>
        </w:rPr>
        <w:t xml:space="preserve"> </w:t>
      </w:r>
    </w:p>
    <w:tbl>
      <w:tblPr>
        <w:tblW w:w="8505" w:type="dxa"/>
        <w:tblLook w:val="04A0" w:firstRow="1" w:lastRow="0" w:firstColumn="1" w:lastColumn="0" w:noHBand="0" w:noVBand="1"/>
      </w:tblPr>
      <w:tblGrid>
        <w:gridCol w:w="544"/>
        <w:gridCol w:w="789"/>
        <w:gridCol w:w="692"/>
        <w:gridCol w:w="692"/>
        <w:gridCol w:w="827"/>
        <w:gridCol w:w="851"/>
        <w:gridCol w:w="850"/>
        <w:gridCol w:w="851"/>
        <w:gridCol w:w="850"/>
        <w:gridCol w:w="851"/>
        <w:gridCol w:w="832"/>
      </w:tblGrid>
      <w:tr w:rsidR="00055E82" w:rsidRPr="00167435" w14:paraId="01927797" w14:textId="77777777" w:rsidTr="00055E82">
        <w:trPr>
          <w:trHeight w:val="278"/>
        </w:trPr>
        <w:tc>
          <w:tcPr>
            <w:tcW w:w="544" w:type="dxa"/>
            <w:tcBorders>
              <w:top w:val="nil"/>
              <w:left w:val="nil"/>
              <w:bottom w:val="nil"/>
              <w:right w:val="nil"/>
            </w:tcBorders>
            <w:shd w:val="clear" w:color="auto" w:fill="auto"/>
            <w:noWrap/>
            <w:vAlign w:val="bottom"/>
            <w:hideMark/>
          </w:tcPr>
          <w:p w14:paraId="0E8A08B3" w14:textId="77777777" w:rsidR="002216A6" w:rsidRPr="00167435" w:rsidRDefault="002216A6" w:rsidP="004A4CFE">
            <w:pPr>
              <w:spacing w:after="0" w:line="240" w:lineRule="auto"/>
              <w:rPr>
                <w:rFonts w:ascii="Times New Roman" w:eastAsia="Times New Roman" w:hAnsi="Times New Roman" w:cs="Times New Roman"/>
                <w:sz w:val="16"/>
                <w:szCs w:val="16"/>
                <w:lang w:val="en-GB" w:eastAsia="en-GB"/>
              </w:rPr>
            </w:pPr>
          </w:p>
        </w:tc>
        <w:tc>
          <w:tcPr>
            <w:tcW w:w="789" w:type="dxa"/>
            <w:tcBorders>
              <w:top w:val="nil"/>
              <w:left w:val="nil"/>
              <w:bottom w:val="nil"/>
              <w:right w:val="nil"/>
            </w:tcBorders>
            <w:shd w:val="clear" w:color="000000" w:fill="F7B3B3"/>
            <w:noWrap/>
            <w:vAlign w:val="center"/>
            <w:hideMark/>
          </w:tcPr>
          <w:p w14:paraId="607C74F2" w14:textId="5C1E92B1" w:rsidR="002216A6" w:rsidRPr="00167435" w:rsidRDefault="002216A6" w:rsidP="004A4CFE">
            <w:pPr>
              <w:spacing w:after="0" w:line="240" w:lineRule="auto"/>
              <w:jc w:val="center"/>
              <w:rPr>
                <w:rFonts w:ascii="Calibri" w:eastAsia="Times New Roman" w:hAnsi="Calibri" w:cs="Calibri"/>
                <w:color w:val="000000"/>
                <w:sz w:val="16"/>
                <w:szCs w:val="16"/>
                <w:lang w:val="en-GB" w:eastAsia="en-GB"/>
              </w:rPr>
            </w:pPr>
            <w:r w:rsidRPr="00167435">
              <w:rPr>
                <w:rFonts w:ascii="Calibri" w:eastAsia="Times New Roman" w:hAnsi="Calibri" w:cs="Calibri"/>
                <w:color w:val="000000"/>
                <w:sz w:val="16"/>
                <w:szCs w:val="16"/>
                <w:lang w:val="en-GB" w:eastAsia="en-GB"/>
              </w:rPr>
              <w:t>kw</w:t>
            </w:r>
          </w:p>
        </w:tc>
        <w:tc>
          <w:tcPr>
            <w:tcW w:w="692" w:type="dxa"/>
            <w:tcBorders>
              <w:top w:val="nil"/>
              <w:left w:val="nil"/>
              <w:bottom w:val="nil"/>
              <w:right w:val="nil"/>
            </w:tcBorders>
            <w:shd w:val="clear" w:color="000000" w:fill="F7B3B3"/>
            <w:noWrap/>
            <w:vAlign w:val="center"/>
            <w:hideMark/>
          </w:tcPr>
          <w:p w14:paraId="219F516A" w14:textId="255F0DC2" w:rsidR="002216A6" w:rsidRPr="00167435" w:rsidRDefault="002216A6" w:rsidP="004A4CFE">
            <w:pPr>
              <w:spacing w:after="0" w:line="240" w:lineRule="auto"/>
              <w:jc w:val="center"/>
              <w:rPr>
                <w:rFonts w:ascii="Calibri" w:eastAsia="Times New Roman" w:hAnsi="Calibri" w:cs="Calibri"/>
                <w:color w:val="000000"/>
                <w:sz w:val="16"/>
                <w:szCs w:val="16"/>
                <w:lang w:val="en-GB" w:eastAsia="en-GB"/>
              </w:rPr>
            </w:pPr>
            <w:r w:rsidRPr="00167435">
              <w:rPr>
                <w:rFonts w:ascii="Calibri" w:eastAsia="Times New Roman" w:hAnsi="Calibri" w:cs="Calibri"/>
                <w:color w:val="000000"/>
                <w:sz w:val="16"/>
                <w:szCs w:val="16"/>
                <w:lang w:val="en-GB" w:eastAsia="en-GB"/>
              </w:rPr>
              <w:t>kb</w:t>
            </w:r>
          </w:p>
        </w:tc>
        <w:tc>
          <w:tcPr>
            <w:tcW w:w="692" w:type="dxa"/>
            <w:tcBorders>
              <w:top w:val="nil"/>
              <w:left w:val="nil"/>
              <w:bottom w:val="nil"/>
              <w:right w:val="nil"/>
            </w:tcBorders>
            <w:shd w:val="clear" w:color="000000" w:fill="F7B3B3"/>
            <w:noWrap/>
            <w:vAlign w:val="center"/>
            <w:hideMark/>
          </w:tcPr>
          <w:p w14:paraId="78031FC1" w14:textId="68C40F89" w:rsidR="002216A6" w:rsidRPr="00167435" w:rsidRDefault="002216A6" w:rsidP="004A4CFE">
            <w:pPr>
              <w:spacing w:after="0" w:line="240" w:lineRule="auto"/>
              <w:jc w:val="center"/>
              <w:rPr>
                <w:rFonts w:ascii="Calibri" w:eastAsia="Times New Roman" w:hAnsi="Calibri" w:cs="Calibri"/>
                <w:color w:val="000000"/>
                <w:sz w:val="16"/>
                <w:szCs w:val="16"/>
                <w:lang w:val="en-GB" w:eastAsia="en-GB"/>
              </w:rPr>
            </w:pPr>
            <w:r w:rsidRPr="00167435">
              <w:rPr>
                <w:rFonts w:ascii="Calibri" w:eastAsia="Times New Roman" w:hAnsi="Calibri" w:cs="Calibri"/>
                <w:color w:val="000000"/>
                <w:sz w:val="16"/>
                <w:szCs w:val="16"/>
                <w:lang w:val="en-GB" w:eastAsia="en-GB"/>
              </w:rPr>
              <w:t>kc</w:t>
            </w:r>
          </w:p>
        </w:tc>
        <w:tc>
          <w:tcPr>
            <w:tcW w:w="827" w:type="dxa"/>
            <w:tcBorders>
              <w:top w:val="nil"/>
              <w:left w:val="nil"/>
              <w:bottom w:val="nil"/>
              <w:right w:val="nil"/>
            </w:tcBorders>
            <w:shd w:val="clear" w:color="000000" w:fill="F7B3B3"/>
            <w:noWrap/>
            <w:vAlign w:val="center"/>
            <w:hideMark/>
          </w:tcPr>
          <w:p w14:paraId="2AE61D8F" w14:textId="4EF072E4" w:rsidR="002216A6" w:rsidRPr="00167435" w:rsidRDefault="002216A6" w:rsidP="004A4CFE">
            <w:pPr>
              <w:spacing w:after="0" w:line="240" w:lineRule="auto"/>
              <w:jc w:val="center"/>
              <w:rPr>
                <w:rFonts w:ascii="Calibri" w:eastAsia="Times New Roman" w:hAnsi="Calibri" w:cs="Calibri"/>
                <w:color w:val="000000"/>
                <w:sz w:val="16"/>
                <w:szCs w:val="16"/>
                <w:lang w:val="en-GB" w:eastAsia="en-GB"/>
              </w:rPr>
            </w:pPr>
            <w:proofErr w:type="spellStart"/>
            <w:r w:rsidRPr="00167435">
              <w:rPr>
                <w:rFonts w:ascii="Calibri" w:eastAsia="Times New Roman" w:hAnsi="Calibri" w:cs="Calibri"/>
                <w:color w:val="000000"/>
                <w:sz w:val="16"/>
                <w:szCs w:val="16"/>
                <w:lang w:val="en-GB" w:eastAsia="en-GB"/>
              </w:rPr>
              <w:t>kcp</w:t>
            </w:r>
            <w:proofErr w:type="spellEnd"/>
          </w:p>
        </w:tc>
        <w:tc>
          <w:tcPr>
            <w:tcW w:w="851" w:type="dxa"/>
            <w:tcBorders>
              <w:top w:val="nil"/>
              <w:left w:val="nil"/>
              <w:bottom w:val="nil"/>
              <w:right w:val="nil"/>
            </w:tcBorders>
            <w:shd w:val="clear" w:color="000000" w:fill="F7B3B3"/>
            <w:noWrap/>
            <w:vAlign w:val="center"/>
            <w:hideMark/>
          </w:tcPr>
          <w:p w14:paraId="5908C6E6" w14:textId="09058AFE" w:rsidR="002216A6" w:rsidRPr="00167435" w:rsidRDefault="002216A6" w:rsidP="004A4CFE">
            <w:pPr>
              <w:spacing w:after="0" w:line="240" w:lineRule="auto"/>
              <w:jc w:val="center"/>
              <w:rPr>
                <w:rFonts w:ascii="Calibri" w:eastAsia="Times New Roman" w:hAnsi="Calibri" w:cs="Calibri"/>
                <w:color w:val="000000"/>
                <w:sz w:val="16"/>
                <w:szCs w:val="16"/>
                <w:lang w:val="en-GB" w:eastAsia="en-GB"/>
              </w:rPr>
            </w:pPr>
            <w:proofErr w:type="spellStart"/>
            <w:r w:rsidRPr="00167435">
              <w:rPr>
                <w:rFonts w:ascii="Calibri" w:eastAsia="Times New Roman" w:hAnsi="Calibri" w:cs="Calibri"/>
                <w:color w:val="000000"/>
                <w:sz w:val="16"/>
                <w:szCs w:val="16"/>
                <w:lang w:val="en-GB" w:eastAsia="en-GB"/>
              </w:rPr>
              <w:t>k</w:t>
            </w:r>
            <w:r w:rsidR="00167435" w:rsidRPr="00167435">
              <w:rPr>
                <w:rFonts w:ascii="Calibri" w:eastAsia="Times New Roman" w:hAnsi="Calibri" w:cs="Calibri"/>
                <w:color w:val="000000"/>
                <w:sz w:val="16"/>
                <w:szCs w:val="16"/>
                <w:lang w:val="en-GB" w:eastAsia="en-GB"/>
              </w:rPr>
              <w:t>pubt</w:t>
            </w:r>
            <w:proofErr w:type="spellEnd"/>
          </w:p>
        </w:tc>
        <w:tc>
          <w:tcPr>
            <w:tcW w:w="850" w:type="dxa"/>
            <w:tcBorders>
              <w:top w:val="nil"/>
              <w:left w:val="single" w:sz="4" w:space="0" w:color="auto"/>
              <w:bottom w:val="nil"/>
              <w:right w:val="nil"/>
            </w:tcBorders>
            <w:shd w:val="clear" w:color="000000" w:fill="F07070"/>
            <w:noWrap/>
            <w:vAlign w:val="center"/>
            <w:hideMark/>
          </w:tcPr>
          <w:p w14:paraId="40C33820" w14:textId="77777777" w:rsidR="002216A6" w:rsidRPr="00167435" w:rsidRDefault="002216A6" w:rsidP="004A4CFE">
            <w:pPr>
              <w:spacing w:after="0" w:line="240" w:lineRule="auto"/>
              <w:jc w:val="center"/>
              <w:rPr>
                <w:rFonts w:ascii="Calibri" w:eastAsia="Times New Roman" w:hAnsi="Calibri" w:cs="Calibri"/>
                <w:color w:val="FFFFFF"/>
                <w:sz w:val="16"/>
                <w:szCs w:val="16"/>
                <w:lang w:val="en-GB" w:eastAsia="en-GB"/>
              </w:rPr>
            </w:pPr>
            <w:proofErr w:type="gramStart"/>
            <w:r w:rsidRPr="00167435">
              <w:rPr>
                <w:rFonts w:ascii="Calibri" w:eastAsia="Times New Roman" w:hAnsi="Calibri" w:cs="Calibri"/>
                <w:color w:val="FFFFFF"/>
                <w:sz w:val="16"/>
                <w:szCs w:val="16"/>
                <w:lang w:val="en-GB" w:eastAsia="en-GB"/>
              </w:rPr>
              <w:t>ln(</w:t>
            </w:r>
            <w:proofErr w:type="gramEnd"/>
            <w:r w:rsidRPr="00167435">
              <w:rPr>
                <w:rFonts w:ascii="Calibri" w:eastAsia="Times New Roman" w:hAnsi="Calibri" w:cs="Calibri"/>
                <w:color w:val="FFFFFF"/>
                <w:sz w:val="16"/>
                <w:szCs w:val="16"/>
                <w:lang w:val="en-GB" w:eastAsia="en-GB"/>
              </w:rPr>
              <w:t>MSO1)</w:t>
            </w:r>
          </w:p>
        </w:tc>
        <w:tc>
          <w:tcPr>
            <w:tcW w:w="851" w:type="dxa"/>
            <w:tcBorders>
              <w:top w:val="nil"/>
              <w:left w:val="nil"/>
              <w:bottom w:val="nil"/>
              <w:right w:val="nil"/>
            </w:tcBorders>
            <w:shd w:val="clear" w:color="000000" w:fill="F07070"/>
            <w:noWrap/>
            <w:vAlign w:val="center"/>
            <w:hideMark/>
          </w:tcPr>
          <w:p w14:paraId="1C4D03E9" w14:textId="77777777" w:rsidR="002216A6" w:rsidRPr="00167435" w:rsidRDefault="002216A6" w:rsidP="004A4CFE">
            <w:pPr>
              <w:spacing w:after="0" w:line="240" w:lineRule="auto"/>
              <w:jc w:val="center"/>
              <w:rPr>
                <w:rFonts w:ascii="Calibri" w:eastAsia="Times New Roman" w:hAnsi="Calibri" w:cs="Calibri"/>
                <w:color w:val="FFFFFF"/>
                <w:sz w:val="16"/>
                <w:szCs w:val="16"/>
                <w:lang w:val="en-GB" w:eastAsia="en-GB"/>
              </w:rPr>
            </w:pPr>
            <w:proofErr w:type="gramStart"/>
            <w:r w:rsidRPr="00167435">
              <w:rPr>
                <w:rFonts w:ascii="Calibri" w:eastAsia="Times New Roman" w:hAnsi="Calibri" w:cs="Calibri"/>
                <w:color w:val="FFFFFF"/>
                <w:sz w:val="16"/>
                <w:szCs w:val="16"/>
                <w:lang w:val="en-GB" w:eastAsia="en-GB"/>
              </w:rPr>
              <w:t>ln(</w:t>
            </w:r>
            <w:proofErr w:type="gramEnd"/>
            <w:r w:rsidRPr="00167435">
              <w:rPr>
                <w:rFonts w:ascii="Calibri" w:eastAsia="Times New Roman" w:hAnsi="Calibri" w:cs="Calibri"/>
                <w:color w:val="FFFFFF"/>
                <w:sz w:val="16"/>
                <w:szCs w:val="16"/>
                <w:lang w:val="en-GB" w:eastAsia="en-GB"/>
              </w:rPr>
              <w:t>MSO2)</w:t>
            </w:r>
          </w:p>
        </w:tc>
        <w:tc>
          <w:tcPr>
            <w:tcW w:w="850" w:type="dxa"/>
            <w:tcBorders>
              <w:top w:val="nil"/>
              <w:left w:val="nil"/>
              <w:bottom w:val="nil"/>
              <w:right w:val="nil"/>
            </w:tcBorders>
            <w:shd w:val="clear" w:color="000000" w:fill="F07070"/>
            <w:noWrap/>
            <w:vAlign w:val="center"/>
            <w:hideMark/>
          </w:tcPr>
          <w:p w14:paraId="519BC4C8" w14:textId="77777777" w:rsidR="002216A6" w:rsidRPr="00167435" w:rsidRDefault="002216A6" w:rsidP="004A4CFE">
            <w:pPr>
              <w:spacing w:after="0" w:line="240" w:lineRule="auto"/>
              <w:jc w:val="center"/>
              <w:rPr>
                <w:rFonts w:ascii="Calibri" w:eastAsia="Times New Roman" w:hAnsi="Calibri" w:cs="Calibri"/>
                <w:color w:val="FFFFFF"/>
                <w:sz w:val="16"/>
                <w:szCs w:val="16"/>
                <w:lang w:val="en-GB" w:eastAsia="en-GB"/>
              </w:rPr>
            </w:pPr>
            <w:proofErr w:type="gramStart"/>
            <w:r w:rsidRPr="00167435">
              <w:rPr>
                <w:rFonts w:ascii="Calibri" w:eastAsia="Times New Roman" w:hAnsi="Calibri" w:cs="Calibri"/>
                <w:color w:val="FFFFFF"/>
                <w:sz w:val="16"/>
                <w:szCs w:val="16"/>
                <w:lang w:val="en-GB" w:eastAsia="en-GB"/>
              </w:rPr>
              <w:t>ln(</w:t>
            </w:r>
            <w:proofErr w:type="gramEnd"/>
            <w:r w:rsidRPr="00167435">
              <w:rPr>
                <w:rFonts w:ascii="Calibri" w:eastAsia="Times New Roman" w:hAnsi="Calibri" w:cs="Calibri"/>
                <w:color w:val="FFFFFF"/>
                <w:sz w:val="16"/>
                <w:szCs w:val="16"/>
                <w:lang w:val="en-GB" w:eastAsia="en-GB"/>
              </w:rPr>
              <w:t>MSO4)</w:t>
            </w:r>
          </w:p>
        </w:tc>
        <w:tc>
          <w:tcPr>
            <w:tcW w:w="851" w:type="dxa"/>
            <w:tcBorders>
              <w:top w:val="nil"/>
              <w:left w:val="nil"/>
              <w:bottom w:val="nil"/>
              <w:right w:val="nil"/>
            </w:tcBorders>
            <w:shd w:val="clear" w:color="000000" w:fill="F07070"/>
            <w:noWrap/>
            <w:vAlign w:val="center"/>
            <w:hideMark/>
          </w:tcPr>
          <w:p w14:paraId="5FD8FCE7" w14:textId="77777777" w:rsidR="002216A6" w:rsidRPr="00167435" w:rsidRDefault="002216A6" w:rsidP="004A4CFE">
            <w:pPr>
              <w:spacing w:after="0" w:line="240" w:lineRule="auto"/>
              <w:jc w:val="center"/>
              <w:rPr>
                <w:rFonts w:ascii="Calibri" w:eastAsia="Times New Roman" w:hAnsi="Calibri" w:cs="Calibri"/>
                <w:color w:val="FFFFFF"/>
                <w:sz w:val="16"/>
                <w:szCs w:val="16"/>
                <w:lang w:val="en-GB" w:eastAsia="en-GB"/>
              </w:rPr>
            </w:pPr>
            <w:proofErr w:type="gramStart"/>
            <w:r w:rsidRPr="00167435">
              <w:rPr>
                <w:rFonts w:ascii="Calibri" w:eastAsia="Times New Roman" w:hAnsi="Calibri" w:cs="Calibri"/>
                <w:color w:val="FFFFFF"/>
                <w:sz w:val="16"/>
                <w:szCs w:val="16"/>
                <w:lang w:val="en-GB" w:eastAsia="en-GB"/>
              </w:rPr>
              <w:t>ln(</w:t>
            </w:r>
            <w:proofErr w:type="gramEnd"/>
            <w:r w:rsidRPr="00167435">
              <w:rPr>
                <w:rFonts w:ascii="Calibri" w:eastAsia="Times New Roman" w:hAnsi="Calibri" w:cs="Calibri"/>
                <w:color w:val="FFFFFF"/>
                <w:sz w:val="16"/>
                <w:szCs w:val="16"/>
                <w:lang w:val="en-GB" w:eastAsia="en-GB"/>
              </w:rPr>
              <w:t>MSO6)</w:t>
            </w:r>
          </w:p>
        </w:tc>
        <w:tc>
          <w:tcPr>
            <w:tcW w:w="708" w:type="dxa"/>
            <w:tcBorders>
              <w:top w:val="nil"/>
              <w:left w:val="nil"/>
              <w:bottom w:val="nil"/>
              <w:right w:val="nil"/>
            </w:tcBorders>
            <w:shd w:val="clear" w:color="000000" w:fill="F07070"/>
            <w:noWrap/>
            <w:vAlign w:val="center"/>
            <w:hideMark/>
          </w:tcPr>
          <w:p w14:paraId="226B185D" w14:textId="77777777" w:rsidR="002216A6" w:rsidRPr="00167435" w:rsidRDefault="002216A6" w:rsidP="004A4CFE">
            <w:pPr>
              <w:spacing w:after="0" w:line="240" w:lineRule="auto"/>
              <w:jc w:val="center"/>
              <w:rPr>
                <w:rFonts w:ascii="Calibri" w:eastAsia="Times New Roman" w:hAnsi="Calibri" w:cs="Calibri"/>
                <w:color w:val="FFFFFF"/>
                <w:sz w:val="16"/>
                <w:szCs w:val="16"/>
                <w:lang w:val="en-GB" w:eastAsia="en-GB"/>
              </w:rPr>
            </w:pPr>
            <w:proofErr w:type="gramStart"/>
            <w:r w:rsidRPr="00167435">
              <w:rPr>
                <w:rFonts w:ascii="Calibri" w:eastAsia="Times New Roman" w:hAnsi="Calibri" w:cs="Calibri"/>
                <w:color w:val="FFFFFF"/>
                <w:sz w:val="16"/>
                <w:szCs w:val="16"/>
                <w:lang w:val="en-GB" w:eastAsia="en-GB"/>
              </w:rPr>
              <w:t>ln(</w:t>
            </w:r>
            <w:proofErr w:type="gramEnd"/>
            <w:r w:rsidRPr="00167435">
              <w:rPr>
                <w:rFonts w:ascii="Calibri" w:eastAsia="Times New Roman" w:hAnsi="Calibri" w:cs="Calibri"/>
                <w:color w:val="FFFFFF"/>
                <w:sz w:val="16"/>
                <w:szCs w:val="16"/>
                <w:lang w:val="en-GB" w:eastAsia="en-GB"/>
              </w:rPr>
              <w:t>MSO7)</w:t>
            </w:r>
          </w:p>
        </w:tc>
      </w:tr>
      <w:tr w:rsidR="00055E82" w:rsidRPr="00167435" w14:paraId="05A8F8D3" w14:textId="77777777" w:rsidTr="00055E82">
        <w:trPr>
          <w:trHeight w:val="278"/>
        </w:trPr>
        <w:tc>
          <w:tcPr>
            <w:tcW w:w="544" w:type="dxa"/>
            <w:tcBorders>
              <w:top w:val="nil"/>
              <w:left w:val="nil"/>
              <w:bottom w:val="nil"/>
              <w:right w:val="nil"/>
            </w:tcBorders>
            <w:shd w:val="clear" w:color="000000" w:fill="D9D9D9"/>
            <w:noWrap/>
            <w:vAlign w:val="bottom"/>
            <w:hideMark/>
          </w:tcPr>
          <w:p w14:paraId="6B027A20" w14:textId="41FFA7F6" w:rsidR="00404163" w:rsidRPr="00167435" w:rsidRDefault="00404163" w:rsidP="00404163">
            <w:pPr>
              <w:spacing w:after="0" w:line="240" w:lineRule="auto"/>
              <w:rPr>
                <w:rFonts w:ascii="Calibri" w:eastAsia="Times New Roman" w:hAnsi="Calibri" w:cs="Calibri"/>
                <w:color w:val="000000"/>
                <w:sz w:val="16"/>
                <w:szCs w:val="16"/>
                <w:lang w:val="en-GB" w:eastAsia="en-GB"/>
              </w:rPr>
            </w:pPr>
            <w:r w:rsidRPr="00167435">
              <w:rPr>
                <w:rFonts w:ascii="Calibri" w:eastAsia="Times New Roman" w:hAnsi="Calibri" w:cs="Calibri"/>
                <w:color w:val="000000"/>
                <w:sz w:val="16"/>
                <w:szCs w:val="16"/>
                <w:lang w:val="en-GB" w:eastAsia="en-GB"/>
              </w:rPr>
              <w:t>It. 1</w:t>
            </w:r>
          </w:p>
        </w:tc>
        <w:tc>
          <w:tcPr>
            <w:tcW w:w="789" w:type="dxa"/>
            <w:tcBorders>
              <w:top w:val="nil"/>
              <w:left w:val="nil"/>
              <w:bottom w:val="nil"/>
              <w:right w:val="nil"/>
            </w:tcBorders>
            <w:shd w:val="clear" w:color="auto" w:fill="auto"/>
            <w:noWrap/>
            <w:vAlign w:val="center"/>
            <w:hideMark/>
          </w:tcPr>
          <w:p w14:paraId="59140626" w14:textId="5DB495DE" w:rsidR="00404163" w:rsidRPr="00055E82" w:rsidRDefault="00404163" w:rsidP="00404163">
            <w:pPr>
              <w:spacing w:after="0" w:line="240" w:lineRule="auto"/>
              <w:jc w:val="center"/>
              <w:rPr>
                <w:rFonts w:ascii="Calibri" w:eastAsia="Times New Roman" w:hAnsi="Calibri" w:cs="Calibri"/>
                <w:color w:val="000000"/>
                <w:sz w:val="16"/>
                <w:szCs w:val="16"/>
                <w:lang w:val="en-GB" w:eastAsia="en-GB"/>
              </w:rPr>
            </w:pPr>
            <w:r w:rsidRPr="00055E82">
              <w:rPr>
                <w:rFonts w:ascii="Calibri" w:hAnsi="Calibri" w:cs="Calibri"/>
                <w:sz w:val="16"/>
                <w:szCs w:val="16"/>
              </w:rPr>
              <w:t>1,5000</w:t>
            </w:r>
          </w:p>
        </w:tc>
        <w:tc>
          <w:tcPr>
            <w:tcW w:w="692" w:type="dxa"/>
            <w:tcBorders>
              <w:top w:val="nil"/>
              <w:left w:val="nil"/>
              <w:bottom w:val="nil"/>
              <w:right w:val="nil"/>
            </w:tcBorders>
            <w:shd w:val="clear" w:color="auto" w:fill="auto"/>
            <w:noWrap/>
            <w:vAlign w:val="center"/>
            <w:hideMark/>
          </w:tcPr>
          <w:p w14:paraId="703CD42A" w14:textId="64257449" w:rsidR="00404163" w:rsidRPr="00055E82" w:rsidRDefault="00404163" w:rsidP="00404163">
            <w:pPr>
              <w:spacing w:after="0" w:line="240" w:lineRule="auto"/>
              <w:jc w:val="center"/>
              <w:rPr>
                <w:rFonts w:ascii="Calibri" w:eastAsia="Times New Roman" w:hAnsi="Calibri" w:cs="Calibri"/>
                <w:color w:val="000000"/>
                <w:sz w:val="16"/>
                <w:szCs w:val="16"/>
                <w:lang w:val="en-GB" w:eastAsia="en-GB"/>
              </w:rPr>
            </w:pPr>
            <w:r w:rsidRPr="00055E82">
              <w:rPr>
                <w:rFonts w:ascii="Calibri" w:hAnsi="Calibri" w:cs="Calibri"/>
                <w:sz w:val="16"/>
                <w:szCs w:val="16"/>
              </w:rPr>
              <w:t>2,0000</w:t>
            </w:r>
          </w:p>
        </w:tc>
        <w:tc>
          <w:tcPr>
            <w:tcW w:w="692" w:type="dxa"/>
            <w:tcBorders>
              <w:top w:val="nil"/>
              <w:left w:val="nil"/>
              <w:bottom w:val="nil"/>
              <w:right w:val="nil"/>
            </w:tcBorders>
            <w:shd w:val="clear" w:color="auto" w:fill="auto"/>
            <w:noWrap/>
            <w:vAlign w:val="center"/>
            <w:hideMark/>
          </w:tcPr>
          <w:p w14:paraId="68A452D4" w14:textId="5037008A" w:rsidR="00404163" w:rsidRPr="00055E82" w:rsidRDefault="00404163" w:rsidP="00404163">
            <w:pPr>
              <w:spacing w:after="0" w:line="240" w:lineRule="auto"/>
              <w:jc w:val="center"/>
              <w:rPr>
                <w:rFonts w:ascii="Calibri" w:eastAsia="Times New Roman" w:hAnsi="Calibri" w:cs="Calibri"/>
                <w:color w:val="000000"/>
                <w:sz w:val="16"/>
                <w:szCs w:val="16"/>
                <w:lang w:val="en-GB" w:eastAsia="en-GB"/>
              </w:rPr>
            </w:pPr>
            <w:r w:rsidRPr="00055E82">
              <w:rPr>
                <w:rFonts w:ascii="Calibri" w:hAnsi="Calibri" w:cs="Calibri"/>
                <w:sz w:val="16"/>
                <w:szCs w:val="16"/>
              </w:rPr>
              <w:t>0,5000</w:t>
            </w:r>
          </w:p>
        </w:tc>
        <w:tc>
          <w:tcPr>
            <w:tcW w:w="827" w:type="dxa"/>
            <w:tcBorders>
              <w:top w:val="nil"/>
              <w:left w:val="nil"/>
              <w:bottom w:val="nil"/>
              <w:right w:val="nil"/>
            </w:tcBorders>
            <w:shd w:val="clear" w:color="auto" w:fill="auto"/>
            <w:noWrap/>
            <w:vAlign w:val="center"/>
            <w:hideMark/>
          </w:tcPr>
          <w:p w14:paraId="030A8DB9" w14:textId="07F7DD5B" w:rsidR="00404163" w:rsidRPr="00055E82" w:rsidRDefault="00404163" w:rsidP="00404163">
            <w:pPr>
              <w:spacing w:after="0" w:line="240" w:lineRule="auto"/>
              <w:jc w:val="center"/>
              <w:rPr>
                <w:rFonts w:ascii="Calibri" w:eastAsia="Times New Roman" w:hAnsi="Calibri" w:cs="Calibri"/>
                <w:color w:val="000000"/>
                <w:sz w:val="16"/>
                <w:szCs w:val="16"/>
                <w:lang w:val="en-GB" w:eastAsia="en-GB"/>
              </w:rPr>
            </w:pPr>
            <w:r w:rsidRPr="00055E82">
              <w:rPr>
                <w:rFonts w:ascii="Calibri" w:hAnsi="Calibri" w:cs="Calibri"/>
                <w:sz w:val="16"/>
                <w:szCs w:val="16"/>
              </w:rPr>
              <w:t>-0,5000</w:t>
            </w:r>
          </w:p>
        </w:tc>
        <w:tc>
          <w:tcPr>
            <w:tcW w:w="851" w:type="dxa"/>
            <w:tcBorders>
              <w:top w:val="nil"/>
              <w:left w:val="nil"/>
              <w:bottom w:val="nil"/>
              <w:right w:val="nil"/>
            </w:tcBorders>
            <w:shd w:val="clear" w:color="auto" w:fill="auto"/>
            <w:noWrap/>
            <w:vAlign w:val="center"/>
            <w:hideMark/>
          </w:tcPr>
          <w:p w14:paraId="46EBAB9A" w14:textId="7E8FA433" w:rsidR="00404163" w:rsidRPr="00055E82" w:rsidRDefault="00404163" w:rsidP="00404163">
            <w:pPr>
              <w:spacing w:after="0" w:line="240" w:lineRule="auto"/>
              <w:jc w:val="center"/>
              <w:rPr>
                <w:rFonts w:ascii="Calibri" w:eastAsia="Times New Roman" w:hAnsi="Calibri" w:cs="Calibri"/>
                <w:color w:val="000000"/>
                <w:sz w:val="16"/>
                <w:szCs w:val="16"/>
                <w:lang w:val="en-GB" w:eastAsia="en-GB"/>
              </w:rPr>
            </w:pPr>
            <w:r w:rsidRPr="00055E82">
              <w:rPr>
                <w:rFonts w:ascii="Calibri" w:hAnsi="Calibri" w:cs="Calibri"/>
                <w:sz w:val="16"/>
                <w:szCs w:val="16"/>
              </w:rPr>
              <w:t>0,0000</w:t>
            </w:r>
          </w:p>
        </w:tc>
        <w:tc>
          <w:tcPr>
            <w:tcW w:w="850" w:type="dxa"/>
            <w:tcBorders>
              <w:top w:val="nil"/>
              <w:left w:val="single" w:sz="4" w:space="0" w:color="auto"/>
              <w:bottom w:val="nil"/>
              <w:right w:val="nil"/>
            </w:tcBorders>
            <w:shd w:val="clear" w:color="auto" w:fill="auto"/>
            <w:noWrap/>
            <w:vAlign w:val="bottom"/>
            <w:hideMark/>
          </w:tcPr>
          <w:p w14:paraId="5A231208" w14:textId="459A952F" w:rsidR="00404163" w:rsidRPr="00055E82" w:rsidRDefault="00404163" w:rsidP="00404163">
            <w:pPr>
              <w:spacing w:after="0" w:line="240" w:lineRule="auto"/>
              <w:jc w:val="center"/>
              <w:rPr>
                <w:rFonts w:ascii="Calibri" w:eastAsia="Times New Roman" w:hAnsi="Calibri" w:cs="Calibri"/>
                <w:color w:val="000000"/>
                <w:sz w:val="16"/>
                <w:szCs w:val="16"/>
                <w:lang w:val="en-GB" w:eastAsia="en-GB"/>
              </w:rPr>
            </w:pPr>
            <w:r w:rsidRPr="00055E82">
              <w:rPr>
                <w:rFonts w:ascii="Calibri" w:hAnsi="Calibri" w:cs="Calibri"/>
                <w:sz w:val="16"/>
                <w:szCs w:val="16"/>
              </w:rPr>
              <w:t>-0,0007</w:t>
            </w:r>
          </w:p>
        </w:tc>
        <w:tc>
          <w:tcPr>
            <w:tcW w:w="851" w:type="dxa"/>
            <w:tcBorders>
              <w:top w:val="nil"/>
              <w:left w:val="nil"/>
              <w:bottom w:val="nil"/>
              <w:right w:val="nil"/>
            </w:tcBorders>
            <w:shd w:val="clear" w:color="auto" w:fill="auto"/>
            <w:noWrap/>
            <w:vAlign w:val="bottom"/>
            <w:hideMark/>
          </w:tcPr>
          <w:p w14:paraId="0E779AA5" w14:textId="587BFE57" w:rsidR="00404163" w:rsidRPr="00055E82" w:rsidRDefault="00404163" w:rsidP="00404163">
            <w:pPr>
              <w:spacing w:after="0" w:line="240" w:lineRule="auto"/>
              <w:jc w:val="center"/>
              <w:rPr>
                <w:rFonts w:ascii="Calibri" w:eastAsia="Times New Roman" w:hAnsi="Calibri" w:cs="Calibri"/>
                <w:color w:val="000000"/>
                <w:sz w:val="16"/>
                <w:szCs w:val="16"/>
                <w:lang w:val="en-GB" w:eastAsia="en-GB"/>
              </w:rPr>
            </w:pPr>
            <w:r w:rsidRPr="00055E82">
              <w:rPr>
                <w:rFonts w:ascii="Calibri" w:hAnsi="Calibri" w:cs="Calibri"/>
                <w:sz w:val="16"/>
                <w:szCs w:val="16"/>
              </w:rPr>
              <w:t>0,008296</w:t>
            </w:r>
          </w:p>
        </w:tc>
        <w:tc>
          <w:tcPr>
            <w:tcW w:w="850" w:type="dxa"/>
            <w:tcBorders>
              <w:top w:val="nil"/>
              <w:left w:val="nil"/>
              <w:bottom w:val="nil"/>
              <w:right w:val="nil"/>
            </w:tcBorders>
            <w:shd w:val="clear" w:color="auto" w:fill="auto"/>
            <w:noWrap/>
            <w:vAlign w:val="bottom"/>
            <w:hideMark/>
          </w:tcPr>
          <w:p w14:paraId="1D746856" w14:textId="529BDAA0" w:rsidR="00404163" w:rsidRPr="00055E82" w:rsidRDefault="00404163" w:rsidP="00404163">
            <w:pPr>
              <w:spacing w:after="0" w:line="240" w:lineRule="auto"/>
              <w:jc w:val="center"/>
              <w:rPr>
                <w:rFonts w:ascii="Calibri" w:eastAsia="Times New Roman" w:hAnsi="Calibri" w:cs="Calibri"/>
                <w:color w:val="000000"/>
                <w:sz w:val="16"/>
                <w:szCs w:val="16"/>
                <w:lang w:val="en-GB" w:eastAsia="en-GB"/>
              </w:rPr>
            </w:pPr>
            <w:r w:rsidRPr="00055E82">
              <w:rPr>
                <w:rFonts w:ascii="Calibri" w:hAnsi="Calibri" w:cs="Calibri"/>
                <w:sz w:val="16"/>
                <w:szCs w:val="16"/>
              </w:rPr>
              <w:t>-0,00677</w:t>
            </w:r>
          </w:p>
        </w:tc>
        <w:tc>
          <w:tcPr>
            <w:tcW w:w="851" w:type="dxa"/>
            <w:tcBorders>
              <w:top w:val="nil"/>
              <w:left w:val="nil"/>
              <w:bottom w:val="nil"/>
              <w:right w:val="nil"/>
            </w:tcBorders>
            <w:shd w:val="clear" w:color="auto" w:fill="auto"/>
            <w:noWrap/>
            <w:vAlign w:val="bottom"/>
            <w:hideMark/>
          </w:tcPr>
          <w:p w14:paraId="15D36E28" w14:textId="04006634" w:rsidR="00404163" w:rsidRPr="00055E82" w:rsidRDefault="00404163" w:rsidP="00404163">
            <w:pPr>
              <w:spacing w:after="0" w:line="240" w:lineRule="auto"/>
              <w:jc w:val="center"/>
              <w:rPr>
                <w:rFonts w:ascii="Calibri" w:eastAsia="Times New Roman" w:hAnsi="Calibri" w:cs="Calibri"/>
                <w:color w:val="000000"/>
                <w:sz w:val="16"/>
                <w:szCs w:val="16"/>
                <w:lang w:val="en-GB" w:eastAsia="en-GB"/>
              </w:rPr>
            </w:pPr>
            <w:r w:rsidRPr="00055E82">
              <w:rPr>
                <w:rFonts w:ascii="Calibri" w:hAnsi="Calibri" w:cs="Calibri"/>
                <w:sz w:val="16"/>
                <w:szCs w:val="16"/>
              </w:rPr>
              <w:t>-0,18466</w:t>
            </w:r>
          </w:p>
        </w:tc>
        <w:tc>
          <w:tcPr>
            <w:tcW w:w="708" w:type="dxa"/>
            <w:tcBorders>
              <w:top w:val="nil"/>
              <w:left w:val="nil"/>
              <w:bottom w:val="nil"/>
              <w:right w:val="nil"/>
            </w:tcBorders>
            <w:shd w:val="clear" w:color="auto" w:fill="auto"/>
            <w:noWrap/>
            <w:vAlign w:val="bottom"/>
            <w:hideMark/>
          </w:tcPr>
          <w:p w14:paraId="6B35AFDF" w14:textId="074053EB" w:rsidR="00404163" w:rsidRPr="00055E82" w:rsidRDefault="00404163" w:rsidP="00404163">
            <w:pPr>
              <w:spacing w:after="0" w:line="240" w:lineRule="auto"/>
              <w:jc w:val="center"/>
              <w:rPr>
                <w:rFonts w:ascii="Calibri" w:eastAsia="Times New Roman" w:hAnsi="Calibri" w:cs="Calibri"/>
                <w:color w:val="000000"/>
                <w:sz w:val="16"/>
                <w:szCs w:val="16"/>
                <w:lang w:val="en-GB" w:eastAsia="en-GB"/>
              </w:rPr>
            </w:pPr>
            <w:r w:rsidRPr="00055E82">
              <w:rPr>
                <w:rFonts w:ascii="Calibri" w:hAnsi="Calibri" w:cs="Calibri"/>
                <w:sz w:val="16"/>
                <w:szCs w:val="16"/>
              </w:rPr>
              <w:t>0,220072</w:t>
            </w:r>
          </w:p>
        </w:tc>
      </w:tr>
      <w:tr w:rsidR="00055E82" w:rsidRPr="00167435" w14:paraId="5A4D4A78" w14:textId="77777777" w:rsidTr="00055E82">
        <w:trPr>
          <w:trHeight w:val="278"/>
        </w:trPr>
        <w:tc>
          <w:tcPr>
            <w:tcW w:w="544" w:type="dxa"/>
            <w:tcBorders>
              <w:top w:val="nil"/>
              <w:left w:val="nil"/>
              <w:bottom w:val="nil"/>
              <w:right w:val="nil"/>
            </w:tcBorders>
            <w:shd w:val="clear" w:color="000000" w:fill="D9D9D9"/>
            <w:noWrap/>
            <w:vAlign w:val="bottom"/>
            <w:hideMark/>
          </w:tcPr>
          <w:p w14:paraId="3E5E5F0A" w14:textId="73FAC833" w:rsidR="00404163" w:rsidRPr="00167435" w:rsidRDefault="00404163" w:rsidP="00404163">
            <w:pPr>
              <w:spacing w:after="0" w:line="240" w:lineRule="auto"/>
              <w:rPr>
                <w:rFonts w:ascii="Calibri" w:eastAsia="Times New Roman" w:hAnsi="Calibri" w:cs="Calibri"/>
                <w:color w:val="000000"/>
                <w:sz w:val="16"/>
                <w:szCs w:val="16"/>
                <w:lang w:val="en-GB" w:eastAsia="en-GB"/>
              </w:rPr>
            </w:pPr>
            <w:r w:rsidRPr="00167435">
              <w:rPr>
                <w:rFonts w:ascii="Calibri" w:eastAsia="Times New Roman" w:hAnsi="Calibri" w:cs="Calibri"/>
                <w:color w:val="000000"/>
                <w:sz w:val="16"/>
                <w:szCs w:val="16"/>
                <w:lang w:val="en-GB" w:eastAsia="en-GB"/>
              </w:rPr>
              <w:t>It. 2</w:t>
            </w:r>
          </w:p>
        </w:tc>
        <w:tc>
          <w:tcPr>
            <w:tcW w:w="789" w:type="dxa"/>
            <w:tcBorders>
              <w:top w:val="nil"/>
              <w:left w:val="nil"/>
              <w:bottom w:val="nil"/>
              <w:right w:val="nil"/>
            </w:tcBorders>
            <w:shd w:val="clear" w:color="auto" w:fill="auto"/>
            <w:noWrap/>
            <w:vAlign w:val="center"/>
            <w:hideMark/>
          </w:tcPr>
          <w:p w14:paraId="4570D8CD" w14:textId="32CEF261" w:rsidR="00404163" w:rsidRPr="00055E82" w:rsidRDefault="00404163" w:rsidP="00404163">
            <w:pPr>
              <w:spacing w:after="0" w:line="240" w:lineRule="auto"/>
              <w:jc w:val="center"/>
              <w:rPr>
                <w:rFonts w:ascii="Calibri" w:eastAsia="Times New Roman" w:hAnsi="Calibri" w:cs="Calibri"/>
                <w:color w:val="000000"/>
                <w:sz w:val="16"/>
                <w:szCs w:val="16"/>
                <w:lang w:val="en-GB" w:eastAsia="en-GB"/>
              </w:rPr>
            </w:pPr>
            <w:r w:rsidRPr="00055E82">
              <w:rPr>
                <w:rFonts w:ascii="Calibri" w:hAnsi="Calibri" w:cs="Calibri"/>
                <w:sz w:val="16"/>
                <w:szCs w:val="16"/>
              </w:rPr>
              <w:t>1,4993</w:t>
            </w:r>
          </w:p>
        </w:tc>
        <w:tc>
          <w:tcPr>
            <w:tcW w:w="692" w:type="dxa"/>
            <w:tcBorders>
              <w:top w:val="nil"/>
              <w:left w:val="nil"/>
              <w:bottom w:val="nil"/>
              <w:right w:val="nil"/>
            </w:tcBorders>
            <w:shd w:val="clear" w:color="auto" w:fill="auto"/>
            <w:noWrap/>
            <w:vAlign w:val="center"/>
            <w:hideMark/>
          </w:tcPr>
          <w:p w14:paraId="153A05F8" w14:textId="3C121585" w:rsidR="00404163" w:rsidRPr="00055E82" w:rsidRDefault="00404163" w:rsidP="00404163">
            <w:pPr>
              <w:spacing w:after="0" w:line="240" w:lineRule="auto"/>
              <w:jc w:val="center"/>
              <w:rPr>
                <w:rFonts w:ascii="Calibri" w:eastAsia="Times New Roman" w:hAnsi="Calibri" w:cs="Calibri"/>
                <w:color w:val="000000"/>
                <w:sz w:val="16"/>
                <w:szCs w:val="16"/>
                <w:lang w:val="en-GB" w:eastAsia="en-GB"/>
              </w:rPr>
            </w:pPr>
            <w:r w:rsidRPr="00055E82">
              <w:rPr>
                <w:rFonts w:ascii="Calibri" w:hAnsi="Calibri" w:cs="Calibri"/>
                <w:sz w:val="16"/>
                <w:szCs w:val="16"/>
              </w:rPr>
              <w:t>2,0083</w:t>
            </w:r>
          </w:p>
        </w:tc>
        <w:tc>
          <w:tcPr>
            <w:tcW w:w="692" w:type="dxa"/>
            <w:tcBorders>
              <w:top w:val="nil"/>
              <w:left w:val="nil"/>
              <w:bottom w:val="nil"/>
              <w:right w:val="nil"/>
            </w:tcBorders>
            <w:shd w:val="clear" w:color="auto" w:fill="auto"/>
            <w:noWrap/>
            <w:vAlign w:val="center"/>
            <w:hideMark/>
          </w:tcPr>
          <w:p w14:paraId="6E03B83C" w14:textId="0375C8AA" w:rsidR="00404163" w:rsidRPr="00055E82" w:rsidRDefault="00404163" w:rsidP="00404163">
            <w:pPr>
              <w:spacing w:after="0" w:line="240" w:lineRule="auto"/>
              <w:jc w:val="center"/>
              <w:rPr>
                <w:rFonts w:ascii="Calibri" w:eastAsia="Times New Roman" w:hAnsi="Calibri" w:cs="Calibri"/>
                <w:color w:val="000000"/>
                <w:sz w:val="16"/>
                <w:szCs w:val="16"/>
                <w:lang w:val="en-GB" w:eastAsia="en-GB"/>
              </w:rPr>
            </w:pPr>
            <w:r w:rsidRPr="00055E82">
              <w:rPr>
                <w:rFonts w:ascii="Calibri" w:hAnsi="Calibri" w:cs="Calibri"/>
                <w:sz w:val="16"/>
                <w:szCs w:val="16"/>
              </w:rPr>
              <w:t>0,4932</w:t>
            </w:r>
          </w:p>
        </w:tc>
        <w:tc>
          <w:tcPr>
            <w:tcW w:w="827" w:type="dxa"/>
            <w:tcBorders>
              <w:top w:val="nil"/>
              <w:left w:val="nil"/>
              <w:bottom w:val="nil"/>
              <w:right w:val="nil"/>
            </w:tcBorders>
            <w:shd w:val="clear" w:color="auto" w:fill="auto"/>
            <w:noWrap/>
            <w:vAlign w:val="center"/>
            <w:hideMark/>
          </w:tcPr>
          <w:p w14:paraId="1FBFB808" w14:textId="0448ED0E" w:rsidR="00404163" w:rsidRPr="00055E82" w:rsidRDefault="00404163" w:rsidP="00404163">
            <w:pPr>
              <w:spacing w:after="0" w:line="240" w:lineRule="auto"/>
              <w:jc w:val="center"/>
              <w:rPr>
                <w:rFonts w:ascii="Calibri" w:eastAsia="Times New Roman" w:hAnsi="Calibri" w:cs="Calibri"/>
                <w:color w:val="000000"/>
                <w:sz w:val="16"/>
                <w:szCs w:val="16"/>
                <w:lang w:val="en-GB" w:eastAsia="en-GB"/>
              </w:rPr>
            </w:pPr>
            <w:r w:rsidRPr="00055E82">
              <w:rPr>
                <w:rFonts w:ascii="Calibri" w:hAnsi="Calibri" w:cs="Calibri"/>
                <w:sz w:val="16"/>
                <w:szCs w:val="16"/>
              </w:rPr>
              <w:t>-0,6847</w:t>
            </w:r>
          </w:p>
        </w:tc>
        <w:tc>
          <w:tcPr>
            <w:tcW w:w="851" w:type="dxa"/>
            <w:tcBorders>
              <w:top w:val="nil"/>
              <w:left w:val="nil"/>
              <w:bottom w:val="nil"/>
              <w:right w:val="nil"/>
            </w:tcBorders>
            <w:shd w:val="clear" w:color="auto" w:fill="auto"/>
            <w:noWrap/>
            <w:vAlign w:val="center"/>
            <w:hideMark/>
          </w:tcPr>
          <w:p w14:paraId="1903C37B" w14:textId="277608F6" w:rsidR="00404163" w:rsidRPr="00055E82" w:rsidRDefault="00404163" w:rsidP="00404163">
            <w:pPr>
              <w:spacing w:after="0" w:line="240" w:lineRule="auto"/>
              <w:jc w:val="center"/>
              <w:rPr>
                <w:rFonts w:ascii="Calibri" w:eastAsia="Times New Roman" w:hAnsi="Calibri" w:cs="Calibri"/>
                <w:color w:val="000000"/>
                <w:sz w:val="16"/>
                <w:szCs w:val="16"/>
                <w:lang w:val="en-GB" w:eastAsia="en-GB"/>
              </w:rPr>
            </w:pPr>
            <w:r w:rsidRPr="00055E82">
              <w:rPr>
                <w:rFonts w:ascii="Calibri" w:hAnsi="Calibri" w:cs="Calibri"/>
                <w:sz w:val="16"/>
                <w:szCs w:val="16"/>
              </w:rPr>
              <w:t>0,2201</w:t>
            </w:r>
          </w:p>
        </w:tc>
        <w:tc>
          <w:tcPr>
            <w:tcW w:w="850" w:type="dxa"/>
            <w:tcBorders>
              <w:top w:val="nil"/>
              <w:left w:val="single" w:sz="4" w:space="0" w:color="auto"/>
              <w:bottom w:val="nil"/>
              <w:right w:val="nil"/>
            </w:tcBorders>
            <w:shd w:val="clear" w:color="auto" w:fill="auto"/>
            <w:noWrap/>
            <w:vAlign w:val="center"/>
            <w:hideMark/>
          </w:tcPr>
          <w:p w14:paraId="406EFE7B" w14:textId="746F8B19" w:rsidR="00404163" w:rsidRPr="00055E82" w:rsidRDefault="00404163" w:rsidP="00404163">
            <w:pPr>
              <w:spacing w:after="0" w:line="240" w:lineRule="auto"/>
              <w:jc w:val="center"/>
              <w:rPr>
                <w:rFonts w:ascii="Calibri" w:eastAsia="Times New Roman" w:hAnsi="Calibri" w:cs="Calibri"/>
                <w:color w:val="000000"/>
                <w:sz w:val="16"/>
                <w:szCs w:val="16"/>
                <w:lang w:val="en-GB" w:eastAsia="en-GB"/>
              </w:rPr>
            </w:pPr>
            <w:r w:rsidRPr="00055E82">
              <w:rPr>
                <w:rFonts w:ascii="Calibri" w:hAnsi="Calibri" w:cs="Calibri"/>
                <w:sz w:val="16"/>
                <w:szCs w:val="16"/>
              </w:rPr>
              <w:t>0,0001</w:t>
            </w:r>
          </w:p>
        </w:tc>
        <w:tc>
          <w:tcPr>
            <w:tcW w:w="851" w:type="dxa"/>
            <w:tcBorders>
              <w:top w:val="nil"/>
              <w:left w:val="nil"/>
              <w:bottom w:val="nil"/>
              <w:right w:val="nil"/>
            </w:tcBorders>
            <w:shd w:val="clear" w:color="auto" w:fill="auto"/>
            <w:noWrap/>
            <w:vAlign w:val="center"/>
            <w:hideMark/>
          </w:tcPr>
          <w:p w14:paraId="7D258261" w14:textId="62A3F757" w:rsidR="00404163" w:rsidRPr="00055E82" w:rsidRDefault="00404163" w:rsidP="00404163">
            <w:pPr>
              <w:spacing w:after="0" w:line="240" w:lineRule="auto"/>
              <w:jc w:val="center"/>
              <w:rPr>
                <w:rFonts w:ascii="Calibri" w:eastAsia="Times New Roman" w:hAnsi="Calibri" w:cs="Calibri"/>
                <w:color w:val="000000"/>
                <w:sz w:val="16"/>
                <w:szCs w:val="16"/>
                <w:lang w:val="en-GB" w:eastAsia="en-GB"/>
              </w:rPr>
            </w:pPr>
            <w:r w:rsidRPr="00055E82">
              <w:rPr>
                <w:rFonts w:ascii="Calibri" w:hAnsi="Calibri" w:cs="Calibri"/>
                <w:sz w:val="16"/>
                <w:szCs w:val="16"/>
              </w:rPr>
              <w:t>-0,0002</w:t>
            </w:r>
          </w:p>
        </w:tc>
        <w:tc>
          <w:tcPr>
            <w:tcW w:w="850" w:type="dxa"/>
            <w:tcBorders>
              <w:top w:val="nil"/>
              <w:left w:val="nil"/>
              <w:bottom w:val="nil"/>
              <w:right w:val="nil"/>
            </w:tcBorders>
            <w:shd w:val="clear" w:color="auto" w:fill="auto"/>
            <w:noWrap/>
            <w:vAlign w:val="center"/>
            <w:hideMark/>
          </w:tcPr>
          <w:p w14:paraId="2307D14E" w14:textId="15E1BAFC" w:rsidR="00404163" w:rsidRPr="00055E82" w:rsidRDefault="00404163" w:rsidP="00404163">
            <w:pPr>
              <w:spacing w:after="0" w:line="240" w:lineRule="auto"/>
              <w:jc w:val="center"/>
              <w:rPr>
                <w:rFonts w:ascii="Calibri" w:eastAsia="Times New Roman" w:hAnsi="Calibri" w:cs="Calibri"/>
                <w:color w:val="000000"/>
                <w:sz w:val="16"/>
                <w:szCs w:val="16"/>
                <w:lang w:val="en-GB" w:eastAsia="en-GB"/>
              </w:rPr>
            </w:pPr>
            <w:r w:rsidRPr="00055E82">
              <w:rPr>
                <w:rFonts w:ascii="Calibri" w:hAnsi="Calibri" w:cs="Calibri"/>
                <w:sz w:val="16"/>
                <w:szCs w:val="16"/>
              </w:rPr>
              <w:t>0,0000</w:t>
            </w:r>
          </w:p>
        </w:tc>
        <w:tc>
          <w:tcPr>
            <w:tcW w:w="851" w:type="dxa"/>
            <w:tcBorders>
              <w:top w:val="nil"/>
              <w:left w:val="nil"/>
              <w:bottom w:val="nil"/>
              <w:right w:val="nil"/>
            </w:tcBorders>
            <w:shd w:val="clear" w:color="auto" w:fill="auto"/>
            <w:noWrap/>
            <w:vAlign w:val="center"/>
            <w:hideMark/>
          </w:tcPr>
          <w:p w14:paraId="7DF55FCB" w14:textId="144F4038" w:rsidR="00404163" w:rsidRPr="00055E82" w:rsidRDefault="00404163" w:rsidP="00404163">
            <w:pPr>
              <w:spacing w:after="0" w:line="240" w:lineRule="auto"/>
              <w:jc w:val="center"/>
              <w:rPr>
                <w:rFonts w:ascii="Calibri" w:eastAsia="Times New Roman" w:hAnsi="Calibri" w:cs="Calibri"/>
                <w:color w:val="000000"/>
                <w:sz w:val="16"/>
                <w:szCs w:val="16"/>
                <w:lang w:val="en-GB" w:eastAsia="en-GB"/>
              </w:rPr>
            </w:pPr>
            <w:r w:rsidRPr="00055E82">
              <w:rPr>
                <w:rFonts w:ascii="Calibri" w:hAnsi="Calibri" w:cs="Calibri"/>
                <w:sz w:val="16"/>
                <w:szCs w:val="16"/>
              </w:rPr>
              <w:t>0,0000</w:t>
            </w:r>
          </w:p>
        </w:tc>
        <w:tc>
          <w:tcPr>
            <w:tcW w:w="708" w:type="dxa"/>
            <w:tcBorders>
              <w:top w:val="nil"/>
              <w:left w:val="nil"/>
              <w:bottom w:val="nil"/>
              <w:right w:val="nil"/>
            </w:tcBorders>
            <w:shd w:val="clear" w:color="auto" w:fill="auto"/>
            <w:noWrap/>
            <w:vAlign w:val="center"/>
            <w:hideMark/>
          </w:tcPr>
          <w:p w14:paraId="4968F35E" w14:textId="4676F372" w:rsidR="00404163" w:rsidRPr="00055E82" w:rsidRDefault="00404163" w:rsidP="00404163">
            <w:pPr>
              <w:spacing w:after="0" w:line="240" w:lineRule="auto"/>
              <w:jc w:val="center"/>
              <w:rPr>
                <w:rFonts w:ascii="Calibri" w:eastAsia="Times New Roman" w:hAnsi="Calibri" w:cs="Calibri"/>
                <w:color w:val="000000"/>
                <w:sz w:val="16"/>
                <w:szCs w:val="16"/>
                <w:lang w:val="en-GB" w:eastAsia="en-GB"/>
              </w:rPr>
            </w:pPr>
            <w:r w:rsidRPr="00055E82">
              <w:rPr>
                <w:rFonts w:ascii="Calibri" w:hAnsi="Calibri" w:cs="Calibri"/>
                <w:sz w:val="16"/>
                <w:szCs w:val="16"/>
              </w:rPr>
              <w:t>0,0001</w:t>
            </w:r>
          </w:p>
        </w:tc>
      </w:tr>
      <w:tr w:rsidR="00055E82" w:rsidRPr="00167435" w14:paraId="56B40947" w14:textId="77777777" w:rsidTr="00055E82">
        <w:trPr>
          <w:trHeight w:val="278"/>
        </w:trPr>
        <w:tc>
          <w:tcPr>
            <w:tcW w:w="544" w:type="dxa"/>
            <w:tcBorders>
              <w:top w:val="nil"/>
              <w:left w:val="nil"/>
              <w:bottom w:val="nil"/>
              <w:right w:val="nil"/>
            </w:tcBorders>
            <w:shd w:val="clear" w:color="000000" w:fill="D9D9D9"/>
            <w:noWrap/>
            <w:vAlign w:val="bottom"/>
            <w:hideMark/>
          </w:tcPr>
          <w:p w14:paraId="622EB7F5" w14:textId="6E7E5FE4" w:rsidR="00404163" w:rsidRPr="00167435" w:rsidRDefault="00404163" w:rsidP="00404163">
            <w:pPr>
              <w:spacing w:after="0" w:line="240" w:lineRule="auto"/>
              <w:rPr>
                <w:rFonts w:ascii="Calibri" w:eastAsia="Times New Roman" w:hAnsi="Calibri" w:cs="Calibri"/>
                <w:color w:val="000000"/>
                <w:sz w:val="16"/>
                <w:szCs w:val="16"/>
                <w:lang w:val="en-GB" w:eastAsia="en-GB"/>
              </w:rPr>
            </w:pPr>
            <w:r w:rsidRPr="00167435">
              <w:rPr>
                <w:rFonts w:ascii="Calibri" w:eastAsia="Times New Roman" w:hAnsi="Calibri" w:cs="Calibri"/>
                <w:color w:val="000000"/>
                <w:sz w:val="16"/>
                <w:szCs w:val="16"/>
                <w:lang w:val="en-GB" w:eastAsia="en-GB"/>
              </w:rPr>
              <w:t>It. 3</w:t>
            </w:r>
          </w:p>
        </w:tc>
        <w:tc>
          <w:tcPr>
            <w:tcW w:w="789" w:type="dxa"/>
            <w:tcBorders>
              <w:top w:val="nil"/>
              <w:left w:val="nil"/>
              <w:bottom w:val="nil"/>
              <w:right w:val="nil"/>
            </w:tcBorders>
            <w:shd w:val="clear" w:color="auto" w:fill="auto"/>
            <w:noWrap/>
            <w:vAlign w:val="center"/>
            <w:hideMark/>
          </w:tcPr>
          <w:p w14:paraId="35540E17" w14:textId="5858EBFE" w:rsidR="00404163" w:rsidRPr="00E07F50" w:rsidRDefault="00404163" w:rsidP="00404163">
            <w:pPr>
              <w:spacing w:after="0" w:line="240" w:lineRule="auto"/>
              <w:jc w:val="center"/>
              <w:rPr>
                <w:rFonts w:ascii="Calibri" w:eastAsia="Times New Roman" w:hAnsi="Calibri" w:cs="Calibri"/>
                <w:b/>
                <w:bCs/>
                <w:color w:val="000000"/>
                <w:sz w:val="16"/>
                <w:szCs w:val="16"/>
                <w:lang w:val="en-GB" w:eastAsia="en-GB"/>
              </w:rPr>
            </w:pPr>
            <w:r w:rsidRPr="00E07F50">
              <w:rPr>
                <w:rFonts w:ascii="Calibri" w:hAnsi="Calibri" w:cs="Calibri"/>
                <w:b/>
                <w:bCs/>
                <w:sz w:val="16"/>
                <w:szCs w:val="16"/>
              </w:rPr>
              <w:t>1,4994</w:t>
            </w:r>
          </w:p>
        </w:tc>
        <w:tc>
          <w:tcPr>
            <w:tcW w:w="692" w:type="dxa"/>
            <w:tcBorders>
              <w:top w:val="nil"/>
              <w:left w:val="nil"/>
              <w:bottom w:val="nil"/>
              <w:right w:val="nil"/>
            </w:tcBorders>
            <w:shd w:val="clear" w:color="auto" w:fill="auto"/>
            <w:noWrap/>
            <w:vAlign w:val="center"/>
            <w:hideMark/>
          </w:tcPr>
          <w:p w14:paraId="74AD6B42" w14:textId="631D34E5" w:rsidR="00404163" w:rsidRPr="00E07F50" w:rsidRDefault="00404163" w:rsidP="00404163">
            <w:pPr>
              <w:spacing w:after="0" w:line="240" w:lineRule="auto"/>
              <w:jc w:val="center"/>
              <w:rPr>
                <w:rFonts w:ascii="Calibri" w:eastAsia="Times New Roman" w:hAnsi="Calibri" w:cs="Calibri"/>
                <w:b/>
                <w:bCs/>
                <w:color w:val="000000"/>
                <w:sz w:val="16"/>
                <w:szCs w:val="16"/>
                <w:lang w:val="en-GB" w:eastAsia="en-GB"/>
              </w:rPr>
            </w:pPr>
            <w:r w:rsidRPr="00E07F50">
              <w:rPr>
                <w:rFonts w:ascii="Calibri" w:hAnsi="Calibri" w:cs="Calibri"/>
                <w:b/>
                <w:bCs/>
                <w:sz w:val="16"/>
                <w:szCs w:val="16"/>
              </w:rPr>
              <w:t>2,0081</w:t>
            </w:r>
          </w:p>
        </w:tc>
        <w:tc>
          <w:tcPr>
            <w:tcW w:w="692" w:type="dxa"/>
            <w:tcBorders>
              <w:top w:val="nil"/>
              <w:left w:val="nil"/>
              <w:bottom w:val="nil"/>
              <w:right w:val="nil"/>
            </w:tcBorders>
            <w:shd w:val="clear" w:color="auto" w:fill="auto"/>
            <w:noWrap/>
            <w:vAlign w:val="center"/>
            <w:hideMark/>
          </w:tcPr>
          <w:p w14:paraId="3BF8BA30" w14:textId="2D00883F" w:rsidR="00404163" w:rsidRPr="00E07F50" w:rsidRDefault="00404163" w:rsidP="00404163">
            <w:pPr>
              <w:spacing w:after="0" w:line="240" w:lineRule="auto"/>
              <w:jc w:val="center"/>
              <w:rPr>
                <w:rFonts w:ascii="Calibri" w:eastAsia="Times New Roman" w:hAnsi="Calibri" w:cs="Calibri"/>
                <w:b/>
                <w:bCs/>
                <w:color w:val="000000"/>
                <w:sz w:val="16"/>
                <w:szCs w:val="16"/>
                <w:lang w:val="en-GB" w:eastAsia="en-GB"/>
              </w:rPr>
            </w:pPr>
            <w:r w:rsidRPr="00E07F50">
              <w:rPr>
                <w:rFonts w:ascii="Calibri" w:hAnsi="Calibri" w:cs="Calibri"/>
                <w:b/>
                <w:bCs/>
                <w:sz w:val="16"/>
                <w:szCs w:val="16"/>
              </w:rPr>
              <w:t>0,4932</w:t>
            </w:r>
          </w:p>
        </w:tc>
        <w:tc>
          <w:tcPr>
            <w:tcW w:w="827" w:type="dxa"/>
            <w:tcBorders>
              <w:top w:val="nil"/>
              <w:left w:val="nil"/>
              <w:bottom w:val="nil"/>
              <w:right w:val="nil"/>
            </w:tcBorders>
            <w:shd w:val="clear" w:color="auto" w:fill="auto"/>
            <w:noWrap/>
            <w:vAlign w:val="center"/>
            <w:hideMark/>
          </w:tcPr>
          <w:p w14:paraId="500B9CFA" w14:textId="712D70F7" w:rsidR="00404163" w:rsidRPr="00E07F50" w:rsidRDefault="00404163" w:rsidP="00404163">
            <w:pPr>
              <w:spacing w:after="0" w:line="240" w:lineRule="auto"/>
              <w:jc w:val="center"/>
              <w:rPr>
                <w:rFonts w:ascii="Calibri" w:eastAsia="Times New Roman" w:hAnsi="Calibri" w:cs="Calibri"/>
                <w:b/>
                <w:bCs/>
                <w:color w:val="000000"/>
                <w:sz w:val="16"/>
                <w:szCs w:val="16"/>
                <w:lang w:val="en-GB" w:eastAsia="en-GB"/>
              </w:rPr>
            </w:pPr>
            <w:r w:rsidRPr="00E07F50">
              <w:rPr>
                <w:rFonts w:ascii="Calibri" w:hAnsi="Calibri" w:cs="Calibri"/>
                <w:b/>
                <w:bCs/>
                <w:sz w:val="16"/>
                <w:szCs w:val="16"/>
              </w:rPr>
              <w:t>-0,6846</w:t>
            </w:r>
          </w:p>
        </w:tc>
        <w:tc>
          <w:tcPr>
            <w:tcW w:w="851" w:type="dxa"/>
            <w:tcBorders>
              <w:top w:val="nil"/>
              <w:left w:val="nil"/>
              <w:bottom w:val="nil"/>
              <w:right w:val="nil"/>
            </w:tcBorders>
            <w:shd w:val="clear" w:color="auto" w:fill="auto"/>
            <w:noWrap/>
            <w:vAlign w:val="center"/>
            <w:hideMark/>
          </w:tcPr>
          <w:p w14:paraId="6891FEFB" w14:textId="615E673E" w:rsidR="00404163" w:rsidRPr="00E07F50" w:rsidRDefault="00404163" w:rsidP="00404163">
            <w:pPr>
              <w:spacing w:after="0" w:line="240" w:lineRule="auto"/>
              <w:jc w:val="center"/>
              <w:rPr>
                <w:rFonts w:ascii="Calibri" w:eastAsia="Times New Roman" w:hAnsi="Calibri" w:cs="Calibri"/>
                <w:b/>
                <w:bCs/>
                <w:color w:val="000000"/>
                <w:sz w:val="16"/>
                <w:szCs w:val="16"/>
                <w:lang w:val="en-GB" w:eastAsia="en-GB"/>
              </w:rPr>
            </w:pPr>
            <w:r w:rsidRPr="00E07F50">
              <w:rPr>
                <w:rFonts w:ascii="Calibri" w:hAnsi="Calibri" w:cs="Calibri"/>
                <w:b/>
                <w:bCs/>
                <w:sz w:val="16"/>
                <w:szCs w:val="16"/>
              </w:rPr>
              <w:t>0,2202</w:t>
            </w:r>
          </w:p>
        </w:tc>
        <w:tc>
          <w:tcPr>
            <w:tcW w:w="850" w:type="dxa"/>
            <w:tcBorders>
              <w:top w:val="nil"/>
              <w:left w:val="single" w:sz="4" w:space="0" w:color="auto"/>
              <w:bottom w:val="nil"/>
              <w:right w:val="nil"/>
            </w:tcBorders>
            <w:shd w:val="clear" w:color="auto" w:fill="auto"/>
            <w:noWrap/>
            <w:vAlign w:val="center"/>
            <w:hideMark/>
          </w:tcPr>
          <w:p w14:paraId="43EFCD0F" w14:textId="3B0664AE" w:rsidR="00404163" w:rsidRPr="00055E82" w:rsidRDefault="00404163" w:rsidP="00404163">
            <w:pPr>
              <w:spacing w:after="0" w:line="240" w:lineRule="auto"/>
              <w:jc w:val="center"/>
              <w:rPr>
                <w:rFonts w:ascii="Calibri" w:eastAsia="Times New Roman" w:hAnsi="Calibri" w:cs="Calibri"/>
                <w:color w:val="000000"/>
                <w:sz w:val="16"/>
                <w:szCs w:val="16"/>
                <w:lang w:val="en-GB" w:eastAsia="en-GB"/>
              </w:rPr>
            </w:pPr>
            <w:r w:rsidRPr="00055E82">
              <w:rPr>
                <w:rFonts w:ascii="Calibri" w:hAnsi="Calibri" w:cs="Calibri"/>
                <w:sz w:val="16"/>
                <w:szCs w:val="16"/>
              </w:rPr>
              <w:t>0,0000</w:t>
            </w:r>
          </w:p>
        </w:tc>
        <w:tc>
          <w:tcPr>
            <w:tcW w:w="851" w:type="dxa"/>
            <w:tcBorders>
              <w:top w:val="nil"/>
              <w:left w:val="nil"/>
              <w:bottom w:val="nil"/>
              <w:right w:val="nil"/>
            </w:tcBorders>
            <w:shd w:val="clear" w:color="auto" w:fill="auto"/>
            <w:noWrap/>
            <w:vAlign w:val="center"/>
            <w:hideMark/>
          </w:tcPr>
          <w:p w14:paraId="619A852D" w14:textId="6A8CE927" w:rsidR="00404163" w:rsidRPr="00055E82" w:rsidRDefault="00404163" w:rsidP="00404163">
            <w:pPr>
              <w:spacing w:after="0" w:line="240" w:lineRule="auto"/>
              <w:jc w:val="center"/>
              <w:rPr>
                <w:rFonts w:ascii="Calibri" w:eastAsia="Times New Roman" w:hAnsi="Calibri" w:cs="Calibri"/>
                <w:color w:val="000000"/>
                <w:sz w:val="16"/>
                <w:szCs w:val="16"/>
                <w:lang w:val="en-GB" w:eastAsia="en-GB"/>
              </w:rPr>
            </w:pPr>
            <w:r w:rsidRPr="00055E82">
              <w:rPr>
                <w:rFonts w:ascii="Calibri" w:hAnsi="Calibri" w:cs="Calibri"/>
                <w:sz w:val="16"/>
                <w:szCs w:val="16"/>
              </w:rPr>
              <w:t>0,0000</w:t>
            </w:r>
          </w:p>
        </w:tc>
        <w:tc>
          <w:tcPr>
            <w:tcW w:w="850" w:type="dxa"/>
            <w:tcBorders>
              <w:top w:val="nil"/>
              <w:left w:val="nil"/>
              <w:bottom w:val="nil"/>
              <w:right w:val="nil"/>
            </w:tcBorders>
            <w:shd w:val="clear" w:color="auto" w:fill="auto"/>
            <w:noWrap/>
            <w:vAlign w:val="center"/>
            <w:hideMark/>
          </w:tcPr>
          <w:p w14:paraId="7FF3E92F" w14:textId="416F9C6E" w:rsidR="00404163" w:rsidRPr="00055E82" w:rsidRDefault="00404163" w:rsidP="00404163">
            <w:pPr>
              <w:spacing w:after="0" w:line="240" w:lineRule="auto"/>
              <w:jc w:val="center"/>
              <w:rPr>
                <w:rFonts w:ascii="Calibri" w:eastAsia="Times New Roman" w:hAnsi="Calibri" w:cs="Calibri"/>
                <w:color w:val="000000"/>
                <w:sz w:val="16"/>
                <w:szCs w:val="16"/>
                <w:lang w:val="en-GB" w:eastAsia="en-GB"/>
              </w:rPr>
            </w:pPr>
            <w:r w:rsidRPr="00055E82">
              <w:rPr>
                <w:rFonts w:ascii="Calibri" w:hAnsi="Calibri" w:cs="Calibri"/>
                <w:sz w:val="16"/>
                <w:szCs w:val="16"/>
              </w:rPr>
              <w:t>0,0000</w:t>
            </w:r>
          </w:p>
        </w:tc>
        <w:tc>
          <w:tcPr>
            <w:tcW w:w="851" w:type="dxa"/>
            <w:tcBorders>
              <w:top w:val="nil"/>
              <w:left w:val="nil"/>
              <w:bottom w:val="nil"/>
              <w:right w:val="nil"/>
            </w:tcBorders>
            <w:shd w:val="clear" w:color="auto" w:fill="auto"/>
            <w:noWrap/>
            <w:vAlign w:val="center"/>
            <w:hideMark/>
          </w:tcPr>
          <w:p w14:paraId="4B45A81C" w14:textId="79D1AC0E" w:rsidR="00404163" w:rsidRPr="00055E82" w:rsidRDefault="00404163" w:rsidP="00404163">
            <w:pPr>
              <w:spacing w:after="0" w:line="240" w:lineRule="auto"/>
              <w:jc w:val="center"/>
              <w:rPr>
                <w:rFonts w:ascii="Calibri" w:eastAsia="Times New Roman" w:hAnsi="Calibri" w:cs="Calibri"/>
                <w:color w:val="000000"/>
                <w:sz w:val="16"/>
                <w:szCs w:val="16"/>
                <w:lang w:val="en-GB" w:eastAsia="en-GB"/>
              </w:rPr>
            </w:pPr>
            <w:r w:rsidRPr="00055E82">
              <w:rPr>
                <w:rFonts w:ascii="Calibri" w:hAnsi="Calibri" w:cs="Calibri"/>
                <w:sz w:val="16"/>
                <w:szCs w:val="16"/>
              </w:rPr>
              <w:t>0,0000</w:t>
            </w:r>
          </w:p>
        </w:tc>
        <w:tc>
          <w:tcPr>
            <w:tcW w:w="708" w:type="dxa"/>
            <w:tcBorders>
              <w:top w:val="nil"/>
              <w:left w:val="nil"/>
              <w:bottom w:val="nil"/>
              <w:right w:val="nil"/>
            </w:tcBorders>
            <w:shd w:val="clear" w:color="auto" w:fill="auto"/>
            <w:noWrap/>
            <w:vAlign w:val="center"/>
            <w:hideMark/>
          </w:tcPr>
          <w:p w14:paraId="4A4F13B6" w14:textId="734D84F9" w:rsidR="00404163" w:rsidRPr="00055E82" w:rsidRDefault="00404163" w:rsidP="00404163">
            <w:pPr>
              <w:spacing w:after="0" w:line="240" w:lineRule="auto"/>
              <w:jc w:val="center"/>
              <w:rPr>
                <w:rFonts w:ascii="Calibri" w:eastAsia="Times New Roman" w:hAnsi="Calibri" w:cs="Calibri"/>
                <w:color w:val="000000"/>
                <w:sz w:val="16"/>
                <w:szCs w:val="16"/>
                <w:lang w:val="en-GB" w:eastAsia="en-GB"/>
              </w:rPr>
            </w:pPr>
            <w:r w:rsidRPr="00055E82">
              <w:rPr>
                <w:rFonts w:ascii="Calibri" w:hAnsi="Calibri" w:cs="Calibri"/>
                <w:sz w:val="16"/>
                <w:szCs w:val="16"/>
              </w:rPr>
              <w:t>0,0000</w:t>
            </w:r>
          </w:p>
        </w:tc>
      </w:tr>
    </w:tbl>
    <w:p w14:paraId="269B25BA" w14:textId="5503D821" w:rsidR="002216A6" w:rsidRPr="002216A6" w:rsidRDefault="00167435" w:rsidP="001254F1">
      <w:pPr>
        <w:pStyle w:val="Caption"/>
        <w:jc w:val="center"/>
        <w:rPr>
          <w:lang w:val="en-GB"/>
        </w:rPr>
      </w:pPr>
      <w:bookmarkStart w:id="17" w:name="_Ref88763012"/>
      <w:bookmarkStart w:id="18" w:name="_Toc89071566"/>
      <w:r w:rsidRPr="00404163">
        <w:rPr>
          <w:lang w:val="en-GB"/>
        </w:rPr>
        <w:t xml:space="preserve">Table </w:t>
      </w:r>
      <w:r>
        <w:fldChar w:fldCharType="begin"/>
      </w:r>
      <w:r w:rsidRPr="00404163">
        <w:rPr>
          <w:lang w:val="en-GB"/>
        </w:rPr>
        <w:instrText xml:space="preserve"> SEQ Table \* ARABIC </w:instrText>
      </w:r>
      <w:r>
        <w:fldChar w:fldCharType="separate"/>
      </w:r>
      <w:r w:rsidR="001254F1">
        <w:rPr>
          <w:noProof/>
          <w:lang w:val="en-GB"/>
        </w:rPr>
        <w:t>2</w:t>
      </w:r>
      <w:r>
        <w:fldChar w:fldCharType="end"/>
      </w:r>
      <w:bookmarkEnd w:id="17"/>
      <w:r w:rsidRPr="00404163">
        <w:rPr>
          <w:lang w:val="en-GB"/>
        </w:rPr>
        <w:t>. Exercise 1.2. Results from ASC iterative procedure</w:t>
      </w:r>
      <w:bookmarkEnd w:id="18"/>
    </w:p>
    <w:p w14:paraId="626AF936" w14:textId="1B31486F" w:rsidR="009730CC" w:rsidRDefault="00E07F50" w:rsidP="00E07F50">
      <w:pPr>
        <w:pStyle w:val="BodyText"/>
        <w:rPr>
          <w:lang w:val="en-US"/>
        </w:rPr>
      </w:pPr>
      <w:r>
        <w:rPr>
          <w:lang w:val="en-US"/>
        </w:rPr>
        <w:t>Therefore, the</w:t>
      </w:r>
      <w:r w:rsidR="009730CC">
        <w:rPr>
          <w:lang w:val="en-US"/>
        </w:rPr>
        <w:t xml:space="preserve"> values for the alternative specific constants that make the market share equal to the given ones are the following: </w:t>
      </w:r>
    </w:p>
    <w:tbl>
      <w:tblPr>
        <w:tblStyle w:val="TableGrid"/>
        <w:tblW w:w="0" w:type="auto"/>
        <w:jc w:val="center"/>
        <w:tblLook w:val="04A0" w:firstRow="1" w:lastRow="0" w:firstColumn="1" w:lastColumn="0" w:noHBand="0" w:noVBand="1"/>
      </w:tblPr>
      <w:tblGrid>
        <w:gridCol w:w="1461"/>
        <w:gridCol w:w="1165"/>
        <w:gridCol w:w="1304"/>
        <w:gridCol w:w="1629"/>
        <w:gridCol w:w="1476"/>
      </w:tblGrid>
      <w:tr w:rsidR="009730CC" w:rsidRPr="00CB69DD" w14:paraId="406B3D96" w14:textId="77777777" w:rsidTr="004A4CFE">
        <w:trPr>
          <w:jc w:val="center"/>
        </w:trPr>
        <w:tc>
          <w:tcPr>
            <w:tcW w:w="1461" w:type="dxa"/>
            <w:vAlign w:val="bottom"/>
          </w:tcPr>
          <w:p w14:paraId="3CE778AA" w14:textId="3CD4C206" w:rsidR="009730CC" w:rsidRPr="00CB69DD" w:rsidRDefault="009730CC" w:rsidP="004A4CFE">
            <w:pPr>
              <w:pStyle w:val="BodyText"/>
              <w:jc w:val="center"/>
              <w:rPr>
                <w:rFonts w:eastAsiaTheme="minorEastAsia"/>
                <w:sz w:val="22"/>
                <w:szCs w:val="22"/>
              </w:rPr>
            </w:pPr>
            <w:r>
              <w:rPr>
                <w:rFonts w:eastAsiaTheme="minorEastAsia"/>
                <w:sz w:val="22"/>
                <w:szCs w:val="22"/>
              </w:rPr>
              <w:t>k</w:t>
            </w:r>
            <w:r w:rsidR="00E07F50">
              <w:rPr>
                <w:rFonts w:eastAsiaTheme="minorEastAsia"/>
                <w:sz w:val="22"/>
                <w:szCs w:val="22"/>
                <w:vertAlign w:val="subscript"/>
              </w:rPr>
              <w:t>w</w:t>
            </w:r>
          </w:p>
        </w:tc>
        <w:tc>
          <w:tcPr>
            <w:tcW w:w="1165" w:type="dxa"/>
            <w:vAlign w:val="bottom"/>
          </w:tcPr>
          <w:p w14:paraId="170CE8C1" w14:textId="0B3D813D" w:rsidR="009730CC" w:rsidRPr="00CB69DD" w:rsidRDefault="009730CC" w:rsidP="004A4CFE">
            <w:pPr>
              <w:pStyle w:val="BodyText"/>
              <w:jc w:val="center"/>
              <w:rPr>
                <w:rFonts w:eastAsiaTheme="minorEastAsia"/>
                <w:sz w:val="22"/>
                <w:szCs w:val="22"/>
              </w:rPr>
            </w:pPr>
            <w:r>
              <w:rPr>
                <w:rFonts w:eastAsiaTheme="minorEastAsia"/>
                <w:sz w:val="22"/>
                <w:szCs w:val="22"/>
              </w:rPr>
              <w:t>k</w:t>
            </w:r>
            <w:r w:rsidR="00E07F50">
              <w:rPr>
                <w:rFonts w:eastAsiaTheme="minorEastAsia"/>
                <w:sz w:val="22"/>
                <w:szCs w:val="22"/>
                <w:vertAlign w:val="subscript"/>
              </w:rPr>
              <w:t>b</w:t>
            </w:r>
          </w:p>
        </w:tc>
        <w:tc>
          <w:tcPr>
            <w:tcW w:w="1304" w:type="dxa"/>
            <w:vAlign w:val="bottom"/>
          </w:tcPr>
          <w:p w14:paraId="6549E32B" w14:textId="28C53710" w:rsidR="009730CC" w:rsidRPr="00CB69DD" w:rsidRDefault="009730CC" w:rsidP="004A4CFE">
            <w:pPr>
              <w:pStyle w:val="BodyText"/>
              <w:jc w:val="center"/>
              <w:rPr>
                <w:rFonts w:eastAsiaTheme="minorEastAsia"/>
                <w:sz w:val="22"/>
                <w:szCs w:val="22"/>
              </w:rPr>
            </w:pPr>
            <w:r>
              <w:rPr>
                <w:rFonts w:eastAsiaTheme="minorEastAsia"/>
                <w:sz w:val="22"/>
                <w:szCs w:val="22"/>
              </w:rPr>
              <w:t>k</w:t>
            </w:r>
            <w:r w:rsidR="00E07F50">
              <w:rPr>
                <w:rFonts w:eastAsiaTheme="minorEastAsia"/>
                <w:sz w:val="22"/>
                <w:szCs w:val="22"/>
                <w:vertAlign w:val="subscript"/>
              </w:rPr>
              <w:t>c</w:t>
            </w:r>
          </w:p>
        </w:tc>
        <w:tc>
          <w:tcPr>
            <w:tcW w:w="1629" w:type="dxa"/>
            <w:vAlign w:val="bottom"/>
          </w:tcPr>
          <w:p w14:paraId="5E9CC528" w14:textId="4B751F35" w:rsidR="009730CC" w:rsidRPr="00CB69DD" w:rsidRDefault="009730CC" w:rsidP="004A4CFE">
            <w:pPr>
              <w:pStyle w:val="BodyText"/>
              <w:jc w:val="center"/>
              <w:rPr>
                <w:rFonts w:eastAsiaTheme="minorEastAsia"/>
                <w:sz w:val="22"/>
                <w:szCs w:val="22"/>
              </w:rPr>
            </w:pPr>
            <w:proofErr w:type="spellStart"/>
            <w:r>
              <w:rPr>
                <w:rFonts w:eastAsiaTheme="minorEastAsia"/>
                <w:sz w:val="22"/>
                <w:szCs w:val="22"/>
              </w:rPr>
              <w:t>k</w:t>
            </w:r>
            <w:r w:rsidR="00E07F50">
              <w:rPr>
                <w:rFonts w:eastAsiaTheme="minorEastAsia"/>
                <w:sz w:val="22"/>
                <w:szCs w:val="22"/>
                <w:vertAlign w:val="subscript"/>
              </w:rPr>
              <w:t>cp</w:t>
            </w:r>
            <w:proofErr w:type="spellEnd"/>
          </w:p>
        </w:tc>
        <w:tc>
          <w:tcPr>
            <w:tcW w:w="1476" w:type="dxa"/>
          </w:tcPr>
          <w:p w14:paraId="3F4475E2" w14:textId="64CEB61A" w:rsidR="009730CC" w:rsidRPr="00CB69DD" w:rsidRDefault="009730CC" w:rsidP="004A4CFE">
            <w:pPr>
              <w:pStyle w:val="BodyText"/>
              <w:jc w:val="center"/>
              <w:rPr>
                <w:rFonts w:eastAsiaTheme="minorEastAsia"/>
              </w:rPr>
            </w:pPr>
            <w:proofErr w:type="spellStart"/>
            <w:r>
              <w:rPr>
                <w:rFonts w:eastAsiaTheme="minorEastAsia"/>
                <w:sz w:val="22"/>
                <w:szCs w:val="22"/>
              </w:rPr>
              <w:t>k</w:t>
            </w:r>
            <w:r w:rsidR="00E07F50">
              <w:rPr>
                <w:rFonts w:eastAsiaTheme="minorEastAsia"/>
                <w:sz w:val="22"/>
                <w:szCs w:val="22"/>
                <w:vertAlign w:val="subscript"/>
              </w:rPr>
              <w:t>pubt</w:t>
            </w:r>
            <w:proofErr w:type="spellEnd"/>
          </w:p>
        </w:tc>
      </w:tr>
      <w:tr w:rsidR="00E07F50" w:rsidRPr="00CB69DD" w14:paraId="765DAB73" w14:textId="77777777" w:rsidTr="004A4CFE">
        <w:trPr>
          <w:jc w:val="center"/>
        </w:trPr>
        <w:tc>
          <w:tcPr>
            <w:tcW w:w="1461" w:type="dxa"/>
            <w:vAlign w:val="center"/>
          </w:tcPr>
          <w:p w14:paraId="6D267F34" w14:textId="45EC8432" w:rsidR="00E07F50" w:rsidRPr="006428A1" w:rsidRDefault="00E07F50" w:rsidP="00E07F50">
            <w:pPr>
              <w:pStyle w:val="BodyText"/>
              <w:jc w:val="center"/>
              <w:rPr>
                <w:rFonts w:eastAsiaTheme="minorEastAsia"/>
                <w:sz w:val="22"/>
                <w:szCs w:val="22"/>
              </w:rPr>
            </w:pPr>
            <w:r w:rsidRPr="006428A1">
              <w:rPr>
                <w:rFonts w:ascii="Calibri" w:hAnsi="Calibri" w:cs="Calibri"/>
                <w:sz w:val="22"/>
                <w:szCs w:val="22"/>
              </w:rPr>
              <w:t>1,4994</w:t>
            </w:r>
          </w:p>
        </w:tc>
        <w:tc>
          <w:tcPr>
            <w:tcW w:w="1165" w:type="dxa"/>
            <w:vAlign w:val="center"/>
          </w:tcPr>
          <w:p w14:paraId="78EAD451" w14:textId="778E89B0" w:rsidR="00E07F50" w:rsidRPr="006428A1" w:rsidRDefault="00E07F50" w:rsidP="00E07F50">
            <w:pPr>
              <w:pStyle w:val="BodyText"/>
              <w:jc w:val="center"/>
              <w:rPr>
                <w:rFonts w:eastAsiaTheme="minorEastAsia"/>
                <w:sz w:val="22"/>
                <w:szCs w:val="22"/>
              </w:rPr>
            </w:pPr>
            <w:r w:rsidRPr="006428A1">
              <w:rPr>
                <w:rFonts w:ascii="Calibri" w:hAnsi="Calibri" w:cs="Calibri"/>
                <w:sz w:val="22"/>
                <w:szCs w:val="22"/>
              </w:rPr>
              <w:t>2,0081</w:t>
            </w:r>
          </w:p>
        </w:tc>
        <w:tc>
          <w:tcPr>
            <w:tcW w:w="1304" w:type="dxa"/>
            <w:vAlign w:val="center"/>
          </w:tcPr>
          <w:p w14:paraId="63E00CF4" w14:textId="1E338FEB" w:rsidR="00E07F50" w:rsidRPr="006428A1" w:rsidRDefault="00E07F50" w:rsidP="00E07F50">
            <w:pPr>
              <w:pStyle w:val="BodyText"/>
              <w:jc w:val="center"/>
              <w:rPr>
                <w:rFonts w:eastAsiaTheme="minorEastAsia"/>
                <w:sz w:val="22"/>
                <w:szCs w:val="22"/>
              </w:rPr>
            </w:pPr>
            <w:r w:rsidRPr="006428A1">
              <w:rPr>
                <w:rFonts w:ascii="Calibri" w:hAnsi="Calibri" w:cs="Calibri"/>
                <w:sz w:val="22"/>
                <w:szCs w:val="22"/>
              </w:rPr>
              <w:t>0,4932</w:t>
            </w:r>
          </w:p>
        </w:tc>
        <w:tc>
          <w:tcPr>
            <w:tcW w:w="1629" w:type="dxa"/>
            <w:vAlign w:val="center"/>
          </w:tcPr>
          <w:p w14:paraId="255DCB47" w14:textId="13146057" w:rsidR="00E07F50" w:rsidRPr="006428A1" w:rsidRDefault="00E07F50" w:rsidP="00E07F50">
            <w:pPr>
              <w:pStyle w:val="BodyText"/>
              <w:keepNext/>
              <w:jc w:val="center"/>
              <w:rPr>
                <w:rFonts w:eastAsiaTheme="minorEastAsia"/>
                <w:sz w:val="22"/>
                <w:szCs w:val="22"/>
              </w:rPr>
            </w:pPr>
            <w:r w:rsidRPr="006428A1">
              <w:rPr>
                <w:rFonts w:ascii="Calibri" w:hAnsi="Calibri" w:cs="Calibri"/>
                <w:sz w:val="22"/>
                <w:szCs w:val="22"/>
              </w:rPr>
              <w:t>-0,6846</w:t>
            </w:r>
          </w:p>
        </w:tc>
        <w:tc>
          <w:tcPr>
            <w:tcW w:w="1476" w:type="dxa"/>
            <w:vAlign w:val="center"/>
          </w:tcPr>
          <w:p w14:paraId="1A4C2615" w14:textId="6BE999B4" w:rsidR="00E07F50" w:rsidRPr="006428A1" w:rsidRDefault="00E07F50" w:rsidP="001254F1">
            <w:pPr>
              <w:pStyle w:val="BodyText"/>
              <w:keepNext/>
              <w:jc w:val="center"/>
              <w:rPr>
                <w:rFonts w:eastAsiaTheme="minorEastAsia"/>
                <w:sz w:val="22"/>
                <w:szCs w:val="22"/>
              </w:rPr>
            </w:pPr>
            <w:r w:rsidRPr="006428A1">
              <w:rPr>
                <w:rFonts w:ascii="Calibri" w:hAnsi="Calibri" w:cs="Calibri"/>
                <w:sz w:val="22"/>
                <w:szCs w:val="22"/>
              </w:rPr>
              <w:t>0,2202</w:t>
            </w:r>
          </w:p>
        </w:tc>
      </w:tr>
    </w:tbl>
    <w:p w14:paraId="2C9C57DE" w14:textId="271F8643" w:rsidR="001254F1" w:rsidRPr="001254F1" w:rsidRDefault="001254F1" w:rsidP="001254F1">
      <w:pPr>
        <w:pStyle w:val="Caption"/>
        <w:jc w:val="center"/>
        <w:rPr>
          <w:lang w:val="en-GB"/>
        </w:rPr>
      </w:pPr>
      <w:bookmarkStart w:id="19" w:name="_Toc89071567"/>
      <w:r w:rsidRPr="001254F1">
        <w:rPr>
          <w:lang w:val="en-GB"/>
        </w:rPr>
        <w:t xml:space="preserve">Table </w:t>
      </w:r>
      <w:r>
        <w:fldChar w:fldCharType="begin"/>
      </w:r>
      <w:r w:rsidRPr="001254F1">
        <w:rPr>
          <w:lang w:val="en-GB"/>
        </w:rPr>
        <w:instrText xml:space="preserve"> SEQ Table \* ARABIC </w:instrText>
      </w:r>
      <w:r>
        <w:fldChar w:fldCharType="separate"/>
      </w:r>
      <w:r w:rsidRPr="001254F1">
        <w:rPr>
          <w:noProof/>
          <w:lang w:val="en-GB"/>
        </w:rPr>
        <w:t>3</w:t>
      </w:r>
      <w:r>
        <w:fldChar w:fldCharType="end"/>
      </w:r>
      <w:r w:rsidRPr="001254F1">
        <w:rPr>
          <w:lang w:val="en-GB"/>
        </w:rPr>
        <w:t>. Exercise 1.2. ASC constants calibrated values</w:t>
      </w:r>
      <w:bookmarkEnd w:id="19"/>
    </w:p>
    <w:p w14:paraId="52FDD414" w14:textId="77777777" w:rsidR="001254F1" w:rsidRPr="008B0418" w:rsidRDefault="001254F1" w:rsidP="008B0418">
      <w:pPr>
        <w:pStyle w:val="BodyText"/>
        <w:rPr>
          <w:lang w:val="en-US"/>
        </w:rPr>
      </w:pPr>
    </w:p>
    <w:p w14:paraId="68A51093" w14:textId="3336ACE1" w:rsidR="005655C6" w:rsidRPr="009F463F" w:rsidRDefault="004442F3" w:rsidP="00894085">
      <w:pPr>
        <w:pStyle w:val="Heading2"/>
        <w:rPr>
          <w:lang w:val="en-GB"/>
        </w:rPr>
      </w:pPr>
      <w:bookmarkStart w:id="20" w:name="_Toc89070836"/>
      <w:r>
        <w:rPr>
          <w:lang w:val="en-GB"/>
        </w:rPr>
        <w:t>Task</w:t>
      </w:r>
      <w:r w:rsidR="005655C6" w:rsidRPr="009F463F">
        <w:rPr>
          <w:lang w:val="en-GB"/>
        </w:rPr>
        <w:t xml:space="preserve"> </w:t>
      </w:r>
      <w:r w:rsidR="002B4F65" w:rsidRPr="009F463F">
        <w:rPr>
          <w:lang w:val="en-GB"/>
        </w:rPr>
        <w:t>3</w:t>
      </w:r>
      <w:r w:rsidR="005655C6" w:rsidRPr="009F463F">
        <w:rPr>
          <w:lang w:val="en-GB"/>
        </w:rPr>
        <w:t xml:space="preserve">: </w:t>
      </w:r>
      <w:r w:rsidR="008B0418">
        <w:rPr>
          <w:lang w:val="en-GB"/>
        </w:rPr>
        <w:t>Analyse model sensitivity</w:t>
      </w:r>
      <w:bookmarkEnd w:id="20"/>
      <w:r w:rsidR="002B4F65" w:rsidRPr="009F463F">
        <w:rPr>
          <w:lang w:val="en-GB"/>
        </w:rPr>
        <w:t xml:space="preserve"> </w:t>
      </w:r>
    </w:p>
    <w:p w14:paraId="72E0D4B0" w14:textId="2E05523E" w:rsidR="008B0418" w:rsidRDefault="008B0418" w:rsidP="00DC32F9">
      <w:pPr>
        <w:jc w:val="both"/>
        <w:rPr>
          <w:rFonts w:cstheme="minorHAnsi"/>
          <w:b/>
          <w:color w:val="900000" w:themeColor="text2"/>
          <w:sz w:val="20"/>
          <w:szCs w:val="20"/>
          <w:lang w:val="en-US"/>
        </w:rPr>
      </w:pPr>
      <w:r w:rsidRPr="008B0418">
        <w:rPr>
          <w:rFonts w:cstheme="minorHAnsi"/>
          <w:b/>
          <w:bCs/>
          <w:color w:val="900000" w:themeColor="text2"/>
          <w:sz w:val="20"/>
          <w:szCs w:val="20"/>
          <w:lang w:val="en-US"/>
        </w:rPr>
        <w:t xml:space="preserve">Evaluate the model sensitivity with respect to cost and time attributes for trips. Hence, calculate elasticities based on a 10% increase of the main variable in each simulation. This can be done using either your modelled GA matrices or OD matrices. You decide what you prefer. Report the elasticities in a table </w:t>
      </w:r>
      <w:proofErr w:type="gramStart"/>
      <w:r w:rsidRPr="008B0418">
        <w:rPr>
          <w:rFonts w:cstheme="minorHAnsi"/>
          <w:b/>
          <w:bCs/>
          <w:color w:val="900000" w:themeColor="text2"/>
          <w:sz w:val="20"/>
          <w:szCs w:val="20"/>
          <w:lang w:val="en-US"/>
        </w:rPr>
        <w:t>similar to</w:t>
      </w:r>
      <w:proofErr w:type="gramEnd"/>
      <w:r w:rsidRPr="008B0418">
        <w:rPr>
          <w:rFonts w:cstheme="minorHAnsi"/>
          <w:b/>
          <w:bCs/>
          <w:color w:val="900000" w:themeColor="text2"/>
          <w:sz w:val="20"/>
          <w:szCs w:val="20"/>
          <w:lang w:val="en-US"/>
        </w:rPr>
        <w:t xml:space="preserve"> the one below. Please comment on the elasticities. Do you find them realistic relative to each other? </w:t>
      </w:r>
    </w:p>
    <w:p w14:paraId="7689C7FC" w14:textId="0C2FA7BB" w:rsidR="00676E8B" w:rsidRDefault="00E57AF4" w:rsidP="00DC32F9">
      <w:pPr>
        <w:jc w:val="both"/>
        <w:rPr>
          <w:rFonts w:cstheme="minorHAnsi"/>
          <w:sz w:val="20"/>
          <w:szCs w:val="20"/>
          <w:lang w:val="en-US"/>
        </w:rPr>
      </w:pPr>
      <m:oMathPara>
        <m:oMath>
          <m:d>
            <m:dPr>
              <m:ctrlPr>
                <w:rPr>
                  <w:rFonts w:ascii="Cambria Math" w:eastAsiaTheme="minorEastAsia" w:hAnsi="Cambria Math" w:cstheme="minorHAnsi"/>
                  <w:i/>
                  <w:sz w:val="20"/>
                  <w:szCs w:val="20"/>
                  <w:lang w:val="en-US"/>
                </w:rPr>
              </m:ctrlPr>
            </m:dPr>
            <m:e>
              <m:f>
                <m:fPr>
                  <m:ctrlPr>
                    <w:rPr>
                      <w:rFonts w:ascii="Cambria Math" w:eastAsiaTheme="minorEastAsia" w:hAnsi="Cambria Math" w:cstheme="minorHAnsi"/>
                      <w:i/>
                      <w:sz w:val="20"/>
                      <w:szCs w:val="20"/>
                      <w:lang w:val="en-US"/>
                    </w:rPr>
                  </m:ctrlPr>
                </m:fPr>
                <m:num>
                  <m:d>
                    <m:dPr>
                      <m:ctrlPr>
                        <w:rPr>
                          <w:rFonts w:ascii="Cambria Math" w:eastAsiaTheme="minorEastAsia" w:hAnsi="Cambria Math" w:cstheme="minorHAnsi"/>
                          <w:i/>
                          <w:sz w:val="20"/>
                          <w:szCs w:val="20"/>
                          <w:lang w:val="en-US"/>
                        </w:rPr>
                      </m:ctrlPr>
                    </m:dPr>
                    <m:e>
                      <m:f>
                        <m:fPr>
                          <m:ctrlPr>
                            <w:rPr>
                              <w:rFonts w:ascii="Cambria Math" w:eastAsiaTheme="minorEastAsia" w:hAnsi="Cambria Math" w:cstheme="minorHAnsi"/>
                              <w:i/>
                              <w:sz w:val="20"/>
                              <w:szCs w:val="20"/>
                              <w:lang w:val="en-US"/>
                            </w:rPr>
                          </m:ctrlPr>
                        </m:fPr>
                        <m:num>
                          <m:r>
                            <w:rPr>
                              <w:rFonts w:ascii="Cambria Math" w:hAnsi="Cambria Math" w:cstheme="minorHAnsi"/>
                              <w:sz w:val="20"/>
                              <w:szCs w:val="20"/>
                              <w:lang w:val="en-US"/>
                            </w:rPr>
                            <m:t>NewMS-OldMS</m:t>
                          </m:r>
                        </m:num>
                        <m:den>
                          <m:r>
                            <w:rPr>
                              <w:rFonts w:ascii="Cambria Math" w:eastAsiaTheme="minorEastAsia" w:hAnsi="Cambria Math" w:cstheme="minorHAnsi"/>
                              <w:sz w:val="20"/>
                              <w:szCs w:val="20"/>
                              <w:lang w:val="en-US"/>
                            </w:rPr>
                            <m:t>OldMS</m:t>
                          </m:r>
                        </m:den>
                      </m:f>
                    </m:e>
                  </m:d>
                </m:num>
                <m:den>
                  <m:r>
                    <w:rPr>
                      <w:rFonts w:ascii="Cambria Math" w:eastAsiaTheme="minorEastAsia" w:hAnsi="Cambria Math" w:cstheme="minorHAnsi"/>
                      <w:sz w:val="20"/>
                      <w:szCs w:val="20"/>
                      <w:lang w:val="en-US"/>
                    </w:rPr>
                    <m:t>10</m:t>
                  </m:r>
                </m:den>
              </m:f>
            </m:e>
          </m:d>
          <m:r>
            <w:rPr>
              <w:rFonts w:ascii="Cambria Math" w:eastAsiaTheme="minorEastAsia" w:hAnsi="Cambria Math" w:cstheme="minorHAnsi"/>
              <w:sz w:val="20"/>
              <w:szCs w:val="20"/>
              <w:lang w:val="en-US"/>
            </w:rPr>
            <m:t>*100</m:t>
          </m:r>
        </m:oMath>
      </m:oMathPara>
    </w:p>
    <w:p w14:paraId="59AB0DF8" w14:textId="0B21ACFF" w:rsidR="008E181B" w:rsidRPr="005336FA" w:rsidRDefault="008E181B" w:rsidP="005336FA">
      <w:pPr>
        <w:pStyle w:val="BodyText"/>
        <w:jc w:val="both"/>
        <w:rPr>
          <w:lang w:val="en-US"/>
        </w:rPr>
      </w:pPr>
      <w:r w:rsidRPr="005336FA">
        <w:rPr>
          <w:lang w:val="en-US"/>
        </w:rPr>
        <w:t xml:space="preserve">The calculated elasticities are included in </w:t>
      </w:r>
      <w:r w:rsidR="005336FA" w:rsidRPr="005336FA">
        <w:rPr>
          <w:lang w:val="en-US"/>
        </w:rPr>
        <w:fldChar w:fldCharType="begin"/>
      </w:r>
      <w:r w:rsidR="005336FA" w:rsidRPr="005336FA">
        <w:rPr>
          <w:lang w:val="en-US"/>
        </w:rPr>
        <w:instrText xml:space="preserve"> REF _Ref89071350 \h </w:instrText>
      </w:r>
      <w:r w:rsidR="005336FA">
        <w:rPr>
          <w:lang w:val="en-US"/>
        </w:rPr>
        <w:instrText xml:space="preserve"> \* MERGEFORMAT </w:instrText>
      </w:r>
      <w:r w:rsidR="005336FA" w:rsidRPr="005336FA">
        <w:rPr>
          <w:lang w:val="en-US"/>
        </w:rPr>
      </w:r>
      <w:r w:rsidR="005336FA" w:rsidRPr="005336FA">
        <w:rPr>
          <w:lang w:val="en-US"/>
        </w:rPr>
        <w:fldChar w:fldCharType="separate"/>
      </w:r>
      <w:r w:rsidR="005336FA" w:rsidRPr="005336FA">
        <w:rPr>
          <w:lang w:val="en-US"/>
        </w:rPr>
        <w:t>Table 4</w:t>
      </w:r>
      <w:r w:rsidR="005336FA" w:rsidRPr="005336FA">
        <w:rPr>
          <w:lang w:val="en-US"/>
        </w:rPr>
        <w:fldChar w:fldCharType="end"/>
      </w:r>
      <w:r w:rsidRPr="005336FA">
        <w:rPr>
          <w:lang w:val="en-US"/>
        </w:rPr>
        <w:t xml:space="preserve">. </w:t>
      </w:r>
      <w:r w:rsidR="0042321B" w:rsidRPr="005336FA">
        <w:rPr>
          <w:lang w:val="en-US"/>
        </w:rPr>
        <w:t xml:space="preserve">If we </w:t>
      </w:r>
      <w:r w:rsidR="00B82BF8" w:rsidRPr="005336FA">
        <w:rPr>
          <w:lang w:val="en-US"/>
        </w:rPr>
        <w:t>increase the car travel cost the car travel is decreasing. If we increase the car travel time, everything which is related to car is decreasing. If we increase the public travel cost or time the</w:t>
      </w:r>
      <w:r w:rsidR="005F03E2" w:rsidRPr="005336FA">
        <w:rPr>
          <w:lang w:val="en-US"/>
        </w:rPr>
        <w:t xml:space="preserve"> number of public transport users are </w:t>
      </w:r>
      <w:r w:rsidR="00676E8B" w:rsidRPr="005336FA">
        <w:rPr>
          <w:lang w:val="en-US"/>
        </w:rPr>
        <w:t>decreasing. We</w:t>
      </w:r>
      <w:r w:rsidR="005F03E2" w:rsidRPr="005336FA">
        <w:rPr>
          <w:lang w:val="en-US"/>
        </w:rPr>
        <w:t xml:space="preserve"> can say that </w:t>
      </w:r>
      <w:r w:rsidR="00676E8B" w:rsidRPr="005336FA">
        <w:rPr>
          <w:lang w:val="en-US"/>
        </w:rPr>
        <w:t>all</w:t>
      </w:r>
      <w:r w:rsidR="005F03E2" w:rsidRPr="005336FA">
        <w:rPr>
          <w:lang w:val="en-US"/>
        </w:rPr>
        <w:t xml:space="preserve"> elasticities make sense.</w:t>
      </w:r>
    </w:p>
    <w:tbl>
      <w:tblPr>
        <w:tblStyle w:val="TableGrid"/>
        <w:tblW w:w="0" w:type="auto"/>
        <w:tblLook w:val="04A0" w:firstRow="1" w:lastRow="0" w:firstColumn="1" w:lastColumn="0" w:noHBand="0" w:noVBand="1"/>
      </w:tblPr>
      <w:tblGrid>
        <w:gridCol w:w="1698"/>
        <w:gridCol w:w="1699"/>
        <w:gridCol w:w="1699"/>
        <w:gridCol w:w="1699"/>
        <w:gridCol w:w="1699"/>
      </w:tblGrid>
      <w:tr w:rsidR="007D3989" w:rsidRPr="007D3989" w14:paraId="773E950B" w14:textId="77777777" w:rsidTr="007D3989">
        <w:tc>
          <w:tcPr>
            <w:tcW w:w="1698" w:type="dxa"/>
          </w:tcPr>
          <w:p w14:paraId="0A928BC2" w14:textId="77777777" w:rsidR="007D3989" w:rsidRPr="007D3989" w:rsidRDefault="007D3989" w:rsidP="004A4CFE">
            <w:pPr>
              <w:jc w:val="both"/>
              <w:rPr>
                <w:lang w:val="en-GB"/>
              </w:rPr>
            </w:pPr>
          </w:p>
        </w:tc>
        <w:tc>
          <w:tcPr>
            <w:tcW w:w="1699" w:type="dxa"/>
          </w:tcPr>
          <w:p w14:paraId="33084328" w14:textId="77777777" w:rsidR="007D3989" w:rsidRPr="007D3989" w:rsidRDefault="007D3989" w:rsidP="004A4CFE">
            <w:pPr>
              <w:jc w:val="both"/>
              <w:rPr>
                <w:lang w:val="en-GB"/>
              </w:rPr>
            </w:pPr>
            <w:r w:rsidRPr="007D3989">
              <w:rPr>
                <w:lang w:val="en-GB"/>
              </w:rPr>
              <w:t>CC</w:t>
            </w:r>
          </w:p>
        </w:tc>
        <w:tc>
          <w:tcPr>
            <w:tcW w:w="1699" w:type="dxa"/>
          </w:tcPr>
          <w:p w14:paraId="5F05196A" w14:textId="77777777" w:rsidR="007D3989" w:rsidRPr="007D3989" w:rsidRDefault="007D3989" w:rsidP="004A4CFE">
            <w:pPr>
              <w:jc w:val="both"/>
              <w:rPr>
                <w:lang w:val="en-GB"/>
              </w:rPr>
            </w:pPr>
            <w:r w:rsidRPr="007D3989">
              <w:rPr>
                <w:lang w:val="en-GB"/>
              </w:rPr>
              <w:t>CT</w:t>
            </w:r>
          </w:p>
        </w:tc>
        <w:tc>
          <w:tcPr>
            <w:tcW w:w="1699" w:type="dxa"/>
          </w:tcPr>
          <w:p w14:paraId="61ACE713" w14:textId="77777777" w:rsidR="007D3989" w:rsidRPr="007D3989" w:rsidRDefault="007D3989" w:rsidP="004A4CFE">
            <w:pPr>
              <w:jc w:val="both"/>
              <w:rPr>
                <w:lang w:val="en-GB"/>
              </w:rPr>
            </w:pPr>
            <w:r w:rsidRPr="007D3989">
              <w:rPr>
                <w:lang w:val="en-GB"/>
              </w:rPr>
              <w:t>PC</w:t>
            </w:r>
          </w:p>
        </w:tc>
        <w:tc>
          <w:tcPr>
            <w:tcW w:w="1699" w:type="dxa"/>
          </w:tcPr>
          <w:p w14:paraId="4129AF80" w14:textId="77777777" w:rsidR="007D3989" w:rsidRPr="007D3989" w:rsidRDefault="007D3989" w:rsidP="004A4CFE">
            <w:pPr>
              <w:jc w:val="both"/>
              <w:rPr>
                <w:lang w:val="en-GB"/>
              </w:rPr>
            </w:pPr>
            <w:r w:rsidRPr="007D3989">
              <w:rPr>
                <w:lang w:val="en-GB"/>
              </w:rPr>
              <w:t>PT</w:t>
            </w:r>
          </w:p>
        </w:tc>
      </w:tr>
      <w:tr w:rsidR="007D3989" w:rsidRPr="007D3989" w14:paraId="61CC8581" w14:textId="77777777" w:rsidTr="007D3989">
        <w:tc>
          <w:tcPr>
            <w:tcW w:w="1698" w:type="dxa"/>
          </w:tcPr>
          <w:p w14:paraId="36E8B524" w14:textId="77777777" w:rsidR="007D3989" w:rsidRPr="007D3989" w:rsidRDefault="007D3989" w:rsidP="004A4CFE">
            <w:pPr>
              <w:jc w:val="both"/>
              <w:rPr>
                <w:lang w:val="en-GB"/>
              </w:rPr>
            </w:pPr>
            <w:r w:rsidRPr="007D3989">
              <w:rPr>
                <w:lang w:val="en-GB"/>
              </w:rPr>
              <w:t>Walk</w:t>
            </w:r>
          </w:p>
        </w:tc>
        <w:tc>
          <w:tcPr>
            <w:tcW w:w="1699" w:type="dxa"/>
          </w:tcPr>
          <w:p w14:paraId="187A0085" w14:textId="77777777" w:rsidR="007D3989" w:rsidRPr="007D3989" w:rsidRDefault="007D3989" w:rsidP="004A4CFE">
            <w:pPr>
              <w:jc w:val="both"/>
              <w:rPr>
                <w:lang w:val="en-GB"/>
              </w:rPr>
            </w:pPr>
            <w:r w:rsidRPr="007D3989">
              <w:rPr>
                <w:lang w:val="en-GB"/>
              </w:rPr>
              <w:t>0,195</w:t>
            </w:r>
          </w:p>
        </w:tc>
        <w:tc>
          <w:tcPr>
            <w:tcW w:w="1699" w:type="dxa"/>
          </w:tcPr>
          <w:p w14:paraId="1B72AB03" w14:textId="77777777" w:rsidR="007D3989" w:rsidRPr="007D3989" w:rsidRDefault="007D3989" w:rsidP="004A4CFE">
            <w:pPr>
              <w:jc w:val="both"/>
              <w:rPr>
                <w:lang w:val="en-GB"/>
              </w:rPr>
            </w:pPr>
            <w:r w:rsidRPr="007D3989">
              <w:rPr>
                <w:lang w:val="en-GB"/>
              </w:rPr>
              <w:t>0,262</w:t>
            </w:r>
          </w:p>
        </w:tc>
        <w:tc>
          <w:tcPr>
            <w:tcW w:w="1699" w:type="dxa"/>
          </w:tcPr>
          <w:p w14:paraId="19174A83" w14:textId="77777777" w:rsidR="007D3989" w:rsidRPr="007D3989" w:rsidRDefault="007D3989" w:rsidP="004A4CFE">
            <w:pPr>
              <w:jc w:val="both"/>
              <w:rPr>
                <w:lang w:val="en-GB"/>
              </w:rPr>
            </w:pPr>
            <w:r w:rsidRPr="007D3989">
              <w:rPr>
                <w:lang w:val="en-GB"/>
              </w:rPr>
              <w:t>0,071</w:t>
            </w:r>
          </w:p>
        </w:tc>
        <w:tc>
          <w:tcPr>
            <w:tcW w:w="1699" w:type="dxa"/>
          </w:tcPr>
          <w:p w14:paraId="2D9254D0" w14:textId="77777777" w:rsidR="007D3989" w:rsidRPr="007D3989" w:rsidRDefault="007D3989" w:rsidP="004A4CFE">
            <w:pPr>
              <w:jc w:val="both"/>
              <w:rPr>
                <w:lang w:val="en-GB"/>
              </w:rPr>
            </w:pPr>
            <w:r w:rsidRPr="007D3989">
              <w:rPr>
                <w:lang w:val="en-GB"/>
              </w:rPr>
              <w:t>0,037</w:t>
            </w:r>
          </w:p>
        </w:tc>
      </w:tr>
      <w:tr w:rsidR="007D3989" w:rsidRPr="007D3989" w14:paraId="62086B8C" w14:textId="77777777" w:rsidTr="007D3989">
        <w:tc>
          <w:tcPr>
            <w:tcW w:w="1698" w:type="dxa"/>
          </w:tcPr>
          <w:p w14:paraId="7E2A8CD0" w14:textId="77777777" w:rsidR="007D3989" w:rsidRPr="007D3989" w:rsidRDefault="007D3989" w:rsidP="004A4CFE">
            <w:pPr>
              <w:jc w:val="both"/>
              <w:rPr>
                <w:lang w:val="en-GB"/>
              </w:rPr>
            </w:pPr>
            <w:r w:rsidRPr="007D3989">
              <w:rPr>
                <w:lang w:val="en-GB"/>
              </w:rPr>
              <w:t>Bike</w:t>
            </w:r>
          </w:p>
        </w:tc>
        <w:tc>
          <w:tcPr>
            <w:tcW w:w="1699" w:type="dxa"/>
          </w:tcPr>
          <w:p w14:paraId="4168F76E" w14:textId="77777777" w:rsidR="007D3989" w:rsidRPr="007D3989" w:rsidRDefault="007D3989" w:rsidP="004A4CFE">
            <w:pPr>
              <w:jc w:val="both"/>
              <w:rPr>
                <w:lang w:val="en-GB"/>
              </w:rPr>
            </w:pPr>
            <w:r w:rsidRPr="007D3989">
              <w:rPr>
                <w:lang w:val="en-GB"/>
              </w:rPr>
              <w:t>0,202</w:t>
            </w:r>
          </w:p>
        </w:tc>
        <w:tc>
          <w:tcPr>
            <w:tcW w:w="1699" w:type="dxa"/>
          </w:tcPr>
          <w:p w14:paraId="72E91824" w14:textId="77777777" w:rsidR="007D3989" w:rsidRPr="007D3989" w:rsidRDefault="007D3989" w:rsidP="004A4CFE">
            <w:pPr>
              <w:jc w:val="both"/>
              <w:rPr>
                <w:lang w:val="en-GB"/>
              </w:rPr>
            </w:pPr>
            <w:r w:rsidRPr="007D3989">
              <w:rPr>
                <w:lang w:val="en-GB"/>
              </w:rPr>
              <w:t>0,271</w:t>
            </w:r>
          </w:p>
        </w:tc>
        <w:tc>
          <w:tcPr>
            <w:tcW w:w="1699" w:type="dxa"/>
          </w:tcPr>
          <w:p w14:paraId="73500D78" w14:textId="77777777" w:rsidR="007D3989" w:rsidRPr="007D3989" w:rsidRDefault="007D3989" w:rsidP="004A4CFE">
            <w:pPr>
              <w:jc w:val="both"/>
              <w:rPr>
                <w:lang w:val="en-GB"/>
              </w:rPr>
            </w:pPr>
            <w:r w:rsidRPr="007D3989">
              <w:rPr>
                <w:lang w:val="en-GB"/>
              </w:rPr>
              <w:t>0,074</w:t>
            </w:r>
          </w:p>
        </w:tc>
        <w:tc>
          <w:tcPr>
            <w:tcW w:w="1699" w:type="dxa"/>
          </w:tcPr>
          <w:p w14:paraId="6121A01D" w14:textId="77777777" w:rsidR="007D3989" w:rsidRPr="007D3989" w:rsidRDefault="007D3989" w:rsidP="004A4CFE">
            <w:pPr>
              <w:jc w:val="both"/>
              <w:rPr>
                <w:lang w:val="en-GB"/>
              </w:rPr>
            </w:pPr>
            <w:r w:rsidRPr="007D3989">
              <w:rPr>
                <w:lang w:val="en-GB"/>
              </w:rPr>
              <w:t>0,038</w:t>
            </w:r>
          </w:p>
        </w:tc>
      </w:tr>
      <w:tr w:rsidR="007D3989" w:rsidRPr="007D3989" w14:paraId="5BF997B8" w14:textId="77777777" w:rsidTr="007D3989">
        <w:tc>
          <w:tcPr>
            <w:tcW w:w="1698" w:type="dxa"/>
          </w:tcPr>
          <w:p w14:paraId="7812D317" w14:textId="77777777" w:rsidR="007D3989" w:rsidRPr="007D3989" w:rsidRDefault="007D3989" w:rsidP="004A4CFE">
            <w:pPr>
              <w:jc w:val="both"/>
              <w:rPr>
                <w:lang w:val="en-GB"/>
              </w:rPr>
            </w:pPr>
            <w:r w:rsidRPr="007D3989">
              <w:rPr>
                <w:lang w:val="en-GB"/>
              </w:rPr>
              <w:t>Car</w:t>
            </w:r>
          </w:p>
        </w:tc>
        <w:tc>
          <w:tcPr>
            <w:tcW w:w="1699" w:type="dxa"/>
          </w:tcPr>
          <w:p w14:paraId="05391584" w14:textId="77777777" w:rsidR="007D3989" w:rsidRPr="007D3989" w:rsidRDefault="007D3989" w:rsidP="004A4CFE">
            <w:pPr>
              <w:jc w:val="both"/>
              <w:rPr>
                <w:lang w:val="en-GB"/>
              </w:rPr>
            </w:pPr>
            <w:r w:rsidRPr="007D3989">
              <w:rPr>
                <w:lang w:val="en-GB"/>
              </w:rPr>
              <w:t>-0,151</w:t>
            </w:r>
          </w:p>
        </w:tc>
        <w:tc>
          <w:tcPr>
            <w:tcW w:w="1699" w:type="dxa"/>
          </w:tcPr>
          <w:p w14:paraId="79FB1BAD" w14:textId="77777777" w:rsidR="007D3989" w:rsidRPr="007D3989" w:rsidRDefault="007D3989" w:rsidP="004A4CFE">
            <w:pPr>
              <w:jc w:val="both"/>
              <w:rPr>
                <w:lang w:val="en-GB"/>
              </w:rPr>
            </w:pPr>
            <w:r w:rsidRPr="007D3989">
              <w:rPr>
                <w:lang w:val="en-GB"/>
              </w:rPr>
              <w:t>-0,087</w:t>
            </w:r>
          </w:p>
        </w:tc>
        <w:tc>
          <w:tcPr>
            <w:tcW w:w="1699" w:type="dxa"/>
          </w:tcPr>
          <w:p w14:paraId="3161BAED" w14:textId="77777777" w:rsidR="007D3989" w:rsidRPr="007D3989" w:rsidRDefault="007D3989" w:rsidP="004A4CFE">
            <w:pPr>
              <w:jc w:val="both"/>
              <w:rPr>
                <w:lang w:val="en-GB"/>
              </w:rPr>
            </w:pPr>
            <w:r w:rsidRPr="007D3989">
              <w:rPr>
                <w:lang w:val="en-GB"/>
              </w:rPr>
              <w:t>0,091</w:t>
            </w:r>
          </w:p>
        </w:tc>
        <w:tc>
          <w:tcPr>
            <w:tcW w:w="1699" w:type="dxa"/>
          </w:tcPr>
          <w:p w14:paraId="0D4CF256" w14:textId="77777777" w:rsidR="007D3989" w:rsidRPr="007D3989" w:rsidRDefault="007D3989" w:rsidP="004A4CFE">
            <w:pPr>
              <w:jc w:val="both"/>
              <w:rPr>
                <w:lang w:val="en-GB"/>
              </w:rPr>
            </w:pPr>
            <w:r w:rsidRPr="007D3989">
              <w:rPr>
                <w:lang w:val="en-GB"/>
              </w:rPr>
              <w:t>0,055</w:t>
            </w:r>
          </w:p>
        </w:tc>
      </w:tr>
      <w:tr w:rsidR="007D3989" w:rsidRPr="007D3989" w14:paraId="794089A1" w14:textId="77777777" w:rsidTr="007D3989">
        <w:tc>
          <w:tcPr>
            <w:tcW w:w="1698" w:type="dxa"/>
          </w:tcPr>
          <w:p w14:paraId="113E5CD1" w14:textId="723A7A4A" w:rsidR="007D3989" w:rsidRPr="007D3989" w:rsidRDefault="007D3989" w:rsidP="004A4CFE">
            <w:pPr>
              <w:jc w:val="both"/>
              <w:rPr>
                <w:lang w:val="en-GB"/>
              </w:rPr>
            </w:pPr>
            <w:r w:rsidRPr="007D3989">
              <w:rPr>
                <w:lang w:val="en-GB"/>
              </w:rPr>
              <w:t>Car</w:t>
            </w:r>
            <w:r w:rsidR="006B0DC0">
              <w:rPr>
                <w:lang w:val="en-GB"/>
              </w:rPr>
              <w:t xml:space="preserve"> passenger</w:t>
            </w:r>
          </w:p>
        </w:tc>
        <w:tc>
          <w:tcPr>
            <w:tcW w:w="1699" w:type="dxa"/>
          </w:tcPr>
          <w:p w14:paraId="207B71C7" w14:textId="77777777" w:rsidR="007D3989" w:rsidRPr="007D3989" w:rsidRDefault="007D3989" w:rsidP="004A4CFE">
            <w:pPr>
              <w:jc w:val="both"/>
              <w:rPr>
                <w:lang w:val="en-GB"/>
              </w:rPr>
            </w:pPr>
            <w:r w:rsidRPr="007D3989">
              <w:rPr>
                <w:lang w:val="en-GB"/>
              </w:rPr>
              <w:t>0,293</w:t>
            </w:r>
          </w:p>
        </w:tc>
        <w:tc>
          <w:tcPr>
            <w:tcW w:w="1699" w:type="dxa"/>
          </w:tcPr>
          <w:p w14:paraId="3AC8AD72" w14:textId="77777777" w:rsidR="007D3989" w:rsidRPr="007D3989" w:rsidRDefault="007D3989" w:rsidP="004A4CFE">
            <w:pPr>
              <w:jc w:val="both"/>
              <w:rPr>
                <w:lang w:val="en-GB"/>
              </w:rPr>
            </w:pPr>
            <w:r w:rsidRPr="007D3989">
              <w:rPr>
                <w:lang w:val="en-GB"/>
              </w:rPr>
              <w:t>-0,432</w:t>
            </w:r>
          </w:p>
        </w:tc>
        <w:tc>
          <w:tcPr>
            <w:tcW w:w="1699" w:type="dxa"/>
          </w:tcPr>
          <w:p w14:paraId="3FB2B333" w14:textId="77777777" w:rsidR="007D3989" w:rsidRPr="007D3989" w:rsidRDefault="007D3989" w:rsidP="004A4CFE">
            <w:pPr>
              <w:jc w:val="both"/>
              <w:rPr>
                <w:lang w:val="en-GB"/>
              </w:rPr>
            </w:pPr>
            <w:r w:rsidRPr="007D3989">
              <w:rPr>
                <w:lang w:val="en-GB"/>
              </w:rPr>
              <w:t>0,093</w:t>
            </w:r>
          </w:p>
        </w:tc>
        <w:tc>
          <w:tcPr>
            <w:tcW w:w="1699" w:type="dxa"/>
          </w:tcPr>
          <w:p w14:paraId="45917BA0" w14:textId="77777777" w:rsidR="007D3989" w:rsidRPr="007D3989" w:rsidRDefault="007D3989" w:rsidP="004A4CFE">
            <w:pPr>
              <w:jc w:val="both"/>
              <w:rPr>
                <w:lang w:val="en-GB"/>
              </w:rPr>
            </w:pPr>
            <w:r w:rsidRPr="007D3989">
              <w:rPr>
                <w:lang w:val="en-GB"/>
              </w:rPr>
              <w:t>0,057</w:t>
            </w:r>
          </w:p>
        </w:tc>
      </w:tr>
      <w:tr w:rsidR="007D3989" w:rsidRPr="007D3989" w14:paraId="1CB3277C" w14:textId="77777777" w:rsidTr="007D3989">
        <w:tc>
          <w:tcPr>
            <w:tcW w:w="1698" w:type="dxa"/>
          </w:tcPr>
          <w:p w14:paraId="3BECE3E5" w14:textId="00DC27C1" w:rsidR="007D3989" w:rsidRPr="007D3989" w:rsidRDefault="007D3989" w:rsidP="004A4CFE">
            <w:pPr>
              <w:jc w:val="both"/>
              <w:rPr>
                <w:lang w:val="en-GB"/>
              </w:rPr>
            </w:pPr>
            <w:r w:rsidRPr="007D3989">
              <w:rPr>
                <w:lang w:val="en-GB"/>
              </w:rPr>
              <w:t>Public</w:t>
            </w:r>
            <w:r w:rsidR="006B0DC0">
              <w:rPr>
                <w:lang w:val="en-GB"/>
              </w:rPr>
              <w:t xml:space="preserve"> Transport</w:t>
            </w:r>
          </w:p>
        </w:tc>
        <w:tc>
          <w:tcPr>
            <w:tcW w:w="1699" w:type="dxa"/>
          </w:tcPr>
          <w:p w14:paraId="09EF8C28" w14:textId="77777777" w:rsidR="007D3989" w:rsidRPr="007D3989" w:rsidRDefault="007D3989" w:rsidP="004A4CFE">
            <w:pPr>
              <w:jc w:val="both"/>
              <w:rPr>
                <w:lang w:val="en-GB"/>
              </w:rPr>
            </w:pPr>
            <w:r w:rsidRPr="007D3989">
              <w:rPr>
                <w:lang w:val="en-GB"/>
              </w:rPr>
              <w:t>0,299</w:t>
            </w:r>
          </w:p>
        </w:tc>
        <w:tc>
          <w:tcPr>
            <w:tcW w:w="1699" w:type="dxa"/>
          </w:tcPr>
          <w:p w14:paraId="45E08457" w14:textId="77777777" w:rsidR="007D3989" w:rsidRPr="007D3989" w:rsidRDefault="007D3989" w:rsidP="004A4CFE">
            <w:pPr>
              <w:jc w:val="both"/>
              <w:rPr>
                <w:lang w:val="en-GB"/>
              </w:rPr>
            </w:pPr>
            <w:r w:rsidRPr="007D3989">
              <w:rPr>
                <w:lang w:val="en-GB"/>
              </w:rPr>
              <w:t>0,405</w:t>
            </w:r>
          </w:p>
        </w:tc>
        <w:tc>
          <w:tcPr>
            <w:tcW w:w="1699" w:type="dxa"/>
          </w:tcPr>
          <w:p w14:paraId="5141E515" w14:textId="77777777" w:rsidR="007D3989" w:rsidRPr="007D3989" w:rsidRDefault="007D3989" w:rsidP="004A4CFE">
            <w:pPr>
              <w:jc w:val="both"/>
              <w:rPr>
                <w:lang w:val="en-GB"/>
              </w:rPr>
            </w:pPr>
            <w:r w:rsidRPr="007D3989">
              <w:rPr>
                <w:lang w:val="en-GB"/>
              </w:rPr>
              <w:t>-0,739</w:t>
            </w:r>
          </w:p>
        </w:tc>
        <w:tc>
          <w:tcPr>
            <w:tcW w:w="1699" w:type="dxa"/>
          </w:tcPr>
          <w:p w14:paraId="67FE2A8C" w14:textId="77777777" w:rsidR="007D3989" w:rsidRPr="007D3989" w:rsidRDefault="007D3989" w:rsidP="005336FA">
            <w:pPr>
              <w:keepNext/>
              <w:jc w:val="both"/>
              <w:rPr>
                <w:lang w:val="en-GB"/>
              </w:rPr>
            </w:pPr>
            <w:r w:rsidRPr="007D3989">
              <w:rPr>
                <w:lang w:val="en-GB"/>
              </w:rPr>
              <w:t>-0,434</w:t>
            </w:r>
          </w:p>
        </w:tc>
      </w:tr>
    </w:tbl>
    <w:p w14:paraId="3BB32AD8" w14:textId="3F17449E" w:rsidR="008B0418" w:rsidRDefault="005336FA" w:rsidP="005336FA">
      <w:pPr>
        <w:pStyle w:val="Caption"/>
        <w:jc w:val="center"/>
        <w:rPr>
          <w:lang w:val="en-GB"/>
        </w:rPr>
      </w:pPr>
      <w:bookmarkStart w:id="21" w:name="_Ref89071350"/>
      <w:bookmarkStart w:id="22" w:name="_Toc89071568"/>
      <w:r>
        <w:t xml:space="preserve">Table </w:t>
      </w:r>
      <w:r w:rsidR="00E57AF4">
        <w:fldChar w:fldCharType="begin"/>
      </w:r>
      <w:r w:rsidR="00E57AF4">
        <w:instrText xml:space="preserve"> SEQ Table \* ARABIC </w:instrText>
      </w:r>
      <w:r w:rsidR="00E57AF4">
        <w:fldChar w:fldCharType="separate"/>
      </w:r>
      <w:r>
        <w:rPr>
          <w:noProof/>
        </w:rPr>
        <w:t>4</w:t>
      </w:r>
      <w:r w:rsidR="00E57AF4">
        <w:rPr>
          <w:noProof/>
        </w:rPr>
        <w:fldChar w:fldCharType="end"/>
      </w:r>
      <w:bookmarkEnd w:id="21"/>
      <w:r>
        <w:t xml:space="preserve">. Exercise 1.3. </w:t>
      </w:r>
      <w:proofErr w:type="spellStart"/>
      <w:r>
        <w:t>Elasticities</w:t>
      </w:r>
      <w:bookmarkEnd w:id="22"/>
      <w:proofErr w:type="spellEnd"/>
    </w:p>
    <w:p w14:paraId="4AEBC2F6" w14:textId="31629A8C" w:rsidR="00DC32F9" w:rsidRPr="00DC32F9" w:rsidRDefault="00DC32F9">
      <w:pPr>
        <w:rPr>
          <w:lang w:val="en-GB"/>
        </w:rPr>
      </w:pPr>
      <w:r w:rsidRPr="00DC32F9">
        <w:rPr>
          <w:lang w:val="en-GB"/>
        </w:rPr>
        <w:lastRenderedPageBreak/>
        <w:br w:type="page"/>
      </w:r>
    </w:p>
    <w:p w14:paraId="3872EC73" w14:textId="001F2EB0" w:rsidR="009A2CA8" w:rsidRDefault="009A2CA8" w:rsidP="009A2CA8">
      <w:pPr>
        <w:pStyle w:val="Heading1"/>
        <w:rPr>
          <w:rFonts w:asciiTheme="minorHAnsi" w:hAnsiTheme="minorHAnsi" w:cstheme="minorHAnsi"/>
          <w:lang w:val="en-GB"/>
        </w:rPr>
      </w:pPr>
      <w:bookmarkStart w:id="23" w:name="_Toc89070837"/>
      <w:r w:rsidRPr="003955FD">
        <w:rPr>
          <w:rFonts w:asciiTheme="minorHAnsi" w:hAnsiTheme="minorHAnsi" w:cstheme="minorHAnsi"/>
          <w:lang w:val="en-GB"/>
        </w:rPr>
        <w:lastRenderedPageBreak/>
        <w:t xml:space="preserve">Exercise </w:t>
      </w:r>
      <w:r>
        <w:rPr>
          <w:rFonts w:asciiTheme="minorHAnsi" w:hAnsiTheme="minorHAnsi" w:cstheme="minorHAnsi"/>
          <w:lang w:val="en-GB"/>
        </w:rPr>
        <w:t>2</w:t>
      </w:r>
      <w:bookmarkEnd w:id="23"/>
    </w:p>
    <w:p w14:paraId="270B31B9" w14:textId="070889A9" w:rsidR="001D1B8E" w:rsidRPr="001D1B8E" w:rsidRDefault="008B0418" w:rsidP="001D1B8E">
      <w:pPr>
        <w:pStyle w:val="Heading2"/>
        <w:rPr>
          <w:rFonts w:asciiTheme="minorHAnsi" w:hAnsiTheme="minorHAnsi" w:cstheme="minorHAnsi"/>
          <w:lang w:val="en-GB"/>
        </w:rPr>
      </w:pPr>
      <w:bookmarkStart w:id="24" w:name="_Toc89070838"/>
      <w:r>
        <w:rPr>
          <w:rFonts w:asciiTheme="minorHAnsi" w:hAnsiTheme="minorHAnsi" w:cstheme="minorHAnsi"/>
          <w:lang w:val="en-GB"/>
        </w:rPr>
        <w:t>Task 1</w:t>
      </w:r>
      <w:r w:rsidR="001D1B8E" w:rsidRPr="003955FD">
        <w:rPr>
          <w:rFonts w:asciiTheme="minorHAnsi" w:hAnsiTheme="minorHAnsi" w:cstheme="minorHAnsi"/>
          <w:lang w:val="en-GB"/>
        </w:rPr>
        <w:t xml:space="preserve">: </w:t>
      </w:r>
      <w:r>
        <w:rPr>
          <w:rFonts w:asciiTheme="minorHAnsi" w:hAnsiTheme="minorHAnsi" w:cstheme="minorHAnsi"/>
          <w:lang w:val="en-GB"/>
        </w:rPr>
        <w:t>Apply the model from Exercise 1 for policy analysis</w:t>
      </w:r>
      <w:bookmarkEnd w:id="24"/>
    </w:p>
    <w:p w14:paraId="2626AD2E" w14:textId="77777777" w:rsidR="007650E9" w:rsidRPr="007650E9" w:rsidRDefault="007650E9" w:rsidP="007650E9">
      <w:pPr>
        <w:jc w:val="both"/>
        <w:rPr>
          <w:rFonts w:cstheme="minorHAnsi"/>
          <w:b/>
          <w:bCs/>
          <w:color w:val="900000" w:themeColor="text2"/>
          <w:sz w:val="20"/>
          <w:szCs w:val="20"/>
          <w:lang w:val="en-US"/>
        </w:rPr>
      </w:pPr>
      <w:r w:rsidRPr="007650E9">
        <w:rPr>
          <w:rFonts w:cstheme="minorHAnsi"/>
          <w:b/>
          <w:bCs/>
          <w:color w:val="900000" w:themeColor="text2"/>
          <w:sz w:val="20"/>
          <w:szCs w:val="20"/>
          <w:lang w:val="en-US"/>
        </w:rPr>
        <w:t xml:space="preserve">It is considered whether to introduce a new pricing policy for public transport in </w:t>
      </w:r>
      <w:proofErr w:type="spellStart"/>
      <w:r w:rsidRPr="007650E9">
        <w:rPr>
          <w:rFonts w:cstheme="minorHAnsi"/>
          <w:b/>
          <w:bCs/>
          <w:color w:val="900000" w:themeColor="text2"/>
          <w:sz w:val="20"/>
          <w:szCs w:val="20"/>
          <w:lang w:val="en-US"/>
        </w:rPr>
        <w:t>Labtown</w:t>
      </w:r>
      <w:proofErr w:type="spellEnd"/>
      <w:r w:rsidRPr="007650E9">
        <w:rPr>
          <w:rFonts w:cstheme="minorHAnsi"/>
          <w:b/>
          <w:bCs/>
          <w:color w:val="900000" w:themeColor="text2"/>
          <w:sz w:val="20"/>
          <w:szCs w:val="20"/>
          <w:lang w:val="en-US"/>
        </w:rPr>
        <w:t xml:space="preserve">. This policy involves that every public transport tour, irrespectively of the length will be priced 10 DKK, </w:t>
      </w:r>
      <w:proofErr w:type="spellStart"/>
      <w:r w:rsidRPr="007650E9">
        <w:rPr>
          <w:rFonts w:cstheme="minorHAnsi"/>
          <w:b/>
          <w:bCs/>
          <w:color w:val="900000" w:themeColor="text2"/>
          <w:sz w:val="20"/>
          <w:szCs w:val="20"/>
          <w:lang w:val="en-US"/>
        </w:rPr>
        <w:t>i.e</w:t>
      </w:r>
      <w:proofErr w:type="spellEnd"/>
      <w:r w:rsidRPr="007650E9">
        <w:rPr>
          <w:rFonts w:cstheme="minorHAnsi"/>
          <w:b/>
          <w:bCs/>
          <w:color w:val="900000" w:themeColor="text2"/>
          <w:sz w:val="20"/>
          <w:szCs w:val="20"/>
          <w:lang w:val="en-US"/>
        </w:rPr>
        <w:t xml:space="preserve"> the one-way ticket is 10 DKK so </w:t>
      </w:r>
      <w:proofErr w:type="spellStart"/>
      <w:r w:rsidRPr="007650E9">
        <w:rPr>
          <w:rFonts w:cstheme="minorHAnsi"/>
          <w:b/>
          <w:bCs/>
          <w:color w:val="900000" w:themeColor="text2"/>
          <w:sz w:val="20"/>
          <w:szCs w:val="20"/>
          <w:lang w:val="en-US"/>
        </w:rPr>
        <w:t>pubcost</w:t>
      </w:r>
      <w:proofErr w:type="spellEnd"/>
      <w:r w:rsidRPr="007650E9">
        <w:rPr>
          <w:rFonts w:cstheme="minorHAnsi"/>
          <w:b/>
          <w:bCs/>
          <w:color w:val="900000" w:themeColor="text2"/>
          <w:sz w:val="20"/>
          <w:szCs w:val="20"/>
          <w:lang w:val="en-US"/>
        </w:rPr>
        <w:t xml:space="preserve"> (pc) should be changed to 10 DKK. Apply pivoting to predict the effects of this policy in terms of demand changes. </w:t>
      </w:r>
    </w:p>
    <w:p w14:paraId="46D3FFA3" w14:textId="3CC251A3" w:rsidR="001D1B8E" w:rsidRDefault="007650E9" w:rsidP="007650E9">
      <w:pPr>
        <w:jc w:val="both"/>
        <w:rPr>
          <w:rFonts w:cstheme="minorHAnsi"/>
          <w:b/>
          <w:bCs/>
          <w:color w:val="900000" w:themeColor="text2"/>
          <w:sz w:val="20"/>
          <w:szCs w:val="20"/>
          <w:lang w:val="en-US"/>
        </w:rPr>
      </w:pPr>
      <w:r w:rsidRPr="007650E9">
        <w:rPr>
          <w:rFonts w:cstheme="minorHAnsi"/>
          <w:b/>
          <w:bCs/>
          <w:color w:val="900000" w:themeColor="text2"/>
          <w:sz w:val="20"/>
          <w:szCs w:val="20"/>
          <w:lang w:val="en-US"/>
        </w:rPr>
        <w:t>Hint: refer to Section 15.4</w:t>
      </w:r>
      <w:r>
        <w:rPr>
          <w:rFonts w:cstheme="minorHAnsi"/>
          <w:b/>
          <w:bCs/>
          <w:color w:val="900000" w:themeColor="text2"/>
          <w:sz w:val="20"/>
          <w:szCs w:val="20"/>
          <w:lang w:val="en-US"/>
        </w:rPr>
        <w:t>.</w:t>
      </w:r>
    </w:p>
    <w:p w14:paraId="1BF36679" w14:textId="71C80C53" w:rsidR="00C22F82" w:rsidRDefault="00C373B4" w:rsidP="007650E9">
      <w:pPr>
        <w:rPr>
          <w:lang w:val="en-GB"/>
        </w:rPr>
      </w:pPr>
      <w:r>
        <w:rPr>
          <w:lang w:val="en-GB"/>
        </w:rPr>
        <w:t>The pivoting technique involves four matrices</w:t>
      </w:r>
      <w:sdt>
        <w:sdtPr>
          <w:rPr>
            <w:lang w:val="en-GB"/>
          </w:rPr>
          <w:id w:val="-897135339"/>
          <w:citation/>
        </w:sdtPr>
        <w:sdtEndPr/>
        <w:sdtContent>
          <w:r w:rsidR="004D045B">
            <w:rPr>
              <w:lang w:val="en-GB"/>
            </w:rPr>
            <w:fldChar w:fldCharType="begin"/>
          </w:r>
          <w:r w:rsidR="004D045B" w:rsidRPr="004D045B">
            <w:rPr>
              <w:lang w:val="en-GB"/>
            </w:rPr>
            <w:instrText xml:space="preserve"> CITATION Ric18 \l 3082 </w:instrText>
          </w:r>
          <w:r w:rsidR="004D045B">
            <w:rPr>
              <w:lang w:val="en-GB"/>
            </w:rPr>
            <w:fldChar w:fldCharType="separate"/>
          </w:r>
          <w:r w:rsidR="004D045B" w:rsidRPr="004D045B">
            <w:rPr>
              <w:noProof/>
              <w:lang w:val="en-GB"/>
            </w:rPr>
            <w:t xml:space="preserve"> (Rich J. &amp; Mabit, 2018)</w:t>
          </w:r>
          <w:r w:rsidR="004D045B">
            <w:rPr>
              <w:lang w:val="en-GB"/>
            </w:rPr>
            <w:fldChar w:fldCharType="end"/>
          </w:r>
        </w:sdtContent>
      </w:sdt>
      <w:r w:rsidR="00C22F82">
        <w:rPr>
          <w:lang w:val="en-GB"/>
        </w:rPr>
        <w:t>:</w:t>
      </w:r>
    </w:p>
    <w:p w14:paraId="52888CC1" w14:textId="1643C9F7" w:rsidR="007650E9" w:rsidRPr="004D045B" w:rsidRDefault="00C22F82" w:rsidP="00D767F5">
      <w:pPr>
        <w:pStyle w:val="ListParagraph"/>
        <w:numPr>
          <w:ilvl w:val="0"/>
          <w:numId w:val="13"/>
        </w:numPr>
        <w:jc w:val="both"/>
        <w:rPr>
          <w:lang w:val="en-GB"/>
        </w:rPr>
      </w:pPr>
      <w:r w:rsidRPr="004D045B">
        <w:rPr>
          <w:b/>
          <w:bCs/>
          <w:lang w:val="en-GB"/>
        </w:rPr>
        <w:t xml:space="preserve">Base </w:t>
      </w:r>
      <w:r w:rsidR="009E35B1">
        <w:rPr>
          <w:b/>
          <w:bCs/>
          <w:lang w:val="en-GB"/>
        </w:rPr>
        <w:t xml:space="preserve">OD </w:t>
      </w:r>
      <w:r w:rsidR="00C14252" w:rsidRPr="004D045B">
        <w:rPr>
          <w:b/>
          <w:bCs/>
          <w:lang w:val="en-GB"/>
        </w:rPr>
        <w:t>m</w:t>
      </w:r>
      <w:r w:rsidRPr="004D045B">
        <w:rPr>
          <w:b/>
          <w:bCs/>
          <w:lang w:val="en-GB"/>
        </w:rPr>
        <w:t>atrix</w:t>
      </w:r>
      <w:r w:rsidRPr="004D045B">
        <w:rPr>
          <w:lang w:val="en-GB"/>
        </w:rPr>
        <w:t xml:space="preserve"> (OB </w:t>
      </w:r>
      <w:r w:rsidR="00C14252" w:rsidRPr="004D045B">
        <w:rPr>
          <w:lang w:val="en-GB"/>
        </w:rPr>
        <w:t>m</w:t>
      </w:r>
      <w:r w:rsidRPr="004D045B">
        <w:rPr>
          <w:lang w:val="en-GB"/>
        </w:rPr>
        <w:t>atr</w:t>
      </w:r>
      <w:r w:rsidR="00C14252" w:rsidRPr="004D045B">
        <w:rPr>
          <w:lang w:val="en-GB"/>
        </w:rPr>
        <w:t>ix)</w:t>
      </w:r>
      <w:r w:rsidRPr="004D045B">
        <w:rPr>
          <w:lang w:val="en-GB"/>
        </w:rPr>
        <w:t xml:space="preserve">, which is the one observed from data. </w:t>
      </w:r>
      <w:r w:rsidR="00C14252" w:rsidRPr="004D045B">
        <w:rPr>
          <w:lang w:val="en-GB"/>
        </w:rPr>
        <w:t>These v</w:t>
      </w:r>
      <w:r w:rsidR="00157556" w:rsidRPr="004D045B">
        <w:rPr>
          <w:lang w:val="en-GB"/>
        </w:rPr>
        <w:t xml:space="preserve">alues are taken from </w:t>
      </w:r>
      <w:r w:rsidR="00157556" w:rsidRPr="009D4695">
        <w:rPr>
          <w:i/>
          <w:iCs/>
          <w:lang w:val="en-GB"/>
        </w:rPr>
        <w:t>“</w:t>
      </w:r>
      <w:proofErr w:type="spellStart"/>
      <w:r w:rsidR="00157556" w:rsidRPr="009D4695">
        <w:rPr>
          <w:i/>
          <w:iCs/>
          <w:lang w:val="en-GB"/>
        </w:rPr>
        <w:t>labtown_od</w:t>
      </w:r>
      <w:proofErr w:type="spellEnd"/>
      <w:r w:rsidR="00157556" w:rsidRPr="009D4695">
        <w:rPr>
          <w:i/>
          <w:iCs/>
          <w:lang w:val="en-GB"/>
        </w:rPr>
        <w:t>”</w:t>
      </w:r>
      <w:r w:rsidR="00157556" w:rsidRPr="004D045B">
        <w:rPr>
          <w:lang w:val="en-GB"/>
        </w:rPr>
        <w:t xml:space="preserve"> </w:t>
      </w:r>
      <w:r w:rsidR="00C14252" w:rsidRPr="004D045B">
        <w:rPr>
          <w:lang w:val="en-GB"/>
        </w:rPr>
        <w:t xml:space="preserve">Excel file. </w:t>
      </w:r>
    </w:p>
    <w:p w14:paraId="46B1E438" w14:textId="71A7908A" w:rsidR="00F61C2E" w:rsidRDefault="00C14252" w:rsidP="00D767F5">
      <w:pPr>
        <w:pStyle w:val="ListParagraph"/>
        <w:numPr>
          <w:ilvl w:val="0"/>
          <w:numId w:val="13"/>
        </w:numPr>
        <w:jc w:val="both"/>
        <w:rPr>
          <w:lang w:val="en-GB"/>
        </w:rPr>
      </w:pPr>
      <w:r w:rsidRPr="004D045B">
        <w:rPr>
          <w:b/>
          <w:bCs/>
          <w:lang w:val="en-GB"/>
        </w:rPr>
        <w:t xml:space="preserve">Model Base </w:t>
      </w:r>
      <w:r w:rsidR="009E35B1">
        <w:rPr>
          <w:b/>
          <w:bCs/>
          <w:lang w:val="en-GB"/>
        </w:rPr>
        <w:t xml:space="preserve">OD </w:t>
      </w:r>
      <w:r w:rsidRPr="004D045B">
        <w:rPr>
          <w:b/>
          <w:bCs/>
          <w:lang w:val="en-GB"/>
        </w:rPr>
        <w:t>matrix</w:t>
      </w:r>
      <w:r w:rsidRPr="004D045B">
        <w:rPr>
          <w:lang w:val="en-GB"/>
        </w:rPr>
        <w:t xml:space="preserve"> (MB </w:t>
      </w:r>
      <w:r w:rsidR="00E92DF5">
        <w:rPr>
          <w:lang w:val="en-GB"/>
        </w:rPr>
        <w:t>m</w:t>
      </w:r>
      <w:r w:rsidRPr="004D045B">
        <w:rPr>
          <w:lang w:val="en-GB"/>
        </w:rPr>
        <w:t>atrix), which is the one obtained</w:t>
      </w:r>
      <w:r w:rsidR="00F61C2E" w:rsidRPr="004D045B">
        <w:rPr>
          <w:lang w:val="en-GB"/>
        </w:rPr>
        <w:t xml:space="preserve"> through the model when running a simulation with a “do-nothing” setting.</w:t>
      </w:r>
      <w:r w:rsidR="00D767F5">
        <w:rPr>
          <w:lang w:val="en-GB"/>
        </w:rPr>
        <w:t xml:space="preserve"> The model with calibrated constants has been used.</w:t>
      </w:r>
    </w:p>
    <w:p w14:paraId="3479CC79" w14:textId="0ACF8072" w:rsidR="00E92DF5" w:rsidRDefault="00E92DF5" w:rsidP="00D767F5">
      <w:pPr>
        <w:pStyle w:val="ListParagraph"/>
        <w:numPr>
          <w:ilvl w:val="0"/>
          <w:numId w:val="13"/>
        </w:numPr>
        <w:jc w:val="both"/>
        <w:rPr>
          <w:lang w:val="en-GB"/>
        </w:rPr>
      </w:pPr>
      <w:r w:rsidRPr="00D767F5">
        <w:rPr>
          <w:b/>
          <w:bCs/>
          <w:lang w:val="en-GB"/>
        </w:rPr>
        <w:t xml:space="preserve">Model Scenario </w:t>
      </w:r>
      <w:r w:rsidR="009E35B1">
        <w:rPr>
          <w:b/>
          <w:bCs/>
          <w:lang w:val="en-GB"/>
        </w:rPr>
        <w:t xml:space="preserve">OD </w:t>
      </w:r>
      <w:r w:rsidRPr="00D767F5">
        <w:rPr>
          <w:b/>
          <w:bCs/>
          <w:lang w:val="en-GB"/>
        </w:rPr>
        <w:t xml:space="preserve">matrix </w:t>
      </w:r>
      <w:r w:rsidRPr="00D767F5">
        <w:rPr>
          <w:lang w:val="en-GB"/>
        </w:rPr>
        <w:t xml:space="preserve">(MS matrix), </w:t>
      </w:r>
      <w:r w:rsidR="00D767F5" w:rsidRPr="004D045B">
        <w:rPr>
          <w:lang w:val="en-GB"/>
        </w:rPr>
        <w:t>which is the one obtained through the model when running a simulation with a “do-</w:t>
      </w:r>
      <w:r w:rsidR="002E65EB">
        <w:rPr>
          <w:lang w:val="en-GB"/>
        </w:rPr>
        <w:t>something</w:t>
      </w:r>
      <w:r w:rsidR="00D767F5" w:rsidRPr="004D045B">
        <w:rPr>
          <w:lang w:val="en-GB"/>
        </w:rPr>
        <w:t>” setting.</w:t>
      </w:r>
      <w:r w:rsidR="002E65EB">
        <w:rPr>
          <w:lang w:val="en-GB"/>
        </w:rPr>
        <w:t xml:space="preserve"> In this case, </w:t>
      </w:r>
      <w:r w:rsidR="00107ABD">
        <w:rPr>
          <w:lang w:val="en-GB"/>
        </w:rPr>
        <w:t xml:space="preserve">pc is 10DKK. </w:t>
      </w:r>
    </w:p>
    <w:p w14:paraId="79002549" w14:textId="43CF326D" w:rsidR="00107ABD" w:rsidRPr="009E35B1" w:rsidRDefault="00BB6206" w:rsidP="009E35B1">
      <w:pPr>
        <w:pStyle w:val="ListParagraph"/>
        <w:numPr>
          <w:ilvl w:val="0"/>
          <w:numId w:val="13"/>
        </w:numPr>
        <w:autoSpaceDE w:val="0"/>
        <w:autoSpaceDN w:val="0"/>
        <w:adjustRightInd w:val="0"/>
        <w:spacing w:after="0" w:line="240" w:lineRule="auto"/>
        <w:rPr>
          <w:rFonts w:ascii="Garamond" w:hAnsi="Garamond" w:cs="Garamond"/>
          <w:sz w:val="24"/>
          <w:szCs w:val="24"/>
          <w:lang w:val="en-GB"/>
        </w:rPr>
      </w:pPr>
      <w:r>
        <w:rPr>
          <w:b/>
          <w:bCs/>
          <w:lang w:val="en-GB"/>
        </w:rPr>
        <w:t xml:space="preserve">Final </w:t>
      </w:r>
      <w:r w:rsidR="009E35B1">
        <w:rPr>
          <w:b/>
          <w:bCs/>
          <w:lang w:val="en-GB"/>
        </w:rPr>
        <w:t xml:space="preserve">Scenario OD </w:t>
      </w:r>
      <w:r>
        <w:rPr>
          <w:b/>
          <w:bCs/>
          <w:lang w:val="en-GB"/>
        </w:rPr>
        <w:t xml:space="preserve">matrix </w:t>
      </w:r>
      <w:r w:rsidRPr="009E35B1">
        <w:rPr>
          <w:lang w:val="en-GB"/>
        </w:rPr>
        <w:t>(</w:t>
      </w:r>
      <w:r w:rsidR="009E35B1">
        <w:rPr>
          <w:lang w:val="en-GB"/>
        </w:rPr>
        <w:t>SC matrix), which is the</w:t>
      </w:r>
      <w:r w:rsidRPr="009E35B1">
        <w:rPr>
          <w:lang w:val="en-GB"/>
        </w:rPr>
        <w:t xml:space="preserve"> final OD scenario matrix after pivot</w:t>
      </w:r>
      <w:r w:rsidR="009E35B1">
        <w:rPr>
          <w:lang w:val="en-GB"/>
        </w:rPr>
        <w:t xml:space="preserve"> </w:t>
      </w:r>
      <w:r w:rsidRPr="009E35B1">
        <w:rPr>
          <w:lang w:val="en-GB"/>
        </w:rPr>
        <w:t>pointing.</w:t>
      </w:r>
    </w:p>
    <w:p w14:paraId="1E97C2EA" w14:textId="77777777" w:rsidR="009E35B1" w:rsidRDefault="009E35B1" w:rsidP="009E35B1">
      <w:pPr>
        <w:autoSpaceDE w:val="0"/>
        <w:autoSpaceDN w:val="0"/>
        <w:adjustRightInd w:val="0"/>
        <w:spacing w:after="0" w:line="240" w:lineRule="auto"/>
        <w:rPr>
          <w:rFonts w:ascii="Garamond" w:hAnsi="Garamond" w:cs="Garamond"/>
          <w:sz w:val="24"/>
          <w:szCs w:val="24"/>
          <w:lang w:val="en-GB"/>
        </w:rPr>
      </w:pPr>
    </w:p>
    <w:p w14:paraId="4E91D778" w14:textId="6F0AFB9B" w:rsidR="009E35B1" w:rsidRDefault="0050058D" w:rsidP="008E0D19">
      <w:pPr>
        <w:jc w:val="both"/>
        <w:rPr>
          <w:lang w:val="en-GB"/>
        </w:rPr>
      </w:pPr>
      <w:r>
        <w:rPr>
          <w:lang w:val="en-GB"/>
        </w:rPr>
        <w:t xml:space="preserve">To </w:t>
      </w:r>
      <w:r w:rsidR="0033193D">
        <w:rPr>
          <w:lang w:val="en-GB"/>
        </w:rPr>
        <w:t>use the</w:t>
      </w:r>
      <w:r w:rsidR="00E67B38" w:rsidRPr="0050058D">
        <w:rPr>
          <w:lang w:val="en-GB"/>
        </w:rPr>
        <w:t xml:space="preserve"> pivot pointing technique</w:t>
      </w:r>
      <w:r w:rsidR="0033193D">
        <w:rPr>
          <w:lang w:val="en-GB"/>
        </w:rPr>
        <w:t xml:space="preserve">, </w:t>
      </w:r>
      <w:r w:rsidR="00B868B1">
        <w:rPr>
          <w:lang w:val="en-GB"/>
        </w:rPr>
        <w:t>“</w:t>
      </w:r>
      <w:r w:rsidR="0033193D" w:rsidRPr="00B868B1">
        <w:rPr>
          <w:i/>
          <w:iCs/>
          <w:lang w:val="en-GB"/>
        </w:rPr>
        <w:t>Table 15.3: Pivot pointing scheme</w:t>
      </w:r>
      <w:r w:rsidR="00B868B1">
        <w:rPr>
          <w:i/>
          <w:iCs/>
          <w:lang w:val="en-GB"/>
        </w:rPr>
        <w:t>”</w:t>
      </w:r>
      <w:r w:rsidR="00B868B1">
        <w:rPr>
          <w:lang w:val="en-GB"/>
        </w:rPr>
        <w:t xml:space="preserve"> i</w:t>
      </w:r>
      <w:r w:rsidR="0033193D" w:rsidRPr="008E0D19">
        <w:rPr>
          <w:lang w:val="en-GB"/>
        </w:rPr>
        <w:t xml:space="preserve">n the book was consulted. Since </w:t>
      </w:r>
      <w:r w:rsidR="006C78EA" w:rsidRPr="008E0D19">
        <w:rPr>
          <w:lang w:val="en-GB"/>
        </w:rPr>
        <w:t xml:space="preserve">all of them OB, MB and MS matrices are positive (&gt;0), then we can select the normal growth </w:t>
      </w:r>
      <w:r w:rsidR="008E0D19" w:rsidRPr="008E0D19">
        <w:rPr>
          <w:lang w:val="en-GB"/>
        </w:rPr>
        <w:t>prediction</w:t>
      </w:r>
      <w:r w:rsidR="008E0D19">
        <w:rPr>
          <w:lang w:val="en-GB"/>
        </w:rPr>
        <w:t xml:space="preserve">, which </w:t>
      </w:r>
      <w:r w:rsidR="00EC678F">
        <w:rPr>
          <w:lang w:val="en-GB"/>
        </w:rPr>
        <w:t>is as follows</w:t>
      </w:r>
      <w:r w:rsidR="008E0D19">
        <w:rPr>
          <w:lang w:val="en-GB"/>
        </w:rPr>
        <w:t xml:space="preserve">: </w:t>
      </w:r>
    </w:p>
    <w:p w14:paraId="06F6EE8A" w14:textId="379974B9" w:rsidR="008E0D19" w:rsidRDefault="00087A9C" w:rsidP="008E0D19">
      <w:pPr>
        <w:jc w:val="both"/>
        <w:rPr>
          <w:lang w:val="en-GB"/>
        </w:rPr>
      </w:pPr>
      <m:oMathPara>
        <m:oMath>
          <m:r>
            <w:rPr>
              <w:rFonts w:ascii="Cambria Math" w:hAnsi="Cambria Math"/>
              <w:lang w:val="en-GB"/>
            </w:rPr>
            <m:t>SC=OB</m:t>
          </m:r>
          <m:f>
            <m:fPr>
              <m:ctrlPr>
                <w:rPr>
                  <w:rFonts w:ascii="Cambria Math" w:hAnsi="Cambria Math"/>
                  <w:i/>
                  <w:lang w:val="en-GB"/>
                </w:rPr>
              </m:ctrlPr>
            </m:fPr>
            <m:num>
              <m:r>
                <w:rPr>
                  <w:rFonts w:ascii="Cambria Math" w:hAnsi="Cambria Math"/>
                  <w:lang w:val="en-GB"/>
                </w:rPr>
                <m:t>MS</m:t>
              </m:r>
            </m:num>
            <m:den>
              <m:r>
                <w:rPr>
                  <w:rFonts w:ascii="Cambria Math" w:hAnsi="Cambria Math"/>
                  <w:lang w:val="en-GB"/>
                </w:rPr>
                <m:t>MB</m:t>
              </m:r>
            </m:den>
          </m:f>
        </m:oMath>
      </m:oMathPara>
    </w:p>
    <w:p w14:paraId="443E1674" w14:textId="7465A556" w:rsidR="008E0D19" w:rsidRPr="0050058D" w:rsidRDefault="00EC678F" w:rsidP="008E0D19">
      <w:pPr>
        <w:jc w:val="both"/>
        <w:rPr>
          <w:lang w:val="en-GB"/>
        </w:rPr>
      </w:pPr>
      <w:r>
        <w:rPr>
          <w:lang w:val="en-GB"/>
        </w:rPr>
        <w:t xml:space="preserve">Applying this formula to </w:t>
      </w:r>
      <w:r w:rsidR="00C309F0">
        <w:rPr>
          <w:lang w:val="en-GB"/>
        </w:rPr>
        <w:t xml:space="preserve">the OD matrices, the results obtained </w:t>
      </w:r>
      <w:r w:rsidR="000371B5">
        <w:rPr>
          <w:lang w:val="en-GB"/>
        </w:rPr>
        <w:t xml:space="preserve">are as in </w:t>
      </w:r>
      <w:r w:rsidR="000371B5">
        <w:rPr>
          <w:lang w:val="en-GB"/>
        </w:rPr>
        <w:fldChar w:fldCharType="begin"/>
      </w:r>
      <w:r w:rsidR="000371B5">
        <w:rPr>
          <w:lang w:val="en-GB"/>
        </w:rPr>
        <w:instrText xml:space="preserve"> REF _Ref88762977 \h </w:instrText>
      </w:r>
      <w:r w:rsidR="000371B5">
        <w:rPr>
          <w:lang w:val="en-GB"/>
        </w:rPr>
      </w:r>
      <w:r w:rsidR="000371B5">
        <w:rPr>
          <w:lang w:val="en-GB"/>
        </w:rPr>
        <w:fldChar w:fldCharType="separate"/>
      </w:r>
      <w:r w:rsidR="00237583">
        <w:rPr>
          <w:lang w:val="en-GB"/>
        </w:rPr>
        <w:fldChar w:fldCharType="begin"/>
      </w:r>
      <w:r w:rsidR="00237583">
        <w:rPr>
          <w:lang w:val="en-GB"/>
        </w:rPr>
        <w:instrText xml:space="preserve"> REF _Ref88762977 \h </w:instrText>
      </w:r>
      <w:r w:rsidR="00237583">
        <w:rPr>
          <w:lang w:val="en-GB"/>
        </w:rPr>
      </w:r>
      <w:r w:rsidR="00237583">
        <w:rPr>
          <w:lang w:val="en-GB"/>
        </w:rPr>
        <w:fldChar w:fldCharType="separate"/>
      </w:r>
      <w:r w:rsidR="00237583" w:rsidRPr="00EC678F">
        <w:rPr>
          <w:lang w:val="en-GB"/>
        </w:rPr>
        <w:t xml:space="preserve">Table </w:t>
      </w:r>
      <w:r w:rsidR="00237583">
        <w:rPr>
          <w:noProof/>
          <w:lang w:val="en-GB"/>
        </w:rPr>
        <w:t>5</w:t>
      </w:r>
      <w:r w:rsidR="00237583">
        <w:rPr>
          <w:lang w:val="en-GB"/>
        </w:rPr>
        <w:fldChar w:fldCharType="end"/>
      </w:r>
      <w:r w:rsidR="000371B5">
        <w:rPr>
          <w:lang w:val="en-GB"/>
        </w:rPr>
        <w:fldChar w:fldCharType="end"/>
      </w:r>
      <w:r w:rsidR="000371B5">
        <w:rPr>
          <w:lang w:val="en-GB"/>
        </w:rPr>
        <w:t>.</w:t>
      </w:r>
    </w:p>
    <w:tbl>
      <w:tblPr>
        <w:tblStyle w:val="TableGrid"/>
        <w:tblW w:w="0" w:type="auto"/>
        <w:jc w:val="center"/>
        <w:tblLook w:val="04A0" w:firstRow="1" w:lastRow="0" w:firstColumn="1" w:lastColumn="0" w:noHBand="0" w:noVBand="1"/>
      </w:tblPr>
      <w:tblGrid>
        <w:gridCol w:w="1468"/>
        <w:gridCol w:w="1460"/>
        <w:gridCol w:w="1165"/>
        <w:gridCol w:w="1303"/>
        <w:gridCol w:w="1628"/>
        <w:gridCol w:w="1475"/>
      </w:tblGrid>
      <w:tr w:rsidR="00DC32F9" w:rsidRPr="00CB69DD" w14:paraId="2D420526" w14:textId="77777777" w:rsidTr="004A4CFE">
        <w:trPr>
          <w:jc w:val="center"/>
        </w:trPr>
        <w:tc>
          <w:tcPr>
            <w:tcW w:w="1468" w:type="dxa"/>
            <w:tcBorders>
              <w:top w:val="nil"/>
              <w:left w:val="nil"/>
            </w:tcBorders>
          </w:tcPr>
          <w:p w14:paraId="785121B9" w14:textId="77777777" w:rsidR="00DC32F9" w:rsidRPr="00D767F5" w:rsidRDefault="00DC32F9" w:rsidP="004A4CFE">
            <w:pPr>
              <w:pStyle w:val="BodyText"/>
              <w:jc w:val="center"/>
              <w:rPr>
                <w:rFonts w:eastAsiaTheme="minorEastAsia"/>
                <w:sz w:val="22"/>
                <w:szCs w:val="22"/>
                <w:lang w:val="en-GB"/>
              </w:rPr>
            </w:pPr>
          </w:p>
        </w:tc>
        <w:tc>
          <w:tcPr>
            <w:tcW w:w="1460" w:type="dxa"/>
            <w:vAlign w:val="bottom"/>
          </w:tcPr>
          <w:p w14:paraId="5B87BC07" w14:textId="77777777" w:rsidR="00DC32F9" w:rsidRPr="00CB69DD" w:rsidRDefault="00DC32F9" w:rsidP="004A4CFE">
            <w:pPr>
              <w:pStyle w:val="BodyText"/>
              <w:jc w:val="center"/>
              <w:rPr>
                <w:rFonts w:eastAsiaTheme="minorEastAsia"/>
                <w:sz w:val="22"/>
                <w:szCs w:val="22"/>
              </w:rPr>
            </w:pPr>
            <w:proofErr w:type="spellStart"/>
            <w:r w:rsidRPr="00CB69DD">
              <w:rPr>
                <w:rFonts w:eastAsiaTheme="minorEastAsia"/>
                <w:sz w:val="22"/>
                <w:szCs w:val="22"/>
              </w:rPr>
              <w:t>MS</w:t>
            </w:r>
            <w:r>
              <w:rPr>
                <w:rFonts w:eastAsiaTheme="minorEastAsia"/>
                <w:sz w:val="22"/>
                <w:szCs w:val="22"/>
                <w:vertAlign w:val="subscript"/>
              </w:rPr>
              <w:t>w</w:t>
            </w:r>
            <w:proofErr w:type="spellEnd"/>
          </w:p>
        </w:tc>
        <w:tc>
          <w:tcPr>
            <w:tcW w:w="1165" w:type="dxa"/>
            <w:vAlign w:val="bottom"/>
          </w:tcPr>
          <w:p w14:paraId="01454245" w14:textId="77777777" w:rsidR="00DC32F9" w:rsidRPr="00CB69DD" w:rsidRDefault="00DC32F9" w:rsidP="004A4CFE">
            <w:pPr>
              <w:pStyle w:val="BodyText"/>
              <w:jc w:val="center"/>
              <w:rPr>
                <w:rFonts w:eastAsiaTheme="minorEastAsia"/>
                <w:sz w:val="22"/>
                <w:szCs w:val="22"/>
              </w:rPr>
            </w:pPr>
            <w:proofErr w:type="spellStart"/>
            <w:r w:rsidRPr="00CB69DD">
              <w:rPr>
                <w:rFonts w:eastAsiaTheme="minorEastAsia"/>
                <w:sz w:val="22"/>
                <w:szCs w:val="22"/>
              </w:rPr>
              <w:t>MS</w:t>
            </w:r>
            <w:r>
              <w:rPr>
                <w:rFonts w:eastAsiaTheme="minorEastAsia"/>
                <w:sz w:val="22"/>
                <w:szCs w:val="22"/>
                <w:vertAlign w:val="subscript"/>
              </w:rPr>
              <w:t>b</w:t>
            </w:r>
            <w:proofErr w:type="spellEnd"/>
          </w:p>
        </w:tc>
        <w:tc>
          <w:tcPr>
            <w:tcW w:w="1303" w:type="dxa"/>
            <w:vAlign w:val="bottom"/>
          </w:tcPr>
          <w:p w14:paraId="590C0FDB" w14:textId="77777777" w:rsidR="00DC32F9" w:rsidRPr="00CB69DD" w:rsidRDefault="00DC32F9" w:rsidP="004A4CFE">
            <w:pPr>
              <w:pStyle w:val="BodyText"/>
              <w:jc w:val="center"/>
              <w:rPr>
                <w:rFonts w:eastAsiaTheme="minorEastAsia"/>
                <w:sz w:val="22"/>
                <w:szCs w:val="22"/>
              </w:rPr>
            </w:pPr>
            <w:r w:rsidRPr="00CB69DD">
              <w:rPr>
                <w:rFonts w:eastAsiaTheme="minorEastAsia"/>
                <w:sz w:val="22"/>
                <w:szCs w:val="22"/>
              </w:rPr>
              <w:t>MS</w:t>
            </w:r>
            <w:r>
              <w:rPr>
                <w:rFonts w:eastAsiaTheme="minorEastAsia"/>
                <w:sz w:val="22"/>
                <w:szCs w:val="22"/>
                <w:vertAlign w:val="subscript"/>
              </w:rPr>
              <w:t>c</w:t>
            </w:r>
          </w:p>
        </w:tc>
        <w:tc>
          <w:tcPr>
            <w:tcW w:w="1628" w:type="dxa"/>
            <w:vAlign w:val="bottom"/>
          </w:tcPr>
          <w:p w14:paraId="3EC926A4" w14:textId="77777777" w:rsidR="00DC32F9" w:rsidRPr="00CB69DD" w:rsidRDefault="00DC32F9" w:rsidP="004A4CFE">
            <w:pPr>
              <w:pStyle w:val="BodyText"/>
              <w:jc w:val="center"/>
              <w:rPr>
                <w:rFonts w:eastAsiaTheme="minorEastAsia"/>
                <w:sz w:val="22"/>
                <w:szCs w:val="22"/>
              </w:rPr>
            </w:pPr>
            <w:proofErr w:type="spellStart"/>
            <w:r w:rsidRPr="00CB69DD">
              <w:rPr>
                <w:rFonts w:eastAsiaTheme="minorEastAsia"/>
                <w:sz w:val="22"/>
                <w:szCs w:val="22"/>
              </w:rPr>
              <w:t>MS</w:t>
            </w:r>
            <w:r>
              <w:rPr>
                <w:rFonts w:eastAsiaTheme="minorEastAsia"/>
                <w:sz w:val="22"/>
                <w:szCs w:val="22"/>
                <w:vertAlign w:val="subscript"/>
              </w:rPr>
              <w:t>cp</w:t>
            </w:r>
            <w:proofErr w:type="spellEnd"/>
          </w:p>
        </w:tc>
        <w:tc>
          <w:tcPr>
            <w:tcW w:w="1475" w:type="dxa"/>
          </w:tcPr>
          <w:p w14:paraId="45DC3DF7" w14:textId="77777777" w:rsidR="00DC32F9" w:rsidRPr="00CB69DD" w:rsidRDefault="00DC32F9" w:rsidP="004A4CFE">
            <w:pPr>
              <w:pStyle w:val="BodyText"/>
              <w:jc w:val="center"/>
              <w:rPr>
                <w:rFonts w:eastAsiaTheme="minorEastAsia"/>
              </w:rPr>
            </w:pPr>
            <w:proofErr w:type="spellStart"/>
            <w:r w:rsidRPr="00CB69DD">
              <w:rPr>
                <w:rFonts w:eastAsiaTheme="minorEastAsia"/>
                <w:sz w:val="22"/>
                <w:szCs w:val="22"/>
              </w:rPr>
              <w:t>MS</w:t>
            </w:r>
            <w:r>
              <w:rPr>
                <w:rFonts w:eastAsiaTheme="minorEastAsia"/>
                <w:sz w:val="22"/>
                <w:szCs w:val="22"/>
                <w:vertAlign w:val="subscript"/>
              </w:rPr>
              <w:t>pubt</w:t>
            </w:r>
            <w:proofErr w:type="spellEnd"/>
          </w:p>
        </w:tc>
      </w:tr>
      <w:tr w:rsidR="00576D8C" w:rsidRPr="00CB69DD" w14:paraId="093ACFB8" w14:textId="77777777" w:rsidTr="004A4CFE">
        <w:trPr>
          <w:jc w:val="center"/>
        </w:trPr>
        <w:tc>
          <w:tcPr>
            <w:tcW w:w="1468" w:type="dxa"/>
          </w:tcPr>
          <w:p w14:paraId="58CC432B" w14:textId="4710A5CF" w:rsidR="00576D8C" w:rsidRPr="00CB69DD" w:rsidRDefault="00576D8C" w:rsidP="00576D8C">
            <w:pPr>
              <w:pStyle w:val="BodyText"/>
              <w:jc w:val="center"/>
              <w:rPr>
                <w:rFonts w:eastAsiaTheme="minorEastAsia"/>
                <w:sz w:val="22"/>
                <w:szCs w:val="22"/>
              </w:rPr>
            </w:pPr>
            <w:r>
              <w:rPr>
                <w:rFonts w:eastAsiaTheme="minorEastAsia"/>
                <w:sz w:val="22"/>
                <w:szCs w:val="22"/>
              </w:rPr>
              <w:t xml:space="preserve">OB </w:t>
            </w:r>
            <w:r w:rsidR="00C14252">
              <w:rPr>
                <w:rFonts w:eastAsiaTheme="minorEastAsia"/>
                <w:sz w:val="22"/>
                <w:szCs w:val="22"/>
              </w:rPr>
              <w:t>m</w:t>
            </w:r>
            <w:r>
              <w:rPr>
                <w:rFonts w:eastAsiaTheme="minorEastAsia"/>
                <w:sz w:val="22"/>
                <w:szCs w:val="22"/>
              </w:rPr>
              <w:t>atrix</w:t>
            </w:r>
          </w:p>
        </w:tc>
        <w:tc>
          <w:tcPr>
            <w:tcW w:w="1460" w:type="dxa"/>
            <w:vAlign w:val="bottom"/>
          </w:tcPr>
          <w:p w14:paraId="2F39A396" w14:textId="3252AA27" w:rsidR="00576D8C" w:rsidRPr="00CB69DD" w:rsidRDefault="00576D8C" w:rsidP="00576D8C">
            <w:pPr>
              <w:pStyle w:val="BodyText"/>
              <w:jc w:val="center"/>
              <w:rPr>
                <w:rFonts w:eastAsiaTheme="minorEastAsia"/>
                <w:sz w:val="22"/>
                <w:szCs w:val="22"/>
              </w:rPr>
            </w:pPr>
            <w:r>
              <w:rPr>
                <w:rFonts w:ascii="Calibri" w:hAnsi="Calibri" w:cs="Calibri"/>
                <w:sz w:val="22"/>
                <w:szCs w:val="22"/>
              </w:rPr>
              <w:t>0,0403</w:t>
            </w:r>
          </w:p>
        </w:tc>
        <w:tc>
          <w:tcPr>
            <w:tcW w:w="1165" w:type="dxa"/>
            <w:vAlign w:val="bottom"/>
          </w:tcPr>
          <w:p w14:paraId="51457899" w14:textId="14F2C1D4" w:rsidR="00576D8C" w:rsidRPr="00CB69DD" w:rsidRDefault="00576D8C" w:rsidP="00576D8C">
            <w:pPr>
              <w:pStyle w:val="BodyText"/>
              <w:jc w:val="center"/>
              <w:rPr>
                <w:rFonts w:eastAsiaTheme="minorEastAsia"/>
                <w:sz w:val="22"/>
                <w:szCs w:val="22"/>
              </w:rPr>
            </w:pPr>
            <w:r>
              <w:rPr>
                <w:rFonts w:ascii="Calibri" w:hAnsi="Calibri" w:cs="Calibri"/>
                <w:sz w:val="22"/>
                <w:szCs w:val="22"/>
              </w:rPr>
              <w:t>0,1419</w:t>
            </w:r>
          </w:p>
        </w:tc>
        <w:tc>
          <w:tcPr>
            <w:tcW w:w="1303" w:type="dxa"/>
            <w:vAlign w:val="bottom"/>
          </w:tcPr>
          <w:p w14:paraId="71306DE1" w14:textId="3EB4EE5E" w:rsidR="00576D8C" w:rsidRPr="00CB69DD" w:rsidRDefault="00576D8C" w:rsidP="00576D8C">
            <w:pPr>
              <w:pStyle w:val="BodyText"/>
              <w:jc w:val="center"/>
              <w:rPr>
                <w:rFonts w:eastAsiaTheme="minorEastAsia"/>
                <w:sz w:val="22"/>
                <w:szCs w:val="22"/>
              </w:rPr>
            </w:pPr>
            <w:r>
              <w:rPr>
                <w:rFonts w:ascii="Calibri" w:hAnsi="Calibri" w:cs="Calibri"/>
                <w:sz w:val="22"/>
                <w:szCs w:val="22"/>
              </w:rPr>
              <w:t>0,6232</w:t>
            </w:r>
          </w:p>
        </w:tc>
        <w:tc>
          <w:tcPr>
            <w:tcW w:w="1628" w:type="dxa"/>
            <w:vAlign w:val="bottom"/>
          </w:tcPr>
          <w:p w14:paraId="69F44AF2" w14:textId="54E15097" w:rsidR="00576D8C" w:rsidRPr="00CB69DD" w:rsidRDefault="00576D8C" w:rsidP="00576D8C">
            <w:pPr>
              <w:pStyle w:val="BodyText"/>
              <w:keepNext/>
              <w:jc w:val="center"/>
              <w:rPr>
                <w:rFonts w:eastAsiaTheme="minorEastAsia"/>
                <w:sz w:val="22"/>
                <w:szCs w:val="22"/>
              </w:rPr>
            </w:pPr>
            <w:r>
              <w:rPr>
                <w:rFonts w:ascii="Calibri" w:hAnsi="Calibri" w:cs="Calibri"/>
                <w:sz w:val="22"/>
                <w:szCs w:val="22"/>
              </w:rPr>
              <w:t>0,0883</w:t>
            </w:r>
          </w:p>
        </w:tc>
        <w:tc>
          <w:tcPr>
            <w:tcW w:w="1475" w:type="dxa"/>
            <w:vAlign w:val="bottom"/>
          </w:tcPr>
          <w:p w14:paraId="5BEC09A4" w14:textId="69F32B41" w:rsidR="00576D8C" w:rsidRPr="00CB69DD" w:rsidRDefault="00576D8C" w:rsidP="00576D8C">
            <w:pPr>
              <w:pStyle w:val="BodyText"/>
              <w:keepNext/>
              <w:jc w:val="center"/>
              <w:rPr>
                <w:rFonts w:eastAsiaTheme="minorEastAsia"/>
              </w:rPr>
            </w:pPr>
            <w:r>
              <w:rPr>
                <w:rFonts w:ascii="Calibri" w:hAnsi="Calibri" w:cs="Calibri"/>
                <w:sz w:val="22"/>
                <w:szCs w:val="22"/>
              </w:rPr>
              <w:t>0,1063</w:t>
            </w:r>
          </w:p>
        </w:tc>
      </w:tr>
      <w:tr w:rsidR="00576D8C" w:rsidRPr="00CB69DD" w14:paraId="12D0A5C6" w14:textId="77777777" w:rsidTr="004A4CFE">
        <w:trPr>
          <w:jc w:val="center"/>
        </w:trPr>
        <w:tc>
          <w:tcPr>
            <w:tcW w:w="1468" w:type="dxa"/>
          </w:tcPr>
          <w:p w14:paraId="303F71FA" w14:textId="2161589C" w:rsidR="00576D8C" w:rsidRPr="00AB61B1" w:rsidRDefault="00576D8C" w:rsidP="00576D8C">
            <w:pPr>
              <w:pStyle w:val="BodyText"/>
              <w:jc w:val="center"/>
              <w:rPr>
                <w:rFonts w:eastAsiaTheme="minorEastAsia"/>
                <w:b/>
                <w:bCs/>
                <w:sz w:val="22"/>
                <w:szCs w:val="22"/>
              </w:rPr>
            </w:pPr>
            <w:r>
              <w:rPr>
                <w:rFonts w:eastAsiaTheme="minorEastAsia"/>
                <w:sz w:val="22"/>
                <w:szCs w:val="22"/>
              </w:rPr>
              <w:t xml:space="preserve">MB </w:t>
            </w:r>
            <w:r w:rsidR="00C14252">
              <w:rPr>
                <w:rFonts w:eastAsiaTheme="minorEastAsia"/>
                <w:sz w:val="22"/>
                <w:szCs w:val="22"/>
              </w:rPr>
              <w:t>matrix</w:t>
            </w:r>
          </w:p>
        </w:tc>
        <w:tc>
          <w:tcPr>
            <w:tcW w:w="1460" w:type="dxa"/>
            <w:vAlign w:val="bottom"/>
          </w:tcPr>
          <w:p w14:paraId="0D045D23" w14:textId="0CF59B6A" w:rsidR="00576D8C" w:rsidRPr="00AB61B1" w:rsidRDefault="00576D8C" w:rsidP="00576D8C">
            <w:pPr>
              <w:pStyle w:val="BodyText"/>
              <w:jc w:val="center"/>
              <w:rPr>
                <w:rFonts w:eastAsiaTheme="minorEastAsia"/>
                <w:b/>
                <w:bCs/>
                <w:sz w:val="22"/>
                <w:szCs w:val="22"/>
              </w:rPr>
            </w:pPr>
            <w:r>
              <w:rPr>
                <w:rFonts w:ascii="Calibri" w:hAnsi="Calibri" w:cs="Calibri"/>
                <w:sz w:val="22"/>
                <w:szCs w:val="22"/>
              </w:rPr>
              <w:t>0,0403</w:t>
            </w:r>
          </w:p>
        </w:tc>
        <w:tc>
          <w:tcPr>
            <w:tcW w:w="1165" w:type="dxa"/>
            <w:vAlign w:val="bottom"/>
          </w:tcPr>
          <w:p w14:paraId="7B75CEF8" w14:textId="59E9B2D8" w:rsidR="00576D8C" w:rsidRPr="00AB61B1" w:rsidRDefault="00576D8C" w:rsidP="00576D8C">
            <w:pPr>
              <w:pStyle w:val="BodyText"/>
              <w:jc w:val="center"/>
              <w:rPr>
                <w:rFonts w:eastAsiaTheme="minorEastAsia"/>
                <w:b/>
                <w:bCs/>
                <w:sz w:val="22"/>
                <w:szCs w:val="22"/>
              </w:rPr>
            </w:pPr>
            <w:r>
              <w:rPr>
                <w:rFonts w:ascii="Calibri" w:hAnsi="Calibri" w:cs="Calibri"/>
                <w:sz w:val="22"/>
                <w:szCs w:val="22"/>
              </w:rPr>
              <w:t>0,1419</w:t>
            </w:r>
          </w:p>
        </w:tc>
        <w:tc>
          <w:tcPr>
            <w:tcW w:w="1303" w:type="dxa"/>
            <w:vAlign w:val="bottom"/>
          </w:tcPr>
          <w:p w14:paraId="7191F654" w14:textId="220FC79A" w:rsidR="00576D8C" w:rsidRPr="00AB61B1" w:rsidRDefault="00576D8C" w:rsidP="00576D8C">
            <w:pPr>
              <w:pStyle w:val="BodyText"/>
              <w:jc w:val="center"/>
              <w:rPr>
                <w:rFonts w:eastAsiaTheme="minorEastAsia"/>
                <w:b/>
                <w:bCs/>
                <w:sz w:val="22"/>
                <w:szCs w:val="22"/>
              </w:rPr>
            </w:pPr>
            <w:r>
              <w:rPr>
                <w:rFonts w:ascii="Calibri" w:hAnsi="Calibri" w:cs="Calibri"/>
                <w:sz w:val="22"/>
                <w:szCs w:val="22"/>
              </w:rPr>
              <w:t>0,6232</w:t>
            </w:r>
          </w:p>
        </w:tc>
        <w:tc>
          <w:tcPr>
            <w:tcW w:w="1628" w:type="dxa"/>
            <w:vAlign w:val="bottom"/>
          </w:tcPr>
          <w:p w14:paraId="07A3E6A3" w14:textId="284A18FD" w:rsidR="00576D8C" w:rsidRPr="00AB61B1" w:rsidRDefault="00576D8C" w:rsidP="00576D8C">
            <w:pPr>
              <w:pStyle w:val="BodyText"/>
              <w:keepNext/>
              <w:jc w:val="center"/>
              <w:rPr>
                <w:rFonts w:eastAsiaTheme="minorEastAsia"/>
                <w:b/>
                <w:bCs/>
                <w:sz w:val="22"/>
                <w:szCs w:val="22"/>
              </w:rPr>
            </w:pPr>
            <w:r>
              <w:rPr>
                <w:rFonts w:ascii="Calibri" w:hAnsi="Calibri" w:cs="Calibri"/>
                <w:sz w:val="22"/>
                <w:szCs w:val="22"/>
              </w:rPr>
              <w:t>0,0883</w:t>
            </w:r>
          </w:p>
        </w:tc>
        <w:tc>
          <w:tcPr>
            <w:tcW w:w="1475" w:type="dxa"/>
            <w:vAlign w:val="bottom"/>
          </w:tcPr>
          <w:p w14:paraId="35D3A0E8" w14:textId="40B3E5FA" w:rsidR="00576D8C" w:rsidRPr="00AB61B1" w:rsidRDefault="00576D8C" w:rsidP="00576D8C">
            <w:pPr>
              <w:pStyle w:val="BodyText"/>
              <w:keepNext/>
              <w:jc w:val="center"/>
              <w:rPr>
                <w:rFonts w:eastAsiaTheme="minorEastAsia"/>
                <w:b/>
                <w:bCs/>
              </w:rPr>
            </w:pPr>
            <w:r>
              <w:rPr>
                <w:rFonts w:ascii="Calibri" w:hAnsi="Calibri" w:cs="Calibri"/>
                <w:sz w:val="22"/>
                <w:szCs w:val="22"/>
              </w:rPr>
              <w:t>0,1063</w:t>
            </w:r>
          </w:p>
        </w:tc>
      </w:tr>
      <w:tr w:rsidR="00517727" w:rsidRPr="00CB69DD" w14:paraId="2E2125E3" w14:textId="77777777" w:rsidTr="004A4CFE">
        <w:trPr>
          <w:jc w:val="center"/>
        </w:trPr>
        <w:tc>
          <w:tcPr>
            <w:tcW w:w="1468" w:type="dxa"/>
          </w:tcPr>
          <w:p w14:paraId="7277FB4D" w14:textId="0F88A897" w:rsidR="00517727" w:rsidRPr="001254F1" w:rsidRDefault="00000E60" w:rsidP="00517727">
            <w:pPr>
              <w:pStyle w:val="BodyText"/>
              <w:jc w:val="center"/>
              <w:rPr>
                <w:rFonts w:eastAsiaTheme="minorEastAsia"/>
              </w:rPr>
            </w:pPr>
            <w:r>
              <w:rPr>
                <w:rFonts w:eastAsiaTheme="minorEastAsia"/>
                <w:sz w:val="22"/>
                <w:szCs w:val="22"/>
              </w:rPr>
              <w:t>MS</w:t>
            </w:r>
            <w:r w:rsidR="00517727">
              <w:rPr>
                <w:rFonts w:eastAsiaTheme="minorEastAsia"/>
                <w:sz w:val="22"/>
                <w:szCs w:val="22"/>
              </w:rPr>
              <w:t xml:space="preserve"> </w:t>
            </w:r>
            <w:r w:rsidR="00C14252">
              <w:rPr>
                <w:rFonts w:eastAsiaTheme="minorEastAsia"/>
                <w:sz w:val="22"/>
                <w:szCs w:val="22"/>
              </w:rPr>
              <w:t>matrix</w:t>
            </w:r>
          </w:p>
        </w:tc>
        <w:tc>
          <w:tcPr>
            <w:tcW w:w="1460" w:type="dxa"/>
            <w:vAlign w:val="bottom"/>
          </w:tcPr>
          <w:p w14:paraId="7FF0B38D" w14:textId="685FDAA4" w:rsidR="00517727" w:rsidRDefault="00517727" w:rsidP="00517727">
            <w:pPr>
              <w:pStyle w:val="BodyText"/>
              <w:jc w:val="center"/>
              <w:rPr>
                <w:rFonts w:ascii="Calibri" w:hAnsi="Calibri" w:cs="Calibri"/>
              </w:rPr>
            </w:pPr>
            <w:r>
              <w:rPr>
                <w:rFonts w:ascii="Calibri" w:hAnsi="Calibri" w:cs="Calibri"/>
                <w:sz w:val="22"/>
                <w:szCs w:val="22"/>
              </w:rPr>
              <w:t>0,0387</w:t>
            </w:r>
          </w:p>
        </w:tc>
        <w:tc>
          <w:tcPr>
            <w:tcW w:w="1165" w:type="dxa"/>
            <w:vAlign w:val="bottom"/>
          </w:tcPr>
          <w:p w14:paraId="50252EB8" w14:textId="4053A809" w:rsidR="00517727" w:rsidRDefault="00517727" w:rsidP="00517727">
            <w:pPr>
              <w:pStyle w:val="BodyText"/>
              <w:jc w:val="center"/>
              <w:rPr>
                <w:rFonts w:ascii="Calibri" w:hAnsi="Calibri" w:cs="Calibri"/>
              </w:rPr>
            </w:pPr>
            <w:r>
              <w:rPr>
                <w:rFonts w:ascii="Calibri" w:hAnsi="Calibri" w:cs="Calibri"/>
                <w:sz w:val="22"/>
                <w:szCs w:val="22"/>
              </w:rPr>
              <w:t>0,1363</w:t>
            </w:r>
          </w:p>
        </w:tc>
        <w:tc>
          <w:tcPr>
            <w:tcW w:w="1303" w:type="dxa"/>
            <w:vAlign w:val="bottom"/>
          </w:tcPr>
          <w:p w14:paraId="3D7E247B" w14:textId="64622EAB" w:rsidR="00517727" w:rsidRDefault="00517727" w:rsidP="00517727">
            <w:pPr>
              <w:pStyle w:val="BodyText"/>
              <w:jc w:val="center"/>
              <w:rPr>
                <w:rFonts w:ascii="Calibri" w:hAnsi="Calibri" w:cs="Calibri"/>
              </w:rPr>
            </w:pPr>
            <w:r>
              <w:rPr>
                <w:rFonts w:ascii="Calibri" w:hAnsi="Calibri" w:cs="Calibri"/>
                <w:sz w:val="22"/>
                <w:szCs w:val="22"/>
              </w:rPr>
              <w:t>0,5919</w:t>
            </w:r>
          </w:p>
        </w:tc>
        <w:tc>
          <w:tcPr>
            <w:tcW w:w="1628" w:type="dxa"/>
            <w:vAlign w:val="bottom"/>
          </w:tcPr>
          <w:p w14:paraId="2B4A6225" w14:textId="25A54850" w:rsidR="00517727" w:rsidRDefault="00517727" w:rsidP="00517727">
            <w:pPr>
              <w:pStyle w:val="BodyText"/>
              <w:keepNext/>
              <w:jc w:val="center"/>
              <w:rPr>
                <w:rFonts w:ascii="Calibri" w:hAnsi="Calibri" w:cs="Calibri"/>
              </w:rPr>
            </w:pPr>
            <w:r>
              <w:rPr>
                <w:rFonts w:ascii="Calibri" w:hAnsi="Calibri" w:cs="Calibri"/>
                <w:sz w:val="22"/>
                <w:szCs w:val="22"/>
              </w:rPr>
              <w:t>0,0837</w:t>
            </w:r>
          </w:p>
        </w:tc>
        <w:tc>
          <w:tcPr>
            <w:tcW w:w="1475" w:type="dxa"/>
            <w:vAlign w:val="bottom"/>
          </w:tcPr>
          <w:p w14:paraId="5FA3E8A7" w14:textId="50D3F802" w:rsidR="00517727" w:rsidRDefault="00517727" w:rsidP="00517727">
            <w:pPr>
              <w:pStyle w:val="BodyText"/>
              <w:keepNext/>
              <w:jc w:val="center"/>
              <w:rPr>
                <w:rFonts w:ascii="Calibri" w:hAnsi="Calibri" w:cs="Calibri"/>
              </w:rPr>
            </w:pPr>
            <w:r>
              <w:rPr>
                <w:rFonts w:ascii="Calibri" w:hAnsi="Calibri" w:cs="Calibri"/>
                <w:sz w:val="22"/>
                <w:szCs w:val="22"/>
              </w:rPr>
              <w:t>0,1493</w:t>
            </w:r>
          </w:p>
        </w:tc>
      </w:tr>
      <w:tr w:rsidR="00517727" w:rsidRPr="00CB69DD" w14:paraId="77D33084" w14:textId="77777777" w:rsidTr="004A4CFE">
        <w:trPr>
          <w:jc w:val="center"/>
        </w:trPr>
        <w:tc>
          <w:tcPr>
            <w:tcW w:w="1468" w:type="dxa"/>
          </w:tcPr>
          <w:p w14:paraId="2E03F9C3" w14:textId="23959C3C" w:rsidR="00517727" w:rsidRPr="001254F1" w:rsidRDefault="00000E60" w:rsidP="00517727">
            <w:pPr>
              <w:pStyle w:val="BodyText"/>
              <w:jc w:val="center"/>
              <w:rPr>
                <w:rFonts w:eastAsiaTheme="minorEastAsia"/>
              </w:rPr>
            </w:pPr>
            <w:r>
              <w:rPr>
                <w:rFonts w:eastAsiaTheme="minorEastAsia"/>
                <w:sz w:val="22"/>
                <w:szCs w:val="22"/>
              </w:rPr>
              <w:t>SC</w:t>
            </w:r>
            <w:r w:rsidR="00517727">
              <w:rPr>
                <w:rFonts w:eastAsiaTheme="minorEastAsia"/>
                <w:sz w:val="22"/>
                <w:szCs w:val="22"/>
              </w:rPr>
              <w:t xml:space="preserve"> </w:t>
            </w:r>
            <w:r w:rsidR="00C14252">
              <w:rPr>
                <w:rFonts w:eastAsiaTheme="minorEastAsia"/>
                <w:sz w:val="22"/>
                <w:szCs w:val="22"/>
              </w:rPr>
              <w:t>matrix</w:t>
            </w:r>
          </w:p>
        </w:tc>
        <w:tc>
          <w:tcPr>
            <w:tcW w:w="1460" w:type="dxa"/>
            <w:vAlign w:val="bottom"/>
          </w:tcPr>
          <w:p w14:paraId="69918355" w14:textId="437D8585" w:rsidR="00517727" w:rsidRDefault="00517727" w:rsidP="00517727">
            <w:pPr>
              <w:pStyle w:val="BodyText"/>
              <w:jc w:val="center"/>
              <w:rPr>
                <w:rFonts w:ascii="Calibri" w:hAnsi="Calibri" w:cs="Calibri"/>
              </w:rPr>
            </w:pPr>
            <w:r>
              <w:rPr>
                <w:rFonts w:ascii="Calibri" w:hAnsi="Calibri" w:cs="Calibri"/>
                <w:sz w:val="22"/>
                <w:szCs w:val="22"/>
              </w:rPr>
              <w:t>0,0387</w:t>
            </w:r>
          </w:p>
        </w:tc>
        <w:tc>
          <w:tcPr>
            <w:tcW w:w="1165" w:type="dxa"/>
            <w:vAlign w:val="bottom"/>
          </w:tcPr>
          <w:p w14:paraId="0E683763" w14:textId="417825EE" w:rsidR="00517727" w:rsidRDefault="00517727" w:rsidP="00517727">
            <w:pPr>
              <w:pStyle w:val="BodyText"/>
              <w:jc w:val="center"/>
              <w:rPr>
                <w:rFonts w:ascii="Calibri" w:hAnsi="Calibri" w:cs="Calibri"/>
              </w:rPr>
            </w:pPr>
            <w:r>
              <w:rPr>
                <w:rFonts w:ascii="Calibri" w:hAnsi="Calibri" w:cs="Calibri"/>
                <w:sz w:val="22"/>
                <w:szCs w:val="22"/>
              </w:rPr>
              <w:t>0,1361</w:t>
            </w:r>
          </w:p>
        </w:tc>
        <w:tc>
          <w:tcPr>
            <w:tcW w:w="1303" w:type="dxa"/>
            <w:vAlign w:val="bottom"/>
          </w:tcPr>
          <w:p w14:paraId="4F218CD5" w14:textId="3953FF1E" w:rsidR="00517727" w:rsidRDefault="00517727" w:rsidP="00517727">
            <w:pPr>
              <w:pStyle w:val="BodyText"/>
              <w:jc w:val="center"/>
              <w:rPr>
                <w:rFonts w:ascii="Calibri" w:hAnsi="Calibri" w:cs="Calibri"/>
              </w:rPr>
            </w:pPr>
            <w:r>
              <w:rPr>
                <w:rFonts w:ascii="Calibri" w:hAnsi="Calibri" w:cs="Calibri"/>
                <w:sz w:val="22"/>
                <w:szCs w:val="22"/>
              </w:rPr>
              <w:t>0,5909</w:t>
            </w:r>
          </w:p>
        </w:tc>
        <w:tc>
          <w:tcPr>
            <w:tcW w:w="1628" w:type="dxa"/>
            <w:vAlign w:val="bottom"/>
          </w:tcPr>
          <w:p w14:paraId="5524A63D" w14:textId="666EEBB3" w:rsidR="00517727" w:rsidRDefault="00517727" w:rsidP="00517727">
            <w:pPr>
              <w:pStyle w:val="BodyText"/>
              <w:keepNext/>
              <w:jc w:val="center"/>
              <w:rPr>
                <w:rFonts w:ascii="Calibri" w:hAnsi="Calibri" w:cs="Calibri"/>
              </w:rPr>
            </w:pPr>
            <w:r>
              <w:rPr>
                <w:rFonts w:ascii="Calibri" w:hAnsi="Calibri" w:cs="Calibri"/>
                <w:sz w:val="22"/>
                <w:szCs w:val="22"/>
              </w:rPr>
              <w:t>0,0840</w:t>
            </w:r>
          </w:p>
        </w:tc>
        <w:tc>
          <w:tcPr>
            <w:tcW w:w="1475" w:type="dxa"/>
            <w:vAlign w:val="bottom"/>
          </w:tcPr>
          <w:p w14:paraId="7A0A4A59" w14:textId="48552F02" w:rsidR="00517727" w:rsidRDefault="00517727" w:rsidP="00517727">
            <w:pPr>
              <w:pStyle w:val="BodyText"/>
              <w:keepNext/>
              <w:jc w:val="center"/>
              <w:rPr>
                <w:rFonts w:ascii="Calibri" w:hAnsi="Calibri" w:cs="Calibri"/>
              </w:rPr>
            </w:pPr>
            <w:r>
              <w:rPr>
                <w:rFonts w:ascii="Calibri" w:hAnsi="Calibri" w:cs="Calibri"/>
                <w:sz w:val="22"/>
                <w:szCs w:val="22"/>
              </w:rPr>
              <w:t>0,1504</w:t>
            </w:r>
          </w:p>
        </w:tc>
      </w:tr>
    </w:tbl>
    <w:p w14:paraId="40A3377B" w14:textId="29B5DE16" w:rsidR="007650E9" w:rsidRDefault="00F527B2" w:rsidP="00CF2A8B">
      <w:pPr>
        <w:pStyle w:val="Caption"/>
        <w:jc w:val="center"/>
        <w:rPr>
          <w:lang w:val="en-GB"/>
        </w:rPr>
      </w:pPr>
      <w:bookmarkStart w:id="25" w:name="_Ref88762977"/>
      <w:bookmarkStart w:id="26" w:name="_Ref88762970"/>
      <w:bookmarkStart w:id="27" w:name="_Toc89071569"/>
      <w:r w:rsidRPr="00EC678F">
        <w:rPr>
          <w:lang w:val="en-GB"/>
        </w:rPr>
        <w:t xml:space="preserve">Table </w:t>
      </w:r>
      <w:r>
        <w:fldChar w:fldCharType="begin"/>
      </w:r>
      <w:r w:rsidRPr="00EC678F">
        <w:rPr>
          <w:lang w:val="en-GB"/>
        </w:rPr>
        <w:instrText xml:space="preserve"> SEQ Table \* ARABIC </w:instrText>
      </w:r>
      <w:r>
        <w:fldChar w:fldCharType="separate"/>
      </w:r>
      <w:r w:rsidR="005336FA">
        <w:rPr>
          <w:noProof/>
          <w:lang w:val="en-GB"/>
        </w:rPr>
        <w:t>5</w:t>
      </w:r>
      <w:r>
        <w:fldChar w:fldCharType="end"/>
      </w:r>
      <w:bookmarkEnd w:id="25"/>
      <w:r w:rsidRPr="00EC678F">
        <w:rPr>
          <w:lang w:val="en-GB"/>
        </w:rPr>
        <w:t>. Exercise 2.1. Point pivoting technique results</w:t>
      </w:r>
      <w:bookmarkEnd w:id="26"/>
      <w:bookmarkEnd w:id="27"/>
    </w:p>
    <w:p w14:paraId="1327F1B8" w14:textId="339C8052" w:rsidR="00CF2A8B" w:rsidRDefault="00CF2A8B" w:rsidP="007650E9">
      <w:pPr>
        <w:rPr>
          <w:lang w:val="en-GB"/>
        </w:rPr>
      </w:pPr>
      <w:r w:rsidRPr="00CF2A8B">
        <w:rPr>
          <w:noProof/>
          <w:lang w:val="en-GB"/>
        </w:rPr>
        <w:drawing>
          <wp:inline distT="0" distB="0" distL="0" distR="0" wp14:anchorId="15F397DE" wp14:editId="326F0CBE">
            <wp:extent cx="3365219" cy="1906588"/>
            <wp:effectExtent l="0" t="0" r="6985"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21"/>
                    <a:stretch>
                      <a:fillRect/>
                    </a:stretch>
                  </pic:blipFill>
                  <pic:spPr>
                    <a:xfrm>
                      <a:off x="0" y="0"/>
                      <a:ext cx="3369082" cy="1908776"/>
                    </a:xfrm>
                    <a:prstGeom prst="rect">
                      <a:avLst/>
                    </a:prstGeom>
                  </pic:spPr>
                </pic:pic>
              </a:graphicData>
            </a:graphic>
          </wp:inline>
        </w:drawing>
      </w:r>
    </w:p>
    <w:p w14:paraId="625F83D1" w14:textId="77777777" w:rsidR="007650E9" w:rsidRDefault="007650E9" w:rsidP="007650E9">
      <w:pPr>
        <w:rPr>
          <w:lang w:val="en-GB"/>
        </w:rPr>
      </w:pPr>
    </w:p>
    <w:p w14:paraId="244872FE" w14:textId="424A0E4A" w:rsidR="001E0F98" w:rsidRPr="001D1B8E" w:rsidRDefault="007650E9" w:rsidP="001E0F98">
      <w:pPr>
        <w:pStyle w:val="Heading2"/>
        <w:rPr>
          <w:rFonts w:asciiTheme="minorHAnsi" w:hAnsiTheme="minorHAnsi" w:cstheme="minorHAnsi"/>
          <w:lang w:val="en-GB"/>
        </w:rPr>
      </w:pPr>
      <w:bookmarkStart w:id="28" w:name="_Toc89070839"/>
      <w:r>
        <w:rPr>
          <w:rFonts w:asciiTheme="minorHAnsi" w:hAnsiTheme="minorHAnsi" w:cstheme="minorHAnsi"/>
          <w:lang w:val="en-GB"/>
        </w:rPr>
        <w:lastRenderedPageBreak/>
        <w:t>Task 2</w:t>
      </w:r>
      <w:r w:rsidR="001E0F98" w:rsidRPr="003955FD">
        <w:rPr>
          <w:rFonts w:asciiTheme="minorHAnsi" w:hAnsiTheme="minorHAnsi" w:cstheme="minorHAnsi"/>
          <w:lang w:val="en-GB"/>
        </w:rPr>
        <w:t xml:space="preserve">: </w:t>
      </w:r>
      <w:r w:rsidR="001E0F98">
        <w:rPr>
          <w:rFonts w:asciiTheme="minorHAnsi" w:hAnsiTheme="minorHAnsi" w:cstheme="minorHAnsi"/>
          <w:lang w:val="en-GB"/>
        </w:rPr>
        <w:t>Cost</w:t>
      </w:r>
      <w:r>
        <w:rPr>
          <w:rFonts w:asciiTheme="minorHAnsi" w:hAnsiTheme="minorHAnsi" w:cstheme="minorHAnsi"/>
          <w:lang w:val="en-GB"/>
        </w:rPr>
        <w:t>-benefit analysis</w:t>
      </w:r>
      <w:r w:rsidR="00DB36AD">
        <w:rPr>
          <w:rFonts w:asciiTheme="minorHAnsi" w:hAnsiTheme="minorHAnsi" w:cstheme="minorHAnsi"/>
          <w:lang w:val="en-GB"/>
        </w:rPr>
        <w:t xml:space="preserve"> of the PT price reduction policy</w:t>
      </w:r>
      <w:bookmarkEnd w:id="28"/>
    </w:p>
    <w:p w14:paraId="73D65BA7" w14:textId="77777777" w:rsidR="00DB36AD" w:rsidRPr="00DB36AD" w:rsidRDefault="00DB36AD" w:rsidP="00DB36AD">
      <w:pPr>
        <w:jc w:val="both"/>
        <w:rPr>
          <w:rFonts w:cstheme="minorHAnsi"/>
          <w:b/>
          <w:bCs/>
          <w:color w:val="900000" w:themeColor="text2"/>
          <w:sz w:val="20"/>
          <w:szCs w:val="20"/>
          <w:lang w:val="en-US"/>
        </w:rPr>
      </w:pPr>
      <w:r w:rsidRPr="00DB36AD">
        <w:rPr>
          <w:rFonts w:cstheme="minorHAnsi"/>
          <w:b/>
          <w:bCs/>
          <w:color w:val="900000" w:themeColor="text2"/>
          <w:sz w:val="20"/>
          <w:szCs w:val="20"/>
          <w:lang w:val="en-US"/>
        </w:rPr>
        <w:t xml:space="preserve">The transport </w:t>
      </w:r>
      <w:proofErr w:type="spellStart"/>
      <w:r w:rsidRPr="00DB36AD">
        <w:rPr>
          <w:rFonts w:cstheme="minorHAnsi"/>
          <w:b/>
          <w:bCs/>
          <w:color w:val="900000" w:themeColor="text2"/>
          <w:sz w:val="20"/>
          <w:szCs w:val="20"/>
          <w:lang w:val="en-US"/>
        </w:rPr>
        <w:t>organisation</w:t>
      </w:r>
      <w:proofErr w:type="spellEnd"/>
      <w:r w:rsidRPr="00DB36AD">
        <w:rPr>
          <w:rFonts w:cstheme="minorHAnsi"/>
          <w:b/>
          <w:bCs/>
          <w:color w:val="900000" w:themeColor="text2"/>
          <w:sz w:val="20"/>
          <w:szCs w:val="20"/>
          <w:lang w:val="en-US"/>
        </w:rPr>
        <w:t xml:space="preserve"> in </w:t>
      </w:r>
      <w:proofErr w:type="spellStart"/>
      <w:r w:rsidRPr="00DB36AD">
        <w:rPr>
          <w:rFonts w:cstheme="minorHAnsi"/>
          <w:b/>
          <w:bCs/>
          <w:color w:val="900000" w:themeColor="text2"/>
          <w:sz w:val="20"/>
          <w:szCs w:val="20"/>
          <w:lang w:val="en-US"/>
        </w:rPr>
        <w:t>Labtown</w:t>
      </w:r>
      <w:proofErr w:type="spellEnd"/>
      <w:r w:rsidRPr="00DB36AD">
        <w:rPr>
          <w:rFonts w:cstheme="minorHAnsi"/>
          <w:b/>
          <w:bCs/>
          <w:color w:val="900000" w:themeColor="text2"/>
          <w:sz w:val="20"/>
          <w:szCs w:val="20"/>
          <w:lang w:val="en-US"/>
        </w:rPr>
        <w:t xml:space="preserve"> would like to know whether the PT price reduction in task 1 is valuable to the society. As input for a cost-benefit analysis, they therefore ask you to calculate the user benefit of this policy and compare the user benefit to the loss in ticket revenues. To calculate the user benefit, you may use rule of a half, see 17.3 in the book. </w:t>
      </w:r>
    </w:p>
    <w:p w14:paraId="018704A4" w14:textId="77777777" w:rsidR="00DB36AD" w:rsidRPr="00DB36AD" w:rsidRDefault="00DB36AD" w:rsidP="00DB36AD">
      <w:pPr>
        <w:jc w:val="both"/>
        <w:rPr>
          <w:rFonts w:cstheme="minorHAnsi"/>
          <w:b/>
          <w:bCs/>
          <w:color w:val="900000" w:themeColor="text2"/>
          <w:sz w:val="20"/>
          <w:szCs w:val="20"/>
          <w:lang w:val="en-US"/>
        </w:rPr>
      </w:pPr>
      <w:r w:rsidRPr="00DB36AD">
        <w:rPr>
          <w:rFonts w:cstheme="minorHAnsi"/>
          <w:b/>
          <w:bCs/>
          <w:color w:val="900000" w:themeColor="text2"/>
          <w:sz w:val="20"/>
          <w:szCs w:val="20"/>
          <w:lang w:val="en-US"/>
        </w:rPr>
        <w:t>You may assume that the social value of travel time (SVTT) for all modes is equal to 70 DKK/</w:t>
      </w:r>
      <w:proofErr w:type="spellStart"/>
      <w:r w:rsidRPr="00DB36AD">
        <w:rPr>
          <w:rFonts w:cstheme="minorHAnsi"/>
          <w:b/>
          <w:bCs/>
          <w:color w:val="900000" w:themeColor="text2"/>
          <w:sz w:val="20"/>
          <w:szCs w:val="20"/>
          <w:lang w:val="en-US"/>
        </w:rPr>
        <w:t>hr</w:t>
      </w:r>
      <w:proofErr w:type="spellEnd"/>
      <w:r w:rsidRPr="00DB36AD">
        <w:rPr>
          <w:rFonts w:cstheme="minorHAnsi"/>
          <w:b/>
          <w:bCs/>
          <w:color w:val="900000" w:themeColor="text2"/>
          <w:sz w:val="20"/>
          <w:szCs w:val="20"/>
          <w:lang w:val="en-US"/>
        </w:rPr>
        <w:t xml:space="preserve"> and the social value of access egress time to be 1.5*SVTT. </w:t>
      </w:r>
    </w:p>
    <w:p w14:paraId="4FE83C0F" w14:textId="77777777" w:rsidR="00DB36AD" w:rsidRDefault="00DB36AD" w:rsidP="00DB36AD">
      <w:pPr>
        <w:jc w:val="both"/>
        <w:rPr>
          <w:rFonts w:cstheme="minorHAnsi"/>
          <w:b/>
          <w:bCs/>
          <w:color w:val="900000" w:themeColor="text2"/>
          <w:sz w:val="20"/>
          <w:szCs w:val="20"/>
          <w:lang w:val="en-US"/>
        </w:rPr>
      </w:pPr>
      <w:r w:rsidRPr="00DB36AD">
        <w:rPr>
          <w:rFonts w:cstheme="minorHAnsi"/>
          <w:b/>
          <w:bCs/>
          <w:color w:val="900000" w:themeColor="text2"/>
          <w:sz w:val="20"/>
          <w:szCs w:val="20"/>
          <w:lang w:val="en-US"/>
        </w:rPr>
        <w:t xml:space="preserve">NB. In task 2, it is OK not to consider the feedback of the travel time change due to fewer cars on the mode choice. </w:t>
      </w:r>
    </w:p>
    <w:p w14:paraId="4B5DB60B" w14:textId="71D172F8" w:rsidR="00655E89" w:rsidRDefault="008A1D50" w:rsidP="00DB36AD">
      <w:pPr>
        <w:jc w:val="both"/>
        <w:rPr>
          <w:lang w:val="en-GB"/>
        </w:rPr>
      </w:pPr>
      <w:r w:rsidRPr="008A1D50">
        <w:rPr>
          <w:lang w:val="en-GB"/>
        </w:rPr>
        <w:t>For this</w:t>
      </w:r>
      <w:r>
        <w:rPr>
          <w:lang w:val="en-GB"/>
        </w:rPr>
        <w:t xml:space="preserve"> task, we need to calculate two values and compare them</w:t>
      </w:r>
      <w:r w:rsidR="00202624">
        <w:rPr>
          <w:lang w:val="en-GB"/>
        </w:rPr>
        <w:t xml:space="preserve">, the </w:t>
      </w:r>
      <w:r w:rsidR="00202624" w:rsidRPr="00202624">
        <w:rPr>
          <w:i/>
          <w:iCs/>
          <w:lang w:val="en-GB"/>
        </w:rPr>
        <w:t>consumer surplus</w:t>
      </w:r>
      <w:r w:rsidR="00202624">
        <w:rPr>
          <w:i/>
          <w:iCs/>
          <w:lang w:val="en-GB"/>
        </w:rPr>
        <w:t xml:space="preserve"> </w:t>
      </w:r>
      <w:r w:rsidR="00202624">
        <w:rPr>
          <w:lang w:val="en-GB"/>
        </w:rPr>
        <w:t xml:space="preserve">and the </w:t>
      </w:r>
      <w:r w:rsidR="00202624">
        <w:rPr>
          <w:i/>
          <w:iCs/>
          <w:lang w:val="en-GB"/>
        </w:rPr>
        <w:t>lost ticket revenues</w:t>
      </w:r>
      <w:r w:rsidR="00202624">
        <w:rPr>
          <w:lang w:val="en-GB"/>
        </w:rPr>
        <w:t>.</w:t>
      </w:r>
    </w:p>
    <w:p w14:paraId="7AA5BF4D" w14:textId="3ABDD0D8" w:rsidR="00202624" w:rsidRDefault="00202624" w:rsidP="00DB36AD">
      <w:pPr>
        <w:jc w:val="both"/>
        <w:rPr>
          <w:lang w:val="en-GB"/>
        </w:rPr>
      </w:pPr>
      <w:r>
        <w:rPr>
          <w:lang w:val="en-GB"/>
        </w:rPr>
        <w:t>To calculate the</w:t>
      </w:r>
      <w:r w:rsidR="00DD34FC">
        <w:rPr>
          <w:lang w:val="en-GB"/>
        </w:rPr>
        <w:t xml:space="preserve"> change in</w:t>
      </w:r>
      <w:r>
        <w:rPr>
          <w:lang w:val="en-GB"/>
        </w:rPr>
        <w:t xml:space="preserve"> consumer surplus, first we need to define the generalized travel cost </w:t>
      </w:r>
      <w:r w:rsidR="00C52532">
        <w:rPr>
          <w:lang w:val="en-GB"/>
        </w:rPr>
        <w:t>for all public transport trips in the OD matrix. We are given the following information</w:t>
      </w:r>
      <w:r w:rsidR="00FE0E0D">
        <w:rPr>
          <w:lang w:val="en-GB"/>
        </w:rPr>
        <w:t>, the social value of travel time (SVTT) is 70 DKK/hr, and the social value of access egress time is 1.5*</w:t>
      </w:r>
      <w:r w:rsidR="00373289">
        <w:rPr>
          <w:lang w:val="en-GB"/>
        </w:rPr>
        <w:t>SVTT (105 DKK/hr)</w:t>
      </w:r>
      <w:r w:rsidR="00D553C7">
        <w:rPr>
          <w:lang w:val="en-GB"/>
        </w:rPr>
        <w:t xml:space="preserve">. The generalized travel cost equations then </w:t>
      </w:r>
      <w:proofErr w:type="gramStart"/>
      <w:r w:rsidR="00D553C7">
        <w:rPr>
          <w:lang w:val="en-GB"/>
        </w:rPr>
        <w:t>become</w:t>
      </w:r>
      <w:r w:rsidR="006D1C27">
        <w:rPr>
          <w:lang w:val="en-GB"/>
        </w:rPr>
        <w:t>s</w:t>
      </w:r>
      <w:proofErr w:type="gramEnd"/>
    </w:p>
    <w:p w14:paraId="225B9F42" w14:textId="28726BB5" w:rsidR="00D553C7" w:rsidRPr="00907663" w:rsidRDefault="00D553C7" w:rsidP="00DB36AD">
      <w:pPr>
        <w:jc w:val="both"/>
        <w:rPr>
          <w:rFonts w:eastAsiaTheme="minorEastAsia"/>
          <w:lang w:val="en-GB"/>
        </w:rPr>
      </w:pPr>
      <m:oMathPara>
        <m:oMath>
          <m:r>
            <w:rPr>
              <w:rFonts w:ascii="Cambria Math" w:hAnsi="Cambria Math"/>
              <w:lang w:val="en-GB"/>
            </w:rPr>
            <m:t>GTC=TC+SVTT*TT+1.5*SVTT*AE</m:t>
          </m:r>
        </m:oMath>
      </m:oMathPara>
    </w:p>
    <w:p w14:paraId="44CF7ADA" w14:textId="18A41F58" w:rsidR="00907663" w:rsidRDefault="00907663" w:rsidP="00DB36AD">
      <w:pPr>
        <w:jc w:val="both"/>
        <w:rPr>
          <w:rFonts w:eastAsiaTheme="minorEastAsia"/>
          <w:lang w:val="en-GB"/>
        </w:rPr>
      </w:pPr>
      <w:proofErr w:type="gramStart"/>
      <w:r>
        <w:rPr>
          <w:rFonts w:eastAsiaTheme="minorEastAsia"/>
          <w:lang w:val="en-GB"/>
        </w:rPr>
        <w:t>Where</w:t>
      </w:r>
      <w:proofErr w:type="gramEnd"/>
    </w:p>
    <w:p w14:paraId="6FC8B727" w14:textId="01A537B5" w:rsidR="00907663" w:rsidRPr="00DC0441" w:rsidRDefault="00907663" w:rsidP="00DC0441">
      <w:pPr>
        <w:jc w:val="both"/>
        <w:rPr>
          <w:rFonts w:eastAsiaTheme="minorEastAsia"/>
          <w:i/>
          <w:iCs/>
          <w:sz w:val="18"/>
          <w:szCs w:val="18"/>
          <w:lang w:val="en-GB"/>
        </w:rPr>
      </w:pPr>
      <w:r w:rsidRPr="00DC0441">
        <w:rPr>
          <w:rFonts w:eastAsiaTheme="minorEastAsia"/>
          <w:i/>
          <w:iCs/>
          <w:sz w:val="18"/>
          <w:szCs w:val="18"/>
          <w:lang w:val="en-GB"/>
        </w:rPr>
        <w:t>TC = Travel Cost</w:t>
      </w:r>
      <w:r w:rsidR="00057BD0" w:rsidRPr="00DC0441">
        <w:rPr>
          <w:rFonts w:eastAsiaTheme="minorEastAsia"/>
          <w:i/>
          <w:iCs/>
          <w:sz w:val="18"/>
          <w:szCs w:val="18"/>
          <w:lang w:val="en-GB"/>
        </w:rPr>
        <w:t xml:space="preserve"> (DKK)</w:t>
      </w:r>
    </w:p>
    <w:p w14:paraId="63CD4669" w14:textId="688A8319" w:rsidR="00907663" w:rsidRPr="00DC0441" w:rsidRDefault="00907663" w:rsidP="00DC0441">
      <w:pPr>
        <w:jc w:val="both"/>
        <w:rPr>
          <w:rFonts w:eastAsiaTheme="minorEastAsia"/>
          <w:i/>
          <w:iCs/>
          <w:sz w:val="18"/>
          <w:szCs w:val="18"/>
          <w:lang w:val="en-GB"/>
        </w:rPr>
      </w:pPr>
      <w:r w:rsidRPr="00DC0441">
        <w:rPr>
          <w:rFonts w:eastAsiaTheme="minorEastAsia"/>
          <w:i/>
          <w:iCs/>
          <w:sz w:val="18"/>
          <w:szCs w:val="18"/>
          <w:lang w:val="en-GB"/>
        </w:rPr>
        <w:t>SVTT = Social Value of Travel Time</w:t>
      </w:r>
      <w:r w:rsidR="00057BD0" w:rsidRPr="00DC0441">
        <w:rPr>
          <w:rFonts w:eastAsiaTheme="minorEastAsia"/>
          <w:i/>
          <w:iCs/>
          <w:sz w:val="18"/>
          <w:szCs w:val="18"/>
          <w:lang w:val="en-GB"/>
        </w:rPr>
        <w:t xml:space="preserve"> (DKK/hr)</w:t>
      </w:r>
    </w:p>
    <w:p w14:paraId="2A6A82BB" w14:textId="7B3F2C46" w:rsidR="00907663" w:rsidRPr="00DC0441" w:rsidRDefault="00907663" w:rsidP="00DC0441">
      <w:pPr>
        <w:jc w:val="both"/>
        <w:rPr>
          <w:rFonts w:eastAsiaTheme="minorEastAsia"/>
          <w:i/>
          <w:iCs/>
          <w:sz w:val="18"/>
          <w:szCs w:val="18"/>
          <w:lang w:val="en-GB"/>
        </w:rPr>
      </w:pPr>
      <w:r w:rsidRPr="00DC0441">
        <w:rPr>
          <w:rFonts w:eastAsiaTheme="minorEastAsia"/>
          <w:i/>
          <w:iCs/>
          <w:sz w:val="18"/>
          <w:szCs w:val="18"/>
          <w:lang w:val="en-GB"/>
        </w:rPr>
        <w:t>TT = Travel Time</w:t>
      </w:r>
      <w:r w:rsidR="00057BD0" w:rsidRPr="00DC0441">
        <w:rPr>
          <w:rFonts w:eastAsiaTheme="minorEastAsia"/>
          <w:i/>
          <w:iCs/>
          <w:sz w:val="18"/>
          <w:szCs w:val="18"/>
          <w:lang w:val="en-GB"/>
        </w:rPr>
        <w:t xml:space="preserve"> (</w:t>
      </w:r>
      <w:r w:rsidR="0021637A" w:rsidRPr="00DC0441">
        <w:rPr>
          <w:rFonts w:eastAsiaTheme="minorEastAsia"/>
          <w:i/>
          <w:iCs/>
          <w:sz w:val="18"/>
          <w:szCs w:val="18"/>
          <w:lang w:val="en-GB"/>
        </w:rPr>
        <w:t>Minutes)</w:t>
      </w:r>
    </w:p>
    <w:p w14:paraId="6CC9DE4A" w14:textId="528A61DA" w:rsidR="00DD34FC" w:rsidRDefault="00DD34FC" w:rsidP="00DC0441">
      <w:pPr>
        <w:jc w:val="both"/>
        <w:rPr>
          <w:rFonts w:eastAsiaTheme="minorEastAsia"/>
          <w:lang w:val="en-GB"/>
        </w:rPr>
      </w:pPr>
      <w:r w:rsidRPr="00DC0441">
        <w:rPr>
          <w:rFonts w:eastAsiaTheme="minorEastAsia"/>
          <w:i/>
          <w:iCs/>
          <w:sz w:val="18"/>
          <w:szCs w:val="18"/>
          <w:lang w:val="en-GB"/>
        </w:rPr>
        <w:t>AE = Access Egress</w:t>
      </w:r>
      <w:r w:rsidR="0021637A" w:rsidRPr="00DC0441">
        <w:rPr>
          <w:rFonts w:eastAsiaTheme="minorEastAsia"/>
          <w:i/>
          <w:iCs/>
          <w:sz w:val="18"/>
          <w:szCs w:val="18"/>
          <w:lang w:val="en-GB"/>
        </w:rPr>
        <w:t xml:space="preserve"> (Minutes)</w:t>
      </w:r>
    </w:p>
    <w:p w14:paraId="00EC1FDA" w14:textId="1BA22867" w:rsidR="00DC0441" w:rsidRDefault="00DC0441" w:rsidP="00DB36AD">
      <w:pPr>
        <w:jc w:val="both"/>
        <w:rPr>
          <w:rFonts w:eastAsiaTheme="minorEastAsia"/>
          <w:lang w:val="en-GB"/>
        </w:rPr>
      </w:pPr>
      <w:r>
        <w:rPr>
          <w:rFonts w:eastAsiaTheme="minorEastAsia"/>
          <w:lang w:val="en-GB"/>
        </w:rPr>
        <w:t xml:space="preserve">We are interested in the change in consumer surplus from before the price change for public transport to after the price change. </w:t>
      </w:r>
      <w:proofErr w:type="gramStart"/>
      <w:r>
        <w:rPr>
          <w:rFonts w:eastAsiaTheme="minorEastAsia"/>
          <w:lang w:val="en-GB"/>
        </w:rPr>
        <w:t>Therefore</w:t>
      </w:r>
      <w:proofErr w:type="gramEnd"/>
      <w:r>
        <w:rPr>
          <w:rFonts w:eastAsiaTheme="minorEastAsia"/>
          <w:lang w:val="en-GB"/>
        </w:rPr>
        <w:t xml:space="preserve"> we are also inter</w:t>
      </w:r>
      <w:r w:rsidR="00F2601E">
        <w:rPr>
          <w:rFonts w:eastAsiaTheme="minorEastAsia"/>
          <w:lang w:val="en-GB"/>
        </w:rPr>
        <w:t>ested in the change in generalized travel cost. We define it as</w:t>
      </w:r>
      <w:r w:rsidR="007C0A4D">
        <w:rPr>
          <w:rFonts w:eastAsiaTheme="minorEastAsia"/>
          <w:lang w:val="en-GB"/>
        </w:rPr>
        <w:t xml:space="preserve"> the sum of all generalized travel cost given origin and destinations for all origins and destinations</w:t>
      </w:r>
      <w:r w:rsidR="009C6195">
        <w:rPr>
          <w:rFonts w:eastAsiaTheme="minorEastAsia"/>
          <w:lang w:val="en-GB"/>
        </w:rPr>
        <w:t xml:space="preserve"> before the price change, subtracted with the generalized travel costs from the scenario where the price has changed.</w:t>
      </w:r>
    </w:p>
    <w:p w14:paraId="3CF01A2E" w14:textId="32CA1CBE" w:rsidR="00F2601E" w:rsidRPr="00F2601E" w:rsidRDefault="00F2601E" w:rsidP="00DB36AD">
      <w:pPr>
        <w:jc w:val="both"/>
        <w:rPr>
          <w:rFonts w:eastAsiaTheme="minorEastAsia"/>
          <w:lang w:val="en-GB"/>
        </w:rPr>
      </w:pPr>
      <m:oMathPara>
        <m:oMath>
          <m:r>
            <w:rPr>
              <w:rFonts w:ascii="Cambria Math" w:eastAsiaTheme="minorEastAsia" w:hAnsi="Cambria Math"/>
              <w:lang w:val="en-GB"/>
            </w:rPr>
            <m:t>∆GTC=</m:t>
          </m:r>
          <m:nary>
            <m:naryPr>
              <m:chr m:val="∑"/>
              <m:limLoc m:val="undOvr"/>
              <m:supHide m:val="1"/>
              <m:ctrlPr>
                <w:rPr>
                  <w:rFonts w:ascii="Cambria Math" w:eastAsiaTheme="minorEastAsia" w:hAnsi="Cambria Math"/>
                  <w:i/>
                  <w:lang w:val="en-GB"/>
                </w:rPr>
              </m:ctrlPr>
            </m:naryPr>
            <m:sub>
              <m:r>
                <w:rPr>
                  <w:rFonts w:ascii="Cambria Math" w:eastAsiaTheme="minorEastAsia" w:hAnsi="Cambria Math"/>
                  <w:lang w:val="en-GB"/>
                </w:rPr>
                <m:t>o</m:t>
              </m:r>
            </m:sub>
            <m:sup/>
            <m:e>
              <m:nary>
                <m:naryPr>
                  <m:chr m:val="∑"/>
                  <m:limLoc m:val="undOvr"/>
                  <m:supHide m:val="1"/>
                  <m:ctrlPr>
                    <w:rPr>
                      <w:rFonts w:ascii="Cambria Math" w:eastAsiaTheme="minorEastAsia" w:hAnsi="Cambria Math"/>
                      <w:i/>
                      <w:lang w:val="en-GB"/>
                    </w:rPr>
                  </m:ctrlPr>
                </m:naryPr>
                <m:sub>
                  <m:r>
                    <w:rPr>
                      <w:rFonts w:ascii="Cambria Math" w:eastAsiaTheme="minorEastAsia" w:hAnsi="Cambria Math"/>
                      <w:lang w:val="en-GB"/>
                    </w:rPr>
                    <m:t>d</m:t>
                  </m:r>
                </m:sub>
                <m:sup/>
                <m:e>
                  <m:r>
                    <w:rPr>
                      <w:rFonts w:ascii="Cambria Math" w:eastAsiaTheme="minorEastAsia" w:hAnsi="Cambria Math"/>
                      <w:lang w:val="en-GB"/>
                    </w:rPr>
                    <m:t>GT</m:t>
                  </m:r>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0|o,d</m:t>
                      </m:r>
                    </m:sub>
                  </m:sSub>
                </m:e>
              </m:nary>
            </m:e>
          </m:nary>
          <m:r>
            <w:rPr>
              <w:rFonts w:ascii="Cambria Math" w:eastAsiaTheme="minorEastAsia" w:hAnsi="Cambria Math"/>
              <w:lang w:val="en-GB"/>
            </w:rPr>
            <m:t>-</m:t>
          </m:r>
          <m:nary>
            <m:naryPr>
              <m:chr m:val="∑"/>
              <m:limLoc m:val="undOvr"/>
              <m:supHide m:val="1"/>
              <m:ctrlPr>
                <w:rPr>
                  <w:rFonts w:ascii="Cambria Math" w:eastAsiaTheme="minorEastAsia" w:hAnsi="Cambria Math"/>
                  <w:i/>
                  <w:lang w:val="en-GB"/>
                </w:rPr>
              </m:ctrlPr>
            </m:naryPr>
            <m:sub>
              <m:r>
                <w:rPr>
                  <w:rFonts w:ascii="Cambria Math" w:eastAsiaTheme="minorEastAsia" w:hAnsi="Cambria Math"/>
                  <w:lang w:val="en-GB"/>
                </w:rPr>
                <m:t>o</m:t>
              </m:r>
            </m:sub>
            <m:sup/>
            <m:e>
              <m:nary>
                <m:naryPr>
                  <m:chr m:val="∑"/>
                  <m:limLoc m:val="undOvr"/>
                  <m:supHide m:val="1"/>
                  <m:ctrlPr>
                    <w:rPr>
                      <w:rFonts w:ascii="Cambria Math" w:eastAsiaTheme="minorEastAsia" w:hAnsi="Cambria Math"/>
                      <w:i/>
                      <w:lang w:val="en-GB"/>
                    </w:rPr>
                  </m:ctrlPr>
                </m:naryPr>
                <m:sub>
                  <m:r>
                    <w:rPr>
                      <w:rFonts w:ascii="Cambria Math" w:eastAsiaTheme="minorEastAsia" w:hAnsi="Cambria Math"/>
                      <w:lang w:val="en-GB"/>
                    </w:rPr>
                    <m:t>d</m:t>
                  </m:r>
                </m:sub>
                <m:sup/>
                <m:e>
                  <m:r>
                    <w:rPr>
                      <w:rFonts w:ascii="Cambria Math" w:eastAsiaTheme="minorEastAsia" w:hAnsi="Cambria Math"/>
                      <w:lang w:val="en-GB"/>
                    </w:rPr>
                    <m:t>GT</m:t>
                  </m:r>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1|o,d</m:t>
                      </m:r>
                    </m:sub>
                  </m:sSub>
                </m:e>
              </m:nary>
            </m:e>
          </m:nary>
        </m:oMath>
      </m:oMathPara>
    </w:p>
    <w:p w14:paraId="4C916B42" w14:textId="6F5CF7B7" w:rsidR="00F2601E" w:rsidRDefault="00F2601E" w:rsidP="00DB36AD">
      <w:pPr>
        <w:jc w:val="both"/>
        <w:rPr>
          <w:rFonts w:eastAsiaTheme="minorEastAsia"/>
          <w:lang w:val="en-GB"/>
        </w:rPr>
      </w:pPr>
      <w:r>
        <w:rPr>
          <w:rFonts w:eastAsiaTheme="minorEastAsia"/>
          <w:lang w:val="en-GB"/>
        </w:rPr>
        <w:t xml:space="preserve">Where </w:t>
      </w:r>
      <m:oMath>
        <m:r>
          <w:rPr>
            <w:rFonts w:ascii="Cambria Math" w:eastAsiaTheme="minorEastAsia" w:hAnsi="Cambria Math"/>
            <w:lang w:val="en-GB"/>
          </w:rPr>
          <m:t>GT</m:t>
        </m:r>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0</m:t>
            </m:r>
          </m:sub>
        </m:sSub>
      </m:oMath>
      <w:r>
        <w:rPr>
          <w:rFonts w:eastAsiaTheme="minorEastAsia"/>
          <w:lang w:val="en-GB"/>
        </w:rPr>
        <w:t xml:space="preserve"> is given before the price change as</w:t>
      </w:r>
    </w:p>
    <w:p w14:paraId="54317694" w14:textId="149ECE56" w:rsidR="00F2601E" w:rsidRPr="009C6195" w:rsidRDefault="00F2601E" w:rsidP="00DB36AD">
      <w:pPr>
        <w:jc w:val="both"/>
        <w:rPr>
          <w:rFonts w:eastAsiaTheme="minorEastAsia"/>
          <w:lang w:val="en-GB"/>
        </w:rPr>
      </w:pPr>
      <m:oMathPara>
        <m:oMath>
          <m:r>
            <w:rPr>
              <w:rFonts w:ascii="Cambria Math" w:eastAsiaTheme="minorEastAsia" w:hAnsi="Cambria Math"/>
              <w:lang w:val="en-GB"/>
            </w:rPr>
            <m:t>GT</m:t>
          </m:r>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0|o,d</m:t>
              </m:r>
            </m:sub>
          </m:sSub>
          <m:r>
            <w:rPr>
              <w:rFonts w:ascii="Cambria Math" w:eastAsiaTheme="minorEastAsia" w:hAnsi="Cambria Math"/>
              <w:lang w:val="en-GB"/>
            </w:rPr>
            <m:t>=T</m:t>
          </m:r>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0|o,d</m:t>
              </m:r>
            </m:sub>
          </m:sSub>
          <m:r>
            <w:rPr>
              <w:rFonts w:ascii="Cambria Math" w:eastAsiaTheme="minorEastAsia" w:hAnsi="Cambria Math"/>
              <w:lang w:val="en-GB"/>
            </w:rPr>
            <m:t>+70</m:t>
          </m:r>
          <m:f>
            <m:fPr>
              <m:ctrlPr>
                <w:rPr>
                  <w:rFonts w:ascii="Cambria Math" w:eastAsiaTheme="minorEastAsia" w:hAnsi="Cambria Math"/>
                  <w:i/>
                  <w:lang w:val="en-GB"/>
                </w:rPr>
              </m:ctrlPr>
            </m:fPr>
            <m:num>
              <m:r>
                <w:rPr>
                  <w:rFonts w:ascii="Cambria Math" w:eastAsiaTheme="minorEastAsia" w:hAnsi="Cambria Math"/>
                  <w:lang w:val="en-GB"/>
                </w:rPr>
                <m:t>dkk</m:t>
              </m:r>
            </m:num>
            <m:den>
              <m:r>
                <w:rPr>
                  <w:rFonts w:ascii="Cambria Math" w:eastAsiaTheme="minorEastAsia" w:hAnsi="Cambria Math"/>
                  <w:lang w:val="en-GB"/>
                </w:rPr>
                <m:t>hr</m:t>
              </m:r>
            </m:den>
          </m:f>
          <m:r>
            <w:rPr>
              <w:rFonts w:ascii="Cambria Math" w:eastAsiaTheme="minorEastAsia" w:hAnsi="Cambria Math"/>
              <w:lang w:val="en-GB"/>
            </w:rPr>
            <m:t>*T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|o,d</m:t>
              </m:r>
            </m:sub>
          </m:sSub>
          <m:r>
            <w:rPr>
              <w:rFonts w:ascii="Cambria Math" w:eastAsiaTheme="minorEastAsia" w:hAnsi="Cambria Math"/>
              <w:lang w:val="en-GB"/>
            </w:rPr>
            <m:t>+1.5*70</m:t>
          </m:r>
          <m:f>
            <m:fPr>
              <m:ctrlPr>
                <w:rPr>
                  <w:rFonts w:ascii="Cambria Math" w:eastAsiaTheme="minorEastAsia" w:hAnsi="Cambria Math"/>
                  <w:i/>
                  <w:lang w:val="en-GB"/>
                </w:rPr>
              </m:ctrlPr>
            </m:fPr>
            <m:num>
              <m:r>
                <w:rPr>
                  <w:rFonts w:ascii="Cambria Math" w:eastAsiaTheme="minorEastAsia" w:hAnsi="Cambria Math"/>
                  <w:lang w:val="en-GB"/>
                </w:rPr>
                <m:t>dkk</m:t>
              </m:r>
            </m:num>
            <m:den>
              <m:r>
                <w:rPr>
                  <w:rFonts w:ascii="Cambria Math" w:eastAsiaTheme="minorEastAsia" w:hAnsi="Cambria Math"/>
                  <w:lang w:val="en-GB"/>
                </w:rPr>
                <m:t>hr</m:t>
              </m:r>
            </m:den>
          </m:f>
          <m:r>
            <w:rPr>
              <w:rFonts w:ascii="Cambria Math" w:eastAsiaTheme="minorEastAsia" w:hAnsi="Cambria Math"/>
              <w:lang w:val="en-GB"/>
            </w:rPr>
            <m:t>*A</m:t>
          </m:r>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|o,d</m:t>
              </m:r>
            </m:sub>
          </m:sSub>
        </m:oMath>
      </m:oMathPara>
    </w:p>
    <w:p w14:paraId="664C7956" w14:textId="574524A0" w:rsidR="009C6195" w:rsidRDefault="009C6195" w:rsidP="00DB36AD">
      <w:pPr>
        <w:jc w:val="both"/>
        <w:rPr>
          <w:rFonts w:eastAsiaTheme="minorEastAsia"/>
          <w:lang w:val="en-GB"/>
        </w:rPr>
      </w:pPr>
      <w:r>
        <w:rPr>
          <w:rFonts w:eastAsiaTheme="minorEastAsia"/>
          <w:lang w:val="en-GB"/>
        </w:rPr>
        <w:t xml:space="preserve">And </w:t>
      </w:r>
      <m:oMath>
        <m:r>
          <w:rPr>
            <w:rFonts w:ascii="Cambria Math" w:eastAsiaTheme="minorEastAsia" w:hAnsi="Cambria Math"/>
            <w:lang w:val="en-GB"/>
          </w:rPr>
          <m:t>GT</m:t>
        </m:r>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1</m:t>
            </m:r>
          </m:sub>
        </m:sSub>
      </m:oMath>
      <w:r>
        <w:rPr>
          <w:rFonts w:eastAsiaTheme="minorEastAsia"/>
          <w:lang w:val="en-GB"/>
        </w:rPr>
        <w:t xml:space="preserve"> is given after the price change as</w:t>
      </w:r>
    </w:p>
    <w:p w14:paraId="5A8E2E3D" w14:textId="22D5A063" w:rsidR="009C6195" w:rsidRPr="00F2601E" w:rsidRDefault="009C6195" w:rsidP="00DB36AD">
      <w:pPr>
        <w:jc w:val="both"/>
        <w:rPr>
          <w:rFonts w:eastAsiaTheme="minorEastAsia"/>
          <w:lang w:val="en-GB"/>
        </w:rPr>
      </w:pPr>
      <m:oMathPara>
        <m:oMath>
          <m:r>
            <w:rPr>
              <w:rFonts w:ascii="Cambria Math" w:eastAsiaTheme="minorEastAsia" w:hAnsi="Cambria Math"/>
              <w:lang w:val="en-GB"/>
            </w:rPr>
            <m:t>GT</m:t>
          </m:r>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1|o,d</m:t>
              </m:r>
            </m:sub>
          </m:sSub>
          <m:r>
            <w:rPr>
              <w:rFonts w:ascii="Cambria Math" w:eastAsiaTheme="minorEastAsia" w:hAnsi="Cambria Math"/>
              <w:lang w:val="en-GB"/>
            </w:rPr>
            <m:t>=10 dkk+70</m:t>
          </m:r>
          <m:f>
            <m:fPr>
              <m:ctrlPr>
                <w:rPr>
                  <w:rFonts w:ascii="Cambria Math" w:eastAsiaTheme="minorEastAsia" w:hAnsi="Cambria Math"/>
                  <w:i/>
                  <w:lang w:val="en-GB"/>
                </w:rPr>
              </m:ctrlPr>
            </m:fPr>
            <m:num>
              <m:r>
                <w:rPr>
                  <w:rFonts w:ascii="Cambria Math" w:eastAsiaTheme="minorEastAsia" w:hAnsi="Cambria Math"/>
                  <w:lang w:val="en-GB"/>
                </w:rPr>
                <m:t>dkk</m:t>
              </m:r>
            </m:num>
            <m:den>
              <m:r>
                <w:rPr>
                  <w:rFonts w:ascii="Cambria Math" w:eastAsiaTheme="minorEastAsia" w:hAnsi="Cambria Math"/>
                  <w:lang w:val="en-GB"/>
                </w:rPr>
                <m:t>hr</m:t>
              </m:r>
            </m:den>
          </m:f>
          <m:r>
            <w:rPr>
              <w:rFonts w:ascii="Cambria Math" w:eastAsiaTheme="minorEastAsia" w:hAnsi="Cambria Math"/>
              <w:lang w:val="en-GB"/>
            </w:rPr>
            <m:t>*T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|o,d</m:t>
              </m:r>
            </m:sub>
          </m:sSub>
          <m:r>
            <w:rPr>
              <w:rFonts w:ascii="Cambria Math" w:eastAsiaTheme="minorEastAsia" w:hAnsi="Cambria Math"/>
              <w:lang w:val="en-GB"/>
            </w:rPr>
            <m:t>+1.5*70</m:t>
          </m:r>
          <m:f>
            <m:fPr>
              <m:ctrlPr>
                <w:rPr>
                  <w:rFonts w:ascii="Cambria Math" w:eastAsiaTheme="minorEastAsia" w:hAnsi="Cambria Math"/>
                  <w:i/>
                  <w:lang w:val="en-GB"/>
                </w:rPr>
              </m:ctrlPr>
            </m:fPr>
            <m:num>
              <m:r>
                <w:rPr>
                  <w:rFonts w:ascii="Cambria Math" w:eastAsiaTheme="minorEastAsia" w:hAnsi="Cambria Math"/>
                  <w:lang w:val="en-GB"/>
                </w:rPr>
                <m:t>dkk</m:t>
              </m:r>
            </m:num>
            <m:den>
              <m:r>
                <w:rPr>
                  <w:rFonts w:ascii="Cambria Math" w:eastAsiaTheme="minorEastAsia" w:hAnsi="Cambria Math"/>
                  <w:lang w:val="en-GB"/>
                </w:rPr>
                <m:t>hr</m:t>
              </m:r>
            </m:den>
          </m:f>
          <m:r>
            <w:rPr>
              <w:rFonts w:ascii="Cambria Math" w:eastAsiaTheme="minorEastAsia" w:hAnsi="Cambria Math"/>
              <w:lang w:val="en-GB"/>
            </w:rPr>
            <m:t>*A</m:t>
          </m:r>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|o,d</m:t>
              </m:r>
            </m:sub>
          </m:sSub>
        </m:oMath>
      </m:oMathPara>
    </w:p>
    <w:p w14:paraId="45BA97AE" w14:textId="6BAF244F" w:rsidR="00DD34FC" w:rsidRDefault="0062644B" w:rsidP="00DB36AD">
      <w:pPr>
        <w:jc w:val="both"/>
        <w:rPr>
          <w:lang w:val="en-GB"/>
        </w:rPr>
      </w:pPr>
      <w:r>
        <w:rPr>
          <w:lang w:val="en-GB"/>
        </w:rPr>
        <w:t xml:space="preserve">Applying the “rule-of-a-half”, we can approximate the </w:t>
      </w:r>
      <w:r w:rsidR="006A0491">
        <w:rPr>
          <w:lang w:val="en-GB"/>
        </w:rPr>
        <w:t xml:space="preserve">surplus that is realized at </w:t>
      </w:r>
      <w:r w:rsidR="003B0361">
        <w:rPr>
          <w:lang w:val="en-GB"/>
        </w:rPr>
        <w:t>the existing and added consumers after a change in generalized travel cost as</w:t>
      </w:r>
    </w:p>
    <w:p w14:paraId="5880B821" w14:textId="0EF23AE5" w:rsidR="003B0361" w:rsidRPr="0060349B" w:rsidRDefault="003B0361" w:rsidP="00DB36AD">
      <w:pPr>
        <w:jc w:val="both"/>
        <w:rPr>
          <w:rFonts w:eastAsiaTheme="minorEastAsia"/>
          <w:lang w:val="en-GB"/>
        </w:rPr>
      </w:pPr>
      <m:oMathPara>
        <m:oMath>
          <m:r>
            <w:rPr>
              <w:rFonts w:ascii="Cambria Math" w:hAnsi="Cambria Math"/>
              <w:lang w:val="en-GB"/>
            </w:rPr>
            <m:t>Surplus=0.5*</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0</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e>
          </m:d>
          <m:r>
            <w:rPr>
              <w:rFonts w:ascii="Cambria Math" w:hAnsi="Cambria Math"/>
              <w:lang w:val="en-GB"/>
            </w:rPr>
            <m:t>*∆GTC</m:t>
          </m:r>
        </m:oMath>
      </m:oMathPara>
    </w:p>
    <w:p w14:paraId="46BDE8AD" w14:textId="425CAA22" w:rsidR="0060349B" w:rsidRDefault="0060349B" w:rsidP="00DB36AD">
      <w:pPr>
        <w:jc w:val="both"/>
        <w:rPr>
          <w:rFonts w:eastAsiaTheme="minorEastAsia"/>
          <w:lang w:val="en-GB"/>
        </w:rPr>
      </w:pPr>
      <w:proofErr w:type="gramStart"/>
      <w:r>
        <w:rPr>
          <w:rFonts w:eastAsiaTheme="minorEastAsia"/>
          <w:lang w:val="en-GB"/>
        </w:rPr>
        <w:t>Where</w:t>
      </w:r>
      <w:proofErr w:type="gramEnd"/>
    </w:p>
    <w:p w14:paraId="13A26CA1" w14:textId="3B52B937" w:rsidR="00A47CE8" w:rsidRPr="00E32D15" w:rsidRDefault="00E57AF4" w:rsidP="00DB36AD">
      <w:pPr>
        <w:jc w:val="both"/>
        <w:rPr>
          <w:rFonts w:eastAsiaTheme="minorEastAsia"/>
          <w:i/>
          <w:iCs/>
          <w:sz w:val="18"/>
          <w:szCs w:val="18"/>
          <w:lang w:val="en-GB"/>
        </w:rPr>
      </w:pPr>
      <m:oMath>
        <m:sSub>
          <m:sSubPr>
            <m:ctrlPr>
              <w:rPr>
                <w:rFonts w:ascii="Cambria Math" w:eastAsiaTheme="minorEastAsia" w:hAnsi="Cambria Math"/>
                <w:i/>
                <w:iCs/>
                <w:sz w:val="18"/>
                <w:szCs w:val="18"/>
                <w:lang w:val="en-GB"/>
              </w:rPr>
            </m:ctrlPr>
          </m:sSubPr>
          <m:e>
            <m:r>
              <w:rPr>
                <w:rFonts w:ascii="Cambria Math" w:eastAsiaTheme="minorEastAsia" w:hAnsi="Cambria Math"/>
                <w:sz w:val="18"/>
                <w:szCs w:val="18"/>
                <w:lang w:val="en-GB"/>
              </w:rPr>
              <m:t>x</m:t>
            </m:r>
          </m:e>
          <m:sub>
            <m:r>
              <w:rPr>
                <w:rFonts w:ascii="Cambria Math" w:eastAsiaTheme="minorEastAsia" w:hAnsi="Cambria Math"/>
                <w:sz w:val="18"/>
                <w:szCs w:val="18"/>
                <w:lang w:val="en-GB"/>
              </w:rPr>
              <m:t>0</m:t>
            </m:r>
          </m:sub>
        </m:sSub>
      </m:oMath>
      <w:r w:rsidR="00A47CE8" w:rsidRPr="00E32D15">
        <w:rPr>
          <w:rFonts w:eastAsiaTheme="minorEastAsia"/>
          <w:i/>
          <w:iCs/>
          <w:sz w:val="18"/>
          <w:szCs w:val="18"/>
          <w:lang w:val="en-GB"/>
        </w:rPr>
        <w:t xml:space="preserve"> = </w:t>
      </w:r>
      <w:r w:rsidR="00E32D15" w:rsidRPr="00E32D15">
        <w:rPr>
          <w:rFonts w:eastAsiaTheme="minorEastAsia"/>
          <w:i/>
          <w:iCs/>
          <w:sz w:val="18"/>
          <w:szCs w:val="18"/>
          <w:lang w:val="en-GB"/>
        </w:rPr>
        <w:t>number</w:t>
      </w:r>
      <w:r w:rsidR="00A47CE8" w:rsidRPr="00E32D15">
        <w:rPr>
          <w:rFonts w:eastAsiaTheme="minorEastAsia"/>
          <w:i/>
          <w:iCs/>
          <w:sz w:val="18"/>
          <w:szCs w:val="18"/>
          <w:lang w:val="en-GB"/>
        </w:rPr>
        <w:t xml:space="preserve"> of travellers</w:t>
      </w:r>
      <w:r w:rsidR="00E32D15" w:rsidRPr="00E32D15">
        <w:rPr>
          <w:rFonts w:eastAsiaTheme="minorEastAsia"/>
          <w:i/>
          <w:iCs/>
          <w:sz w:val="18"/>
          <w:szCs w:val="18"/>
          <w:lang w:val="en-GB"/>
        </w:rPr>
        <w:t xml:space="preserve"> before the price change</w:t>
      </w:r>
    </w:p>
    <w:p w14:paraId="602FBC84" w14:textId="51FCD42D" w:rsidR="00E32D15" w:rsidRDefault="00E57AF4" w:rsidP="00DB36AD">
      <w:pPr>
        <w:jc w:val="both"/>
        <w:rPr>
          <w:rFonts w:eastAsiaTheme="minorEastAsia"/>
          <w:i/>
          <w:iCs/>
          <w:sz w:val="18"/>
          <w:szCs w:val="18"/>
          <w:lang w:val="en-GB"/>
        </w:rPr>
      </w:pPr>
      <m:oMath>
        <m:sSub>
          <m:sSubPr>
            <m:ctrlPr>
              <w:rPr>
                <w:rFonts w:ascii="Cambria Math" w:eastAsiaTheme="minorEastAsia" w:hAnsi="Cambria Math"/>
                <w:i/>
                <w:iCs/>
                <w:sz w:val="18"/>
                <w:szCs w:val="18"/>
                <w:lang w:val="en-GB"/>
              </w:rPr>
            </m:ctrlPr>
          </m:sSubPr>
          <m:e>
            <m:r>
              <w:rPr>
                <w:rFonts w:ascii="Cambria Math" w:eastAsiaTheme="minorEastAsia" w:hAnsi="Cambria Math"/>
                <w:sz w:val="18"/>
                <w:szCs w:val="18"/>
                <w:lang w:val="en-GB"/>
              </w:rPr>
              <m:t>x</m:t>
            </m:r>
          </m:e>
          <m:sub>
            <m:r>
              <w:rPr>
                <w:rFonts w:ascii="Cambria Math" w:eastAsiaTheme="minorEastAsia" w:hAnsi="Cambria Math"/>
                <w:sz w:val="18"/>
                <w:szCs w:val="18"/>
                <w:lang w:val="en-GB"/>
              </w:rPr>
              <m:t>1</m:t>
            </m:r>
          </m:sub>
        </m:sSub>
      </m:oMath>
      <w:r w:rsidR="00E32D15" w:rsidRPr="00E32D15">
        <w:rPr>
          <w:rFonts w:eastAsiaTheme="minorEastAsia"/>
          <w:i/>
          <w:iCs/>
          <w:sz w:val="18"/>
          <w:szCs w:val="18"/>
          <w:lang w:val="en-GB"/>
        </w:rPr>
        <w:t>= number of travellers after the price change</w:t>
      </w:r>
    </w:p>
    <w:p w14:paraId="354B760E" w14:textId="260721F4" w:rsidR="008F67AA" w:rsidRDefault="00E57AF4" w:rsidP="00DB36AD">
      <w:pPr>
        <w:jc w:val="both"/>
        <w:rPr>
          <w:lang w:val="en-GB"/>
        </w:rPr>
      </w:pPr>
      <m:oMath>
        <m:sSub>
          <m:sSubPr>
            <m:ctrlPr>
              <w:rPr>
                <w:rFonts w:ascii="Cambria Math" w:hAnsi="Cambria Math"/>
                <w:lang w:val="en-GB"/>
              </w:rPr>
            </m:ctrlPr>
          </m:sSubPr>
          <m:e>
            <m:r>
              <w:rPr>
                <w:rFonts w:ascii="Cambria Math" w:hAnsi="Cambria Math"/>
                <w:lang w:val="en-GB"/>
              </w:rPr>
              <m:t>x</m:t>
            </m:r>
          </m:e>
          <m:sub>
            <m:r>
              <m:rPr>
                <m:sty m:val="p"/>
              </m:rPr>
              <w:rPr>
                <w:rFonts w:ascii="Cambria Math" w:hAnsi="Cambria Math"/>
                <w:lang w:val="en-GB"/>
              </w:rPr>
              <m:t>0</m:t>
            </m:r>
          </m:sub>
        </m:sSub>
      </m:oMath>
      <w:r w:rsidR="008F67AA" w:rsidRPr="008F67AA">
        <w:rPr>
          <w:lang w:val="en-GB"/>
        </w:rPr>
        <w:t xml:space="preserve"> and </w:t>
      </w:r>
      <m:oMath>
        <m:sSub>
          <m:sSubPr>
            <m:ctrlPr>
              <w:rPr>
                <w:rFonts w:ascii="Cambria Math" w:hAnsi="Cambria Math"/>
                <w:lang w:val="en-GB"/>
              </w:rPr>
            </m:ctrlPr>
          </m:sSubPr>
          <m:e>
            <m:r>
              <w:rPr>
                <w:rFonts w:ascii="Cambria Math" w:hAnsi="Cambria Math"/>
                <w:lang w:val="en-GB"/>
              </w:rPr>
              <m:t>x</m:t>
            </m:r>
          </m:e>
          <m:sub>
            <m:r>
              <m:rPr>
                <m:sty m:val="p"/>
              </m:rPr>
              <w:rPr>
                <w:rFonts w:ascii="Cambria Math" w:hAnsi="Cambria Math"/>
                <w:lang w:val="en-GB"/>
              </w:rPr>
              <m:t>1</m:t>
            </m:r>
          </m:sub>
        </m:sSub>
      </m:oMath>
      <w:r w:rsidR="008F67AA" w:rsidRPr="008F67AA">
        <w:rPr>
          <w:lang w:val="en-GB"/>
        </w:rPr>
        <w:t xml:space="preserve"> are calculated by pivoting in task 1 above.</w:t>
      </w:r>
      <w:r w:rsidR="00034554">
        <w:rPr>
          <w:lang w:val="en-GB"/>
        </w:rPr>
        <w:t xml:space="preserve"> </w:t>
      </w:r>
      <w:proofErr w:type="gramStart"/>
      <w:r w:rsidR="00034554">
        <w:rPr>
          <w:lang w:val="en-GB"/>
        </w:rPr>
        <w:t>So</w:t>
      </w:r>
      <w:proofErr w:type="gramEnd"/>
      <w:r w:rsidR="00034554">
        <w:rPr>
          <w:lang w:val="en-GB"/>
        </w:rPr>
        <w:t xml:space="preserve"> we can plug in the numbers, sum the GTC’s and we get a</w:t>
      </w:r>
      <w:r w:rsidR="0066000B">
        <w:rPr>
          <w:lang w:val="en-GB"/>
        </w:rPr>
        <w:t xml:space="preserve"> total</w:t>
      </w:r>
      <w:r w:rsidR="00034554">
        <w:rPr>
          <w:lang w:val="en-GB"/>
        </w:rPr>
        <w:t xml:space="preserve"> added consumer surplus of </w:t>
      </w:r>
      <w:r w:rsidR="0066000B" w:rsidRPr="0066000B">
        <w:rPr>
          <w:lang w:val="en-GB"/>
        </w:rPr>
        <w:t>313</w:t>
      </w:r>
      <w:r w:rsidR="00E101B7">
        <w:rPr>
          <w:lang w:val="en-GB"/>
        </w:rPr>
        <w:t>.</w:t>
      </w:r>
      <w:r w:rsidR="0066000B" w:rsidRPr="0066000B">
        <w:rPr>
          <w:lang w:val="en-GB"/>
        </w:rPr>
        <w:t>229</w:t>
      </w:r>
      <w:r w:rsidR="00E101B7">
        <w:rPr>
          <w:lang w:val="en-GB"/>
        </w:rPr>
        <w:t>,</w:t>
      </w:r>
      <w:r w:rsidR="0066000B" w:rsidRPr="0066000B">
        <w:rPr>
          <w:lang w:val="en-GB"/>
        </w:rPr>
        <w:t>7</w:t>
      </w:r>
      <w:r w:rsidR="0066000B">
        <w:rPr>
          <w:lang w:val="en-GB"/>
        </w:rPr>
        <w:t xml:space="preserve"> DKK.</w:t>
      </w:r>
      <w:r w:rsidR="00034554">
        <w:rPr>
          <w:lang w:val="en-GB"/>
        </w:rPr>
        <w:t xml:space="preserve"> </w:t>
      </w:r>
    </w:p>
    <w:p w14:paraId="3EBFC4A6" w14:textId="1008CB49" w:rsidR="0066000B" w:rsidRDefault="0066000B" w:rsidP="00DB36AD">
      <w:pPr>
        <w:jc w:val="both"/>
        <w:rPr>
          <w:lang w:val="en-GB"/>
        </w:rPr>
      </w:pPr>
      <w:r>
        <w:rPr>
          <w:lang w:val="en-GB"/>
        </w:rPr>
        <w:t>Now we would like to know the losses in ticket revenue</w:t>
      </w:r>
      <w:r w:rsidR="00F3150F">
        <w:rPr>
          <w:lang w:val="en-GB"/>
        </w:rPr>
        <w:t>. This is given as</w:t>
      </w:r>
    </w:p>
    <w:p w14:paraId="7FC456AA" w14:textId="27FF77A1" w:rsidR="00F3150F" w:rsidRPr="007261DA" w:rsidRDefault="00F3150F" w:rsidP="00DB36AD">
      <w:pPr>
        <w:jc w:val="both"/>
        <w:rPr>
          <w:rFonts w:eastAsiaTheme="minorEastAsia"/>
          <w:lang w:val="en-GB"/>
        </w:rPr>
      </w:pPr>
      <m:oMathPara>
        <m:oMath>
          <m:r>
            <w:rPr>
              <w:rFonts w:ascii="Cambria Math" w:hAnsi="Cambria Math"/>
              <w:lang w:val="en-GB"/>
            </w:rPr>
            <m:t>∆TR=</m:t>
          </m:r>
          <m:nary>
            <m:naryPr>
              <m:chr m:val="∑"/>
              <m:limLoc m:val="undOvr"/>
              <m:supHide m:val="1"/>
              <m:ctrlPr>
                <w:rPr>
                  <w:rFonts w:ascii="Cambria Math" w:hAnsi="Cambria Math"/>
                  <w:i/>
                  <w:lang w:val="en-GB"/>
                </w:rPr>
              </m:ctrlPr>
            </m:naryPr>
            <m:sub>
              <m:r>
                <w:rPr>
                  <w:rFonts w:ascii="Cambria Math" w:hAnsi="Cambria Math"/>
                  <w:lang w:val="en-GB"/>
                </w:rPr>
                <m:t>o</m:t>
              </m:r>
            </m:sub>
            <m:sup/>
            <m:e>
              <m:nary>
                <m:naryPr>
                  <m:chr m:val="∑"/>
                  <m:limLoc m:val="undOvr"/>
                  <m:supHide m:val="1"/>
                  <m:ctrlPr>
                    <w:rPr>
                      <w:rFonts w:ascii="Cambria Math" w:hAnsi="Cambria Math"/>
                      <w:i/>
                      <w:lang w:val="en-GB"/>
                    </w:rPr>
                  </m:ctrlPr>
                </m:naryPr>
                <m:sub>
                  <m:r>
                    <w:rPr>
                      <w:rFonts w:ascii="Cambria Math" w:hAnsi="Cambria Math"/>
                      <w:lang w:val="en-GB"/>
                    </w:rPr>
                    <m:t>d</m:t>
                  </m:r>
                </m:sub>
                <m:sup/>
                <m:e>
                  <m:r>
                    <w:rPr>
                      <w:rFonts w:ascii="Cambria Math" w:hAnsi="Cambria Math"/>
                      <w:lang w:val="en-GB"/>
                    </w:rPr>
                    <m:t>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0|o,d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0|o,d</m:t>
                      </m:r>
                    </m:sub>
                  </m:sSub>
                </m:e>
              </m:nary>
            </m:e>
          </m:nary>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o</m:t>
              </m:r>
            </m:sub>
            <m:sup/>
            <m:e>
              <m:nary>
                <m:naryPr>
                  <m:chr m:val="∑"/>
                  <m:limLoc m:val="undOvr"/>
                  <m:supHide m:val="1"/>
                  <m:ctrlPr>
                    <w:rPr>
                      <w:rFonts w:ascii="Cambria Math" w:hAnsi="Cambria Math"/>
                      <w:i/>
                      <w:lang w:val="en-GB"/>
                    </w:rPr>
                  </m:ctrlPr>
                </m:naryPr>
                <m:sub>
                  <m:r>
                    <w:rPr>
                      <w:rFonts w:ascii="Cambria Math" w:hAnsi="Cambria Math"/>
                      <w:lang w:val="en-GB"/>
                    </w:rPr>
                    <m:t>d</m:t>
                  </m:r>
                </m:sub>
                <m:sup/>
                <m:e>
                  <m:r>
                    <w:rPr>
                      <w:rFonts w:ascii="Cambria Math" w:hAnsi="Cambria Math"/>
                      <w:lang w:val="en-GB"/>
                    </w:rPr>
                    <m:t>10 DKK*</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1|o,d</m:t>
                      </m:r>
                    </m:sub>
                  </m:sSub>
                </m:e>
              </m:nary>
            </m:e>
          </m:nary>
        </m:oMath>
      </m:oMathPara>
    </w:p>
    <w:p w14:paraId="114DD18F" w14:textId="5420D688" w:rsidR="007261DA" w:rsidRPr="008F67AA" w:rsidRDefault="007261DA" w:rsidP="00DB36AD">
      <w:pPr>
        <w:jc w:val="both"/>
        <w:rPr>
          <w:lang w:val="en-GB"/>
        </w:rPr>
      </w:pPr>
      <w:r>
        <w:rPr>
          <w:rFonts w:eastAsiaTheme="minorEastAsia"/>
          <w:lang w:val="en-GB"/>
        </w:rPr>
        <w:t xml:space="preserve">And we get a total loss of ticket revenue of </w:t>
      </w:r>
      <w:r w:rsidRPr="007261DA">
        <w:rPr>
          <w:rFonts w:eastAsiaTheme="minorEastAsia"/>
          <w:lang w:val="en-GB"/>
        </w:rPr>
        <w:t>118</w:t>
      </w:r>
      <w:r w:rsidR="00E101B7">
        <w:rPr>
          <w:rFonts w:eastAsiaTheme="minorEastAsia"/>
          <w:lang w:val="en-GB"/>
        </w:rPr>
        <w:t>.</w:t>
      </w:r>
      <w:r w:rsidRPr="007261DA">
        <w:rPr>
          <w:rFonts w:eastAsiaTheme="minorEastAsia"/>
          <w:lang w:val="en-GB"/>
        </w:rPr>
        <w:t>485</w:t>
      </w:r>
      <w:r w:rsidR="00E101B7">
        <w:rPr>
          <w:rFonts w:eastAsiaTheme="minorEastAsia"/>
          <w:lang w:val="en-GB"/>
        </w:rPr>
        <w:t>,</w:t>
      </w:r>
      <w:r w:rsidRPr="007261DA">
        <w:rPr>
          <w:rFonts w:eastAsiaTheme="minorEastAsia"/>
          <w:lang w:val="en-GB"/>
        </w:rPr>
        <w:t>5</w:t>
      </w:r>
      <w:r>
        <w:rPr>
          <w:rFonts w:eastAsiaTheme="minorEastAsia"/>
          <w:lang w:val="en-GB"/>
        </w:rPr>
        <w:t xml:space="preserve"> DKK. Both values</w:t>
      </w:r>
      <w:r w:rsidR="006E5723">
        <w:rPr>
          <w:rFonts w:eastAsiaTheme="minorEastAsia"/>
          <w:lang w:val="en-GB"/>
        </w:rPr>
        <w:t xml:space="preserve"> are shown graphically below in </w:t>
      </w:r>
      <w:r w:rsidR="006E5723">
        <w:rPr>
          <w:rFonts w:eastAsiaTheme="minorEastAsia"/>
          <w:lang w:val="en-GB"/>
        </w:rPr>
        <w:fldChar w:fldCharType="begin"/>
      </w:r>
      <w:r w:rsidR="006E5723">
        <w:rPr>
          <w:rFonts w:eastAsiaTheme="minorEastAsia"/>
          <w:lang w:val="en-GB"/>
        </w:rPr>
        <w:instrText xml:space="preserve"> REF _Ref88687382 \h </w:instrText>
      </w:r>
      <w:r w:rsidR="006E5723">
        <w:rPr>
          <w:rFonts w:eastAsiaTheme="minorEastAsia"/>
          <w:lang w:val="en-GB"/>
        </w:rPr>
      </w:r>
      <w:r w:rsidR="006E5723">
        <w:rPr>
          <w:rFonts w:eastAsiaTheme="minorEastAsia"/>
          <w:lang w:val="en-GB"/>
        </w:rPr>
        <w:fldChar w:fldCharType="separate"/>
      </w:r>
      <w:r w:rsidR="006E5723" w:rsidRPr="00F527B2">
        <w:rPr>
          <w:lang w:val="en-GB"/>
        </w:rPr>
        <w:t xml:space="preserve">Figure </w:t>
      </w:r>
      <w:r w:rsidR="00044360" w:rsidRPr="008E51E7">
        <w:rPr>
          <w:noProof/>
          <w:lang w:val="en-GB"/>
        </w:rPr>
        <w:t>4</w:t>
      </w:r>
      <w:r w:rsidR="006E5723">
        <w:rPr>
          <w:rFonts w:eastAsiaTheme="minorEastAsia"/>
          <w:lang w:val="en-GB"/>
        </w:rPr>
        <w:fldChar w:fldCharType="end"/>
      </w:r>
      <w:r w:rsidR="006E5723">
        <w:rPr>
          <w:rFonts w:eastAsiaTheme="minorEastAsia"/>
          <w:lang w:val="en-GB"/>
        </w:rPr>
        <w:fldChar w:fldCharType="begin"/>
      </w:r>
      <w:r w:rsidR="006E5723">
        <w:rPr>
          <w:rFonts w:eastAsiaTheme="minorEastAsia"/>
          <w:lang w:val="en-GB"/>
        </w:rPr>
        <w:instrText xml:space="preserve"> REF _Ref88687382 \h </w:instrText>
      </w:r>
      <w:r w:rsidR="006E5723">
        <w:rPr>
          <w:rFonts w:eastAsiaTheme="minorEastAsia"/>
          <w:lang w:val="en-GB"/>
        </w:rPr>
      </w:r>
      <w:r w:rsidR="00E57AF4">
        <w:rPr>
          <w:rFonts w:eastAsiaTheme="minorEastAsia"/>
          <w:lang w:val="en-GB"/>
        </w:rPr>
        <w:fldChar w:fldCharType="separate"/>
      </w:r>
      <w:r w:rsidR="006E5723">
        <w:rPr>
          <w:rFonts w:eastAsiaTheme="minorEastAsia"/>
          <w:lang w:val="en-GB"/>
        </w:rPr>
        <w:fldChar w:fldCharType="end"/>
      </w:r>
      <w:r w:rsidR="00637D1B">
        <w:rPr>
          <w:rFonts w:eastAsiaTheme="minorEastAsia"/>
          <w:lang w:val="en-GB"/>
        </w:rPr>
        <w:t>.</w:t>
      </w:r>
    </w:p>
    <w:p w14:paraId="2EFBA84B" w14:textId="77777777" w:rsidR="006E5723" w:rsidRDefault="00202624" w:rsidP="006E5723">
      <w:pPr>
        <w:keepNext/>
        <w:jc w:val="center"/>
      </w:pPr>
      <w:r w:rsidRPr="00202624">
        <w:rPr>
          <w:rFonts w:ascii="Calibri" w:hAnsi="Calibri" w:cs="Calibri"/>
          <w:noProof/>
          <w:color w:val="000000"/>
          <w:lang w:val="en-US"/>
        </w:rPr>
        <w:drawing>
          <wp:inline distT="0" distB="0" distL="0" distR="0" wp14:anchorId="0D411A7C" wp14:editId="11B86E58">
            <wp:extent cx="5400040" cy="2988310"/>
            <wp:effectExtent l="0" t="0" r="0" b="2540"/>
            <wp:docPr id="1" name="Picture 1" descr="Shape,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square&#10;&#10;Description automatically generated with medium confidence"/>
                    <pic:cNvPicPr/>
                  </pic:nvPicPr>
                  <pic:blipFill>
                    <a:blip r:embed="rId22"/>
                    <a:stretch>
                      <a:fillRect/>
                    </a:stretch>
                  </pic:blipFill>
                  <pic:spPr>
                    <a:xfrm>
                      <a:off x="0" y="0"/>
                      <a:ext cx="5400040" cy="2988310"/>
                    </a:xfrm>
                    <a:prstGeom prst="rect">
                      <a:avLst/>
                    </a:prstGeom>
                  </pic:spPr>
                </pic:pic>
              </a:graphicData>
            </a:graphic>
          </wp:inline>
        </w:drawing>
      </w:r>
    </w:p>
    <w:p w14:paraId="234ED529" w14:textId="30E01111" w:rsidR="00DB36AD" w:rsidRDefault="006E5723" w:rsidP="006E5723">
      <w:pPr>
        <w:pStyle w:val="Caption"/>
        <w:jc w:val="center"/>
        <w:rPr>
          <w:rFonts w:ascii="Calibri" w:hAnsi="Calibri" w:cs="Calibri"/>
          <w:color w:val="000000"/>
          <w:lang w:val="en-US"/>
        </w:rPr>
      </w:pPr>
      <w:bookmarkStart w:id="29" w:name="_Ref88687382"/>
      <w:bookmarkStart w:id="30" w:name="_Toc89071402"/>
      <w:bookmarkStart w:id="31" w:name="_Toc89071617"/>
      <w:r w:rsidRPr="00F527B2">
        <w:rPr>
          <w:lang w:val="en-GB"/>
        </w:rPr>
        <w:t xml:space="preserve">Figure </w:t>
      </w:r>
      <w:r w:rsidR="00E57AF4">
        <w:fldChar w:fldCharType="begin"/>
      </w:r>
      <w:r w:rsidR="00E57AF4">
        <w:instrText xml:space="preserve"> SEQ Figure \* ARABIC </w:instrText>
      </w:r>
      <w:r w:rsidR="00E57AF4">
        <w:fldChar w:fldCharType="separate"/>
      </w:r>
      <w:r w:rsidR="0051353A">
        <w:rPr>
          <w:lang w:val="en-GB"/>
        </w:rPr>
        <w:t>4</w:t>
      </w:r>
      <w:r w:rsidR="00E57AF4">
        <w:rPr>
          <w:lang w:val="en-GB"/>
        </w:rPr>
        <w:fldChar w:fldCharType="end"/>
      </w:r>
      <w:bookmarkEnd w:id="29"/>
      <w:r w:rsidR="00D3759D" w:rsidRPr="00D3759D">
        <w:rPr>
          <w:lang w:val="en-GB"/>
        </w:rPr>
        <w:t xml:space="preserve">. </w:t>
      </w:r>
      <w:r w:rsidR="00D3759D">
        <w:rPr>
          <w:lang w:val="en-GB"/>
        </w:rPr>
        <w:t>Exercise 2.2.</w:t>
      </w:r>
      <w:r w:rsidRPr="00F527B2">
        <w:rPr>
          <w:lang w:val="en-GB"/>
        </w:rPr>
        <w:t xml:space="preserve"> Total Added consumer surplus and total lost ticket revenues</w:t>
      </w:r>
      <w:bookmarkEnd w:id="30"/>
      <w:bookmarkEnd w:id="31"/>
    </w:p>
    <w:p w14:paraId="5BCBD099" w14:textId="7AAE5BB6" w:rsidR="00085724" w:rsidRDefault="00637D1B" w:rsidP="00DB36AD">
      <w:pPr>
        <w:jc w:val="both"/>
        <w:rPr>
          <w:rFonts w:cstheme="minorHAnsi"/>
          <w:lang w:val="en-US"/>
        </w:rPr>
      </w:pPr>
      <w:r>
        <w:rPr>
          <w:rFonts w:cstheme="minorHAnsi"/>
          <w:lang w:val="en-US"/>
        </w:rPr>
        <w:t xml:space="preserve">It seems there is an overall benefit to be gained for society of </w:t>
      </w:r>
      <w:r w:rsidR="00E101B7" w:rsidRPr="00E101B7">
        <w:rPr>
          <w:rFonts w:cstheme="minorHAnsi"/>
          <w:lang w:val="en-US"/>
        </w:rPr>
        <w:t>194</w:t>
      </w:r>
      <w:r w:rsidR="00E101B7">
        <w:rPr>
          <w:rFonts w:cstheme="minorHAnsi"/>
          <w:lang w:val="en-US"/>
        </w:rPr>
        <w:t>.</w:t>
      </w:r>
      <w:r w:rsidR="00E101B7" w:rsidRPr="00E101B7">
        <w:rPr>
          <w:rFonts w:cstheme="minorHAnsi"/>
          <w:lang w:val="en-US"/>
        </w:rPr>
        <w:t>744</w:t>
      </w:r>
      <w:r w:rsidR="00E101B7">
        <w:rPr>
          <w:rFonts w:cstheme="minorHAnsi"/>
          <w:lang w:val="en-US"/>
        </w:rPr>
        <w:t>,</w:t>
      </w:r>
      <w:r w:rsidR="00E101B7" w:rsidRPr="00E101B7">
        <w:rPr>
          <w:rFonts w:cstheme="minorHAnsi"/>
          <w:lang w:val="en-US"/>
        </w:rPr>
        <w:t>2</w:t>
      </w:r>
      <w:r w:rsidR="00E101B7">
        <w:rPr>
          <w:rFonts w:cstheme="minorHAnsi"/>
          <w:lang w:val="en-US"/>
        </w:rPr>
        <w:t xml:space="preserve"> DKK.</w:t>
      </w:r>
    </w:p>
    <w:p w14:paraId="419D11B9" w14:textId="77777777" w:rsidR="00DB36AD" w:rsidRDefault="00DB36AD" w:rsidP="00DB36AD">
      <w:pPr>
        <w:jc w:val="both"/>
        <w:rPr>
          <w:rFonts w:cstheme="minorHAnsi"/>
          <w:sz w:val="20"/>
          <w:szCs w:val="20"/>
          <w:lang w:val="en-US"/>
        </w:rPr>
      </w:pPr>
    </w:p>
    <w:p w14:paraId="5EDD8D95" w14:textId="77777777" w:rsidR="00F44D0E" w:rsidRPr="00476C07" w:rsidRDefault="00F44D0E" w:rsidP="00476C07">
      <w:pPr>
        <w:rPr>
          <w:lang w:val="en-GB"/>
        </w:rPr>
      </w:pPr>
    </w:p>
    <w:p w14:paraId="059C5B62" w14:textId="296A50F9" w:rsidR="001E0F98" w:rsidRPr="001D1B8E" w:rsidRDefault="001D70DB" w:rsidP="001E0F98">
      <w:pPr>
        <w:pStyle w:val="Heading2"/>
        <w:rPr>
          <w:rFonts w:asciiTheme="minorHAnsi" w:hAnsiTheme="minorHAnsi" w:cstheme="minorHAnsi"/>
          <w:lang w:val="en-GB"/>
        </w:rPr>
      </w:pPr>
      <w:bookmarkStart w:id="32" w:name="_Toc89070840"/>
      <w:r>
        <w:rPr>
          <w:rFonts w:asciiTheme="minorHAnsi" w:hAnsiTheme="minorHAnsi" w:cstheme="minorHAnsi"/>
          <w:lang w:val="en-GB"/>
        </w:rPr>
        <w:t>Task</w:t>
      </w:r>
      <w:r w:rsidR="001E0F98" w:rsidRPr="003955FD">
        <w:rPr>
          <w:rFonts w:asciiTheme="minorHAnsi" w:hAnsiTheme="minorHAnsi" w:cstheme="minorHAnsi"/>
          <w:lang w:val="en-GB"/>
        </w:rPr>
        <w:t xml:space="preserve"> </w:t>
      </w:r>
      <w:r w:rsidR="002C2712">
        <w:rPr>
          <w:rFonts w:asciiTheme="minorHAnsi" w:hAnsiTheme="minorHAnsi" w:cstheme="minorHAnsi"/>
          <w:lang w:val="en-GB"/>
        </w:rPr>
        <w:t>3</w:t>
      </w:r>
      <w:r w:rsidR="001E0F98" w:rsidRPr="003955FD">
        <w:rPr>
          <w:rFonts w:asciiTheme="minorHAnsi" w:hAnsiTheme="minorHAnsi" w:cstheme="minorHAnsi"/>
          <w:lang w:val="en-GB"/>
        </w:rPr>
        <w:t xml:space="preserve">: </w:t>
      </w:r>
      <w:r w:rsidR="002C2712">
        <w:rPr>
          <w:rFonts w:asciiTheme="minorHAnsi" w:hAnsiTheme="minorHAnsi" w:cstheme="minorHAnsi"/>
          <w:lang w:val="en-GB"/>
        </w:rPr>
        <w:t>Cost-benefit analysis with feedback</w:t>
      </w:r>
      <w:bookmarkEnd w:id="32"/>
    </w:p>
    <w:p w14:paraId="19B11E26" w14:textId="77777777" w:rsidR="009730CC" w:rsidRPr="009730CC" w:rsidRDefault="009730CC" w:rsidP="005659F6">
      <w:pPr>
        <w:jc w:val="both"/>
        <w:rPr>
          <w:rFonts w:cstheme="minorHAnsi"/>
          <w:b/>
          <w:bCs/>
          <w:color w:val="900000" w:themeColor="text2"/>
          <w:sz w:val="20"/>
          <w:szCs w:val="20"/>
          <w:lang w:val="en-US"/>
        </w:rPr>
      </w:pPr>
      <w:r w:rsidRPr="009730CC">
        <w:rPr>
          <w:rFonts w:cstheme="minorHAnsi"/>
          <w:b/>
          <w:bCs/>
          <w:color w:val="900000" w:themeColor="text2"/>
          <w:sz w:val="20"/>
          <w:szCs w:val="20"/>
          <w:lang w:val="en-US"/>
        </w:rPr>
        <w:t xml:space="preserve">In the transport </w:t>
      </w:r>
      <w:proofErr w:type="spellStart"/>
      <w:r w:rsidRPr="009730CC">
        <w:rPr>
          <w:rFonts w:cstheme="minorHAnsi"/>
          <w:b/>
          <w:bCs/>
          <w:color w:val="900000" w:themeColor="text2"/>
          <w:sz w:val="20"/>
          <w:szCs w:val="20"/>
          <w:lang w:val="en-US"/>
        </w:rPr>
        <w:t>organisation</w:t>
      </w:r>
      <w:proofErr w:type="spellEnd"/>
      <w:r w:rsidRPr="009730CC">
        <w:rPr>
          <w:rFonts w:cstheme="minorHAnsi"/>
          <w:b/>
          <w:bCs/>
          <w:color w:val="900000" w:themeColor="text2"/>
          <w:sz w:val="20"/>
          <w:szCs w:val="20"/>
          <w:lang w:val="en-US"/>
        </w:rPr>
        <w:t xml:space="preserve"> of </w:t>
      </w:r>
      <w:proofErr w:type="spellStart"/>
      <w:r w:rsidRPr="009730CC">
        <w:rPr>
          <w:rFonts w:cstheme="minorHAnsi"/>
          <w:b/>
          <w:bCs/>
          <w:color w:val="900000" w:themeColor="text2"/>
          <w:sz w:val="20"/>
          <w:szCs w:val="20"/>
          <w:lang w:val="en-US"/>
        </w:rPr>
        <w:t>Labtown</w:t>
      </w:r>
      <w:proofErr w:type="spellEnd"/>
      <w:r w:rsidRPr="009730CC">
        <w:rPr>
          <w:rFonts w:cstheme="minorHAnsi"/>
          <w:b/>
          <w:bCs/>
          <w:color w:val="900000" w:themeColor="text2"/>
          <w:sz w:val="20"/>
          <w:szCs w:val="20"/>
          <w:lang w:val="en-US"/>
        </w:rPr>
        <w:t xml:space="preserve">, a traffic engineer argues that given current commute traffic in </w:t>
      </w:r>
      <w:proofErr w:type="spellStart"/>
      <w:r w:rsidRPr="009730CC">
        <w:rPr>
          <w:rFonts w:cstheme="minorHAnsi"/>
          <w:b/>
          <w:bCs/>
          <w:color w:val="900000" w:themeColor="text2"/>
          <w:sz w:val="20"/>
          <w:szCs w:val="20"/>
          <w:lang w:val="en-US"/>
        </w:rPr>
        <w:t>Labtown</w:t>
      </w:r>
      <w:proofErr w:type="spellEnd"/>
      <w:r w:rsidRPr="009730CC">
        <w:rPr>
          <w:rFonts w:cstheme="minorHAnsi"/>
          <w:b/>
          <w:bCs/>
          <w:color w:val="900000" w:themeColor="text2"/>
          <w:sz w:val="20"/>
          <w:szCs w:val="20"/>
          <w:lang w:val="en-US"/>
        </w:rPr>
        <w:t xml:space="preserve">, the car travel time has an elasticity </w:t>
      </w:r>
      <w:proofErr w:type="spellStart"/>
      <w:r w:rsidRPr="009730CC">
        <w:rPr>
          <w:rFonts w:cstheme="minorHAnsi"/>
          <w:b/>
          <w:bCs/>
          <w:color w:val="900000" w:themeColor="text2"/>
          <w:sz w:val="20"/>
          <w:szCs w:val="20"/>
          <w:lang w:val="en-US"/>
        </w:rPr>
        <w:t>wrt</w:t>
      </w:r>
      <w:proofErr w:type="spellEnd"/>
      <w:r w:rsidRPr="009730CC">
        <w:rPr>
          <w:rFonts w:cstheme="minorHAnsi"/>
          <w:b/>
          <w:bCs/>
          <w:color w:val="900000" w:themeColor="text2"/>
          <w:sz w:val="20"/>
          <w:szCs w:val="20"/>
          <w:lang w:val="en-US"/>
        </w:rPr>
        <w:t xml:space="preserve">. car demand of 0.5. Discuss how such an effect would affect your results in Task 2 and try to implement a solution that considers this elasticity. </w:t>
      </w:r>
    </w:p>
    <w:p w14:paraId="79C0BC84" w14:textId="77777777" w:rsidR="0061458A" w:rsidRDefault="00D1246F" w:rsidP="005659F6">
      <w:pPr>
        <w:jc w:val="both"/>
        <w:rPr>
          <w:rFonts w:cstheme="minorHAnsi"/>
          <w:lang w:val="en-US"/>
        </w:rPr>
      </w:pPr>
      <w:r>
        <w:rPr>
          <w:rFonts w:cstheme="minorHAnsi"/>
          <w:lang w:val="en-US"/>
        </w:rPr>
        <w:t xml:space="preserve">To implement the effect of the </w:t>
      </w:r>
      <w:r w:rsidR="00246F7B">
        <w:rPr>
          <w:rFonts w:cstheme="minorHAnsi"/>
          <w:lang w:val="en-US"/>
        </w:rPr>
        <w:t xml:space="preserve">car demand first we calculated the different in percentage between </w:t>
      </w:r>
      <w:r w:rsidR="00D4017A">
        <w:rPr>
          <w:rFonts w:cstheme="minorHAnsi"/>
          <w:lang w:val="en-US"/>
        </w:rPr>
        <w:t xml:space="preserve">the old and new </w:t>
      </w:r>
      <w:r w:rsidR="00B121A6">
        <w:rPr>
          <w:rFonts w:cstheme="minorHAnsi"/>
          <w:lang w:val="en-US"/>
        </w:rPr>
        <w:t>car market share row wise.</w:t>
      </w:r>
    </w:p>
    <w:p w14:paraId="204E3066" w14:textId="690DF3E0" w:rsidR="00D00904" w:rsidRPr="00D00904" w:rsidRDefault="00E57AF4" w:rsidP="005659F6">
      <w:pPr>
        <w:jc w:val="both"/>
        <w:rPr>
          <w:rFonts w:eastAsiaTheme="minorEastAsia" w:cstheme="minorHAnsi"/>
          <w:lang w:val="en-US"/>
        </w:rPr>
      </w:pPr>
      <m:oMathPara>
        <m:oMath>
          <m:f>
            <m:fPr>
              <m:ctrlPr>
                <w:rPr>
                  <w:rFonts w:ascii="Cambria Math" w:hAnsi="Cambria Math" w:cstheme="minorHAnsi"/>
                  <w:i/>
                  <w:lang w:val="en-US"/>
                </w:rPr>
              </m:ctrlPr>
            </m:fPr>
            <m:num>
              <m:r>
                <w:rPr>
                  <w:rFonts w:ascii="Cambria Math" w:hAnsi="Cambria Math" w:cstheme="minorHAnsi"/>
                  <w:lang w:val="en-US"/>
                </w:rPr>
                <m:t>M</m:t>
              </m:r>
              <m:sSub>
                <m:sSubPr>
                  <m:ctrlPr>
                    <w:rPr>
                      <w:rFonts w:ascii="Cambria Math" w:hAnsi="Cambria Math" w:cstheme="minorHAnsi"/>
                      <w:i/>
                      <w:lang w:val="en-US"/>
                    </w:rPr>
                  </m:ctrlPr>
                </m:sSubPr>
                <m:e>
                  <m:r>
                    <w:rPr>
                      <w:rFonts w:ascii="Cambria Math" w:hAnsi="Cambria Math" w:cstheme="minorHAnsi"/>
                      <w:lang w:val="en-US"/>
                    </w:rPr>
                    <m:t>s</m:t>
                  </m:r>
                </m:e>
                <m:sub>
                  <m:r>
                    <w:rPr>
                      <w:rFonts w:ascii="Cambria Math" w:hAnsi="Cambria Math" w:cstheme="minorHAnsi"/>
                      <w:lang w:val="en-US"/>
                    </w:rPr>
                    <m:t>10</m:t>
                  </m:r>
                </m:sub>
              </m:sSub>
            </m:num>
            <m:den>
              <m:r>
                <w:rPr>
                  <w:rFonts w:ascii="Cambria Math" w:hAnsi="Cambria Math" w:cstheme="minorHAnsi"/>
                  <w:lang w:val="en-US"/>
                </w:rPr>
                <m:t>M</m:t>
              </m:r>
              <m:sSub>
                <m:sSubPr>
                  <m:ctrlPr>
                    <w:rPr>
                      <w:rFonts w:ascii="Cambria Math" w:hAnsi="Cambria Math" w:cstheme="minorHAnsi"/>
                      <w:i/>
                      <w:lang w:val="en-US"/>
                    </w:rPr>
                  </m:ctrlPr>
                </m:sSubPr>
                <m:e>
                  <m:r>
                    <w:rPr>
                      <w:rFonts w:ascii="Cambria Math" w:hAnsi="Cambria Math" w:cstheme="minorHAnsi"/>
                      <w:lang w:val="en-US"/>
                    </w:rPr>
                    <m:t>s</m:t>
                  </m:r>
                </m:e>
                <m:sub>
                  <m:r>
                    <w:rPr>
                      <w:rFonts w:ascii="Cambria Math" w:hAnsi="Cambria Math" w:cstheme="minorHAnsi"/>
                      <w:lang w:val="en-US"/>
                    </w:rPr>
                    <m:t>c</m:t>
                  </m:r>
                </m:sub>
              </m:sSub>
            </m:den>
          </m:f>
          <m:r>
            <w:rPr>
              <w:rFonts w:ascii="Cambria Math" w:eastAsiaTheme="minorEastAsia" w:hAnsi="Cambria Math" w:cstheme="minorHAnsi"/>
              <w:lang w:val="en-US"/>
            </w:rPr>
            <m:t>=</m:t>
          </m:r>
          <m:f>
            <m:fPr>
              <m:ctrlPr>
                <w:rPr>
                  <w:rFonts w:ascii="Cambria Math" w:eastAsiaTheme="minorEastAsia" w:hAnsi="Cambria Math" w:cstheme="minorHAnsi"/>
                  <w:i/>
                  <w:lang w:val="en-US"/>
                </w:rPr>
              </m:ctrlPr>
            </m:fPr>
            <m:num>
              <m:r>
                <w:rPr>
                  <w:rFonts w:ascii="Cambria Math" w:eastAsiaTheme="minorEastAsia" w:hAnsi="Cambria Math" w:cstheme="minorHAnsi"/>
                  <w:lang w:val="en-US"/>
                </w:rPr>
                <m:t>486,93</m:t>
              </m:r>
            </m:num>
            <m:den>
              <m:r>
                <w:rPr>
                  <w:rFonts w:ascii="Cambria Math" w:eastAsiaTheme="minorEastAsia" w:hAnsi="Cambria Math" w:cstheme="minorHAnsi"/>
                  <w:lang w:val="en-US"/>
                </w:rPr>
                <m:t>517,57</m:t>
              </m:r>
            </m:den>
          </m:f>
          <m:r>
            <w:rPr>
              <w:rFonts w:ascii="Cambria Math" w:eastAsiaTheme="minorEastAsia" w:hAnsi="Cambria Math" w:cstheme="minorHAnsi"/>
              <w:lang w:val="en-US"/>
            </w:rPr>
            <m:t>=0.94</m:t>
          </m:r>
        </m:oMath>
      </m:oMathPara>
    </w:p>
    <w:p w14:paraId="796D1D41" w14:textId="6C6D0F18" w:rsidR="00D00904" w:rsidRPr="00D00904" w:rsidRDefault="00D00904" w:rsidP="00D00904">
      <w:pPr>
        <w:jc w:val="center"/>
        <w:rPr>
          <w:rFonts w:eastAsiaTheme="minorEastAsia" w:cstheme="minorHAnsi"/>
          <w:lang w:val="en-US"/>
        </w:rPr>
      </w:pPr>
      <w:r>
        <w:rPr>
          <w:rFonts w:eastAsiaTheme="minorEastAsia" w:cstheme="minorHAnsi"/>
          <w:lang w:val="en-US"/>
        </w:rPr>
        <w:t>This means the decreasing were 5.9%</w:t>
      </w:r>
    </w:p>
    <w:p w14:paraId="3B5BE700" w14:textId="77777777" w:rsidR="00D00904" w:rsidRDefault="00162A3F" w:rsidP="005659F6">
      <w:pPr>
        <w:jc w:val="both"/>
        <w:rPr>
          <w:rFonts w:cstheme="minorHAnsi"/>
          <w:lang w:val="en-US"/>
        </w:rPr>
      </w:pPr>
      <w:r>
        <w:rPr>
          <w:rFonts w:cstheme="minorHAnsi"/>
          <w:lang w:val="en-US"/>
        </w:rPr>
        <w:t xml:space="preserve">We multiplied the calculated percentage by 0.5 because this is the </w:t>
      </w:r>
      <w:r w:rsidR="00F03F0E">
        <w:rPr>
          <w:rFonts w:cstheme="minorHAnsi"/>
          <w:lang w:val="en-US"/>
        </w:rPr>
        <w:t>elasticity value.</w:t>
      </w:r>
    </w:p>
    <w:p w14:paraId="65BC9E08" w14:textId="50B22CCB" w:rsidR="00D00904" w:rsidRDefault="00044360" w:rsidP="005659F6">
      <w:pPr>
        <w:jc w:val="both"/>
        <w:rPr>
          <w:rFonts w:cstheme="minorHAnsi"/>
          <w:lang w:val="en-US"/>
        </w:rPr>
      </w:pPr>
      <m:oMathPara>
        <m:oMath>
          <m:r>
            <w:rPr>
              <w:rFonts w:ascii="Cambria Math" w:hAnsi="Cambria Math" w:cstheme="minorHAnsi"/>
              <w:lang w:val="en-US"/>
            </w:rPr>
            <m:t>5.9*0.5=2.96%</m:t>
          </m:r>
        </m:oMath>
      </m:oMathPara>
    </w:p>
    <w:p w14:paraId="69BECFC1" w14:textId="77777777" w:rsidR="008D7D71" w:rsidRDefault="00F03F0E" w:rsidP="005659F6">
      <w:pPr>
        <w:jc w:val="both"/>
        <w:rPr>
          <w:rFonts w:cstheme="minorHAnsi"/>
          <w:lang w:val="en-US"/>
        </w:rPr>
      </w:pPr>
      <w:r>
        <w:rPr>
          <w:rFonts w:cstheme="minorHAnsi"/>
          <w:lang w:val="en-US"/>
        </w:rPr>
        <w:lastRenderedPageBreak/>
        <w:t xml:space="preserve">This way we </w:t>
      </w:r>
      <w:r w:rsidR="0079168A">
        <w:rPr>
          <w:rFonts w:cstheme="minorHAnsi"/>
          <w:lang w:val="en-US"/>
        </w:rPr>
        <w:t xml:space="preserve">got the percentage </w:t>
      </w:r>
      <w:r w:rsidR="00377E7C">
        <w:rPr>
          <w:rFonts w:cstheme="minorHAnsi"/>
          <w:lang w:val="en-US"/>
        </w:rPr>
        <w:t xml:space="preserve">which we </w:t>
      </w:r>
      <w:r w:rsidR="00DF55EF">
        <w:rPr>
          <w:rFonts w:cstheme="minorHAnsi"/>
          <w:lang w:val="en-US"/>
        </w:rPr>
        <w:t>could use to get the new car travel time. We multiplied the old car travel time data</w:t>
      </w:r>
      <w:r w:rsidR="004D72EB">
        <w:rPr>
          <w:rFonts w:cstheme="minorHAnsi"/>
          <w:lang w:val="en-US"/>
        </w:rPr>
        <w:t xml:space="preserve"> row wise</w:t>
      </w:r>
      <w:r w:rsidR="00DF55EF">
        <w:rPr>
          <w:rFonts w:cstheme="minorHAnsi"/>
          <w:lang w:val="en-US"/>
        </w:rPr>
        <w:t xml:space="preserve"> with this </w:t>
      </w:r>
      <w:r w:rsidR="004D72EB">
        <w:rPr>
          <w:rFonts w:cstheme="minorHAnsi"/>
          <w:lang w:val="en-US"/>
        </w:rPr>
        <w:t>above-mentioned new percentage.</w:t>
      </w:r>
    </w:p>
    <w:p w14:paraId="7DF247D8" w14:textId="793DB546" w:rsidR="008D7D71" w:rsidRDefault="00044360" w:rsidP="005659F6">
      <w:pPr>
        <w:jc w:val="both"/>
        <w:rPr>
          <w:rFonts w:cstheme="minorHAnsi"/>
          <w:lang w:val="en-US"/>
        </w:rPr>
      </w:pPr>
      <m:oMathPara>
        <m:oMath>
          <m:r>
            <w:rPr>
              <w:rFonts w:ascii="Cambria Math" w:hAnsi="Cambria Math" w:cstheme="minorHAnsi"/>
              <w:lang w:val="en-US"/>
            </w:rPr>
            <m:t>0,2169*0.0296=0.2104</m:t>
          </m:r>
        </m:oMath>
      </m:oMathPara>
    </w:p>
    <w:p w14:paraId="70F6BA56" w14:textId="08B89020" w:rsidR="00D17359" w:rsidRDefault="004D72EB" w:rsidP="005659F6">
      <w:pPr>
        <w:jc w:val="both"/>
        <w:rPr>
          <w:rFonts w:cstheme="minorHAnsi"/>
          <w:lang w:val="en-US"/>
        </w:rPr>
      </w:pPr>
      <w:r>
        <w:rPr>
          <w:rFonts w:cstheme="minorHAnsi"/>
          <w:lang w:val="en-US"/>
        </w:rPr>
        <w:t xml:space="preserve">And using the new </w:t>
      </w:r>
      <w:proofErr w:type="spellStart"/>
      <w:r>
        <w:rPr>
          <w:rFonts w:cstheme="minorHAnsi"/>
          <w:lang w:val="en-US"/>
        </w:rPr>
        <w:t>ct</w:t>
      </w:r>
      <w:proofErr w:type="spellEnd"/>
      <w:r>
        <w:rPr>
          <w:rFonts w:cstheme="minorHAnsi"/>
          <w:lang w:val="en-US"/>
        </w:rPr>
        <w:t xml:space="preserve"> (car travel time) data we calculated the new market shares.</w:t>
      </w:r>
      <w:r w:rsidR="00B121A6">
        <w:rPr>
          <w:rFonts w:cstheme="minorHAnsi"/>
          <w:lang w:val="en-US"/>
        </w:rPr>
        <w:t xml:space="preserve"> </w:t>
      </w:r>
      <w:r w:rsidR="007B40E7" w:rsidRPr="00F8287F">
        <w:rPr>
          <w:rFonts w:cstheme="minorHAnsi"/>
          <w:lang w:val="en-US"/>
        </w:rPr>
        <w:t xml:space="preserve">After the implementation we got the new market shares comparing with the old market share. The new and old market shares are included in </w:t>
      </w:r>
      <w:r w:rsidR="00F8287F">
        <w:rPr>
          <w:rFonts w:cstheme="minorHAnsi"/>
          <w:sz w:val="20"/>
          <w:szCs w:val="20"/>
          <w:lang w:val="en-US"/>
        </w:rPr>
        <w:fldChar w:fldCharType="begin"/>
      </w:r>
      <w:r w:rsidR="00F8287F">
        <w:rPr>
          <w:rFonts w:cstheme="minorHAnsi"/>
          <w:sz w:val="20"/>
          <w:szCs w:val="20"/>
          <w:lang w:val="en-US"/>
        </w:rPr>
        <w:instrText xml:space="preserve"> REF _Ref89071082 \h </w:instrText>
      </w:r>
      <w:r w:rsidR="00F8287F">
        <w:rPr>
          <w:rFonts w:cstheme="minorHAnsi"/>
          <w:sz w:val="20"/>
          <w:szCs w:val="20"/>
          <w:lang w:val="en-US"/>
        </w:rPr>
      </w:r>
      <w:r w:rsidR="00F8287F">
        <w:rPr>
          <w:rFonts w:cstheme="minorHAnsi"/>
          <w:sz w:val="20"/>
          <w:szCs w:val="20"/>
          <w:lang w:val="en-US"/>
        </w:rPr>
        <w:fldChar w:fldCharType="separate"/>
      </w:r>
      <w:r w:rsidR="00237583">
        <w:rPr>
          <w:lang w:val="en-GB"/>
        </w:rPr>
        <w:fldChar w:fldCharType="begin"/>
      </w:r>
      <w:r w:rsidR="00237583">
        <w:rPr>
          <w:rFonts w:cstheme="minorHAnsi"/>
          <w:sz w:val="20"/>
          <w:szCs w:val="20"/>
          <w:lang w:val="en-US"/>
        </w:rPr>
        <w:instrText xml:space="preserve"> REF _Ref89071082 \h </w:instrText>
      </w:r>
      <w:r w:rsidR="00237583">
        <w:rPr>
          <w:lang w:val="en-GB"/>
        </w:rPr>
      </w:r>
      <w:r w:rsidR="00237583">
        <w:rPr>
          <w:lang w:val="en-GB"/>
        </w:rPr>
        <w:fldChar w:fldCharType="separate"/>
      </w:r>
      <w:r w:rsidR="00237583">
        <w:t xml:space="preserve">Table </w:t>
      </w:r>
      <w:r w:rsidR="00237583">
        <w:rPr>
          <w:noProof/>
        </w:rPr>
        <w:t>6</w:t>
      </w:r>
      <w:r w:rsidR="00237583">
        <w:rPr>
          <w:lang w:val="en-GB"/>
        </w:rPr>
        <w:fldChar w:fldCharType="end"/>
      </w:r>
      <w:r w:rsidR="00F8287F">
        <w:rPr>
          <w:rFonts w:cstheme="minorHAnsi"/>
          <w:sz w:val="20"/>
          <w:szCs w:val="20"/>
          <w:lang w:val="en-US"/>
        </w:rPr>
        <w:fldChar w:fldCharType="end"/>
      </w:r>
      <w:r w:rsidR="007B40E7">
        <w:rPr>
          <w:rFonts w:cstheme="minorHAnsi"/>
          <w:sz w:val="20"/>
          <w:szCs w:val="20"/>
          <w:lang w:val="en-US"/>
        </w:rPr>
        <w:t xml:space="preserve">. </w:t>
      </w:r>
      <w:r w:rsidR="0013692A" w:rsidRPr="00F8287F">
        <w:rPr>
          <w:rFonts w:cstheme="minorHAnsi"/>
          <w:lang w:val="en-US"/>
        </w:rPr>
        <w:t xml:space="preserve">As we expected because the travel time has decreased the number of car user </w:t>
      </w:r>
      <w:r w:rsidR="00240A1D" w:rsidRPr="00F8287F">
        <w:rPr>
          <w:rFonts w:cstheme="minorHAnsi"/>
          <w:lang w:val="en-US"/>
        </w:rPr>
        <w:t>have increased.</w:t>
      </w:r>
      <w:r w:rsidR="007F5F7A">
        <w:rPr>
          <w:rFonts w:cstheme="minorHAnsi"/>
          <w:lang w:val="en-US"/>
        </w:rPr>
        <w:t xml:space="preserve"> The </w:t>
      </w:r>
      <w:r w:rsidR="00EA21D9">
        <w:rPr>
          <w:rFonts w:cstheme="minorHAnsi"/>
          <w:lang w:val="en-US"/>
        </w:rPr>
        <w:t>described method can be seen in Figure 5.</w:t>
      </w:r>
    </w:p>
    <w:p w14:paraId="70430EC4" w14:textId="77777777" w:rsidR="00EA21D9" w:rsidRDefault="0061458A" w:rsidP="00EA21D9">
      <w:pPr>
        <w:keepNext/>
        <w:jc w:val="both"/>
      </w:pPr>
      <w:r w:rsidRPr="0061458A">
        <w:rPr>
          <w:noProof/>
        </w:rPr>
        <w:drawing>
          <wp:inline distT="0" distB="0" distL="0" distR="0" wp14:anchorId="19D06F75" wp14:editId="5B42DF79">
            <wp:extent cx="5400040" cy="1243965"/>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243965"/>
                    </a:xfrm>
                    <a:prstGeom prst="rect">
                      <a:avLst/>
                    </a:prstGeom>
                  </pic:spPr>
                </pic:pic>
              </a:graphicData>
            </a:graphic>
          </wp:inline>
        </w:drawing>
      </w:r>
    </w:p>
    <w:p w14:paraId="139C43CB" w14:textId="072340D5" w:rsidR="00EE4C22" w:rsidRPr="00D17359" w:rsidRDefault="00EA21D9" w:rsidP="00EA21D9">
      <w:pPr>
        <w:pStyle w:val="Caption"/>
        <w:jc w:val="center"/>
        <w:rPr>
          <w:rFonts w:cstheme="minorHAnsi"/>
          <w:sz w:val="20"/>
          <w:szCs w:val="20"/>
          <w:lang w:val="en-US"/>
        </w:rPr>
      </w:pPr>
      <w:r>
        <w:t xml:space="preserve">Figure </w:t>
      </w:r>
      <w:r w:rsidR="00E57AF4">
        <w:fldChar w:fldCharType="begin"/>
      </w:r>
      <w:r w:rsidR="00E57AF4">
        <w:instrText xml:space="preserve"> SEQ Figure \* ARABIC </w:instrText>
      </w:r>
      <w:r w:rsidR="00E57AF4">
        <w:fldChar w:fldCharType="separate"/>
      </w:r>
      <w:r>
        <w:rPr>
          <w:noProof/>
        </w:rPr>
        <w:t>5</w:t>
      </w:r>
      <w:r w:rsidR="00E57AF4">
        <w:rPr>
          <w:noProof/>
        </w:rPr>
        <w:fldChar w:fldCharType="end"/>
      </w:r>
      <w:r>
        <w:t xml:space="preserve"> </w:t>
      </w:r>
      <w:proofErr w:type="spellStart"/>
      <w:r w:rsidR="00210C94">
        <w:t>The</w:t>
      </w:r>
      <w:proofErr w:type="spellEnd"/>
      <w:r w:rsidR="00210C94">
        <w:t xml:space="preserve"> head </w:t>
      </w:r>
      <w:proofErr w:type="spellStart"/>
      <w:r w:rsidR="00210C94">
        <w:t>of</w:t>
      </w:r>
      <w:proofErr w:type="spellEnd"/>
      <w:r w:rsidR="00210C94">
        <w:t xml:space="preserve"> </w:t>
      </w:r>
      <w:proofErr w:type="spellStart"/>
      <w:r w:rsidR="00210C94">
        <w:t>the</w:t>
      </w:r>
      <w:proofErr w:type="spellEnd"/>
      <w:r w:rsidR="00210C94">
        <w:t xml:space="preserve"> calculation table</w:t>
      </w:r>
    </w:p>
    <w:tbl>
      <w:tblPr>
        <w:tblStyle w:val="TableGrid"/>
        <w:tblW w:w="0" w:type="auto"/>
        <w:tblLook w:val="04A0" w:firstRow="1" w:lastRow="0" w:firstColumn="1" w:lastColumn="0" w:noHBand="0" w:noVBand="1"/>
      </w:tblPr>
      <w:tblGrid>
        <w:gridCol w:w="1698"/>
        <w:gridCol w:w="1699"/>
        <w:gridCol w:w="1699"/>
        <w:gridCol w:w="1699"/>
        <w:gridCol w:w="1699"/>
      </w:tblGrid>
      <w:tr w:rsidR="00D17359" w:rsidRPr="00D17359" w14:paraId="1133783F" w14:textId="77777777" w:rsidTr="00D17359">
        <w:tc>
          <w:tcPr>
            <w:tcW w:w="1698" w:type="dxa"/>
          </w:tcPr>
          <w:p w14:paraId="7B7F54F7" w14:textId="77777777" w:rsidR="00D17359" w:rsidRPr="00D17359" w:rsidRDefault="00D17359" w:rsidP="004A4CFE">
            <w:pPr>
              <w:rPr>
                <w:rFonts w:eastAsiaTheme="majorEastAsia" w:cstheme="minorHAnsi"/>
                <w:lang w:val="en-GB"/>
              </w:rPr>
            </w:pPr>
            <w:r w:rsidRPr="00D17359">
              <w:rPr>
                <w:rFonts w:eastAsiaTheme="majorEastAsia" w:cstheme="minorHAnsi"/>
                <w:lang w:val="en-GB"/>
              </w:rPr>
              <w:t>MS(w)</w:t>
            </w:r>
          </w:p>
        </w:tc>
        <w:tc>
          <w:tcPr>
            <w:tcW w:w="1699" w:type="dxa"/>
          </w:tcPr>
          <w:p w14:paraId="5EEB7BCB" w14:textId="77777777" w:rsidR="00D17359" w:rsidRPr="00D17359" w:rsidRDefault="00D17359" w:rsidP="004A4CFE">
            <w:pPr>
              <w:rPr>
                <w:rFonts w:eastAsiaTheme="majorEastAsia" w:cstheme="minorHAnsi"/>
                <w:lang w:val="en-GB"/>
              </w:rPr>
            </w:pPr>
            <w:r w:rsidRPr="00D17359">
              <w:rPr>
                <w:rFonts w:eastAsiaTheme="majorEastAsia" w:cstheme="minorHAnsi"/>
                <w:lang w:val="en-GB"/>
              </w:rPr>
              <w:t>MS(b)</w:t>
            </w:r>
          </w:p>
        </w:tc>
        <w:tc>
          <w:tcPr>
            <w:tcW w:w="1699" w:type="dxa"/>
          </w:tcPr>
          <w:p w14:paraId="0AF90286" w14:textId="77777777" w:rsidR="00D17359" w:rsidRPr="00D17359" w:rsidRDefault="00D17359" w:rsidP="004A4CFE">
            <w:pPr>
              <w:rPr>
                <w:rFonts w:eastAsiaTheme="majorEastAsia" w:cstheme="minorHAnsi"/>
                <w:lang w:val="en-GB"/>
              </w:rPr>
            </w:pPr>
            <w:r w:rsidRPr="00D17359">
              <w:rPr>
                <w:rFonts w:eastAsiaTheme="majorEastAsia" w:cstheme="minorHAnsi"/>
                <w:lang w:val="en-GB"/>
              </w:rPr>
              <w:t>MS(c)</w:t>
            </w:r>
          </w:p>
        </w:tc>
        <w:tc>
          <w:tcPr>
            <w:tcW w:w="1699" w:type="dxa"/>
          </w:tcPr>
          <w:p w14:paraId="0DE2981D" w14:textId="77777777" w:rsidR="00D17359" w:rsidRPr="00D17359" w:rsidRDefault="00D17359" w:rsidP="004A4CFE">
            <w:pPr>
              <w:rPr>
                <w:rFonts w:eastAsiaTheme="majorEastAsia" w:cstheme="minorHAnsi"/>
                <w:lang w:val="en-GB"/>
              </w:rPr>
            </w:pPr>
            <w:proofErr w:type="gramStart"/>
            <w:r w:rsidRPr="00D17359">
              <w:rPr>
                <w:rFonts w:eastAsiaTheme="majorEastAsia" w:cstheme="minorHAnsi"/>
                <w:lang w:val="en-GB"/>
              </w:rPr>
              <w:t>MS(</w:t>
            </w:r>
            <w:proofErr w:type="gramEnd"/>
            <w:r w:rsidRPr="00D17359">
              <w:rPr>
                <w:rFonts w:eastAsiaTheme="majorEastAsia" w:cstheme="minorHAnsi"/>
                <w:lang w:val="en-GB"/>
              </w:rPr>
              <w:t>cp)</w:t>
            </w:r>
          </w:p>
        </w:tc>
        <w:tc>
          <w:tcPr>
            <w:tcW w:w="1699" w:type="dxa"/>
          </w:tcPr>
          <w:p w14:paraId="48F2444F" w14:textId="77777777" w:rsidR="00D17359" w:rsidRPr="00D17359" w:rsidRDefault="00D17359" w:rsidP="004A4CFE">
            <w:pPr>
              <w:rPr>
                <w:rFonts w:eastAsiaTheme="majorEastAsia" w:cstheme="minorHAnsi"/>
                <w:lang w:val="en-GB"/>
              </w:rPr>
            </w:pPr>
            <w:proofErr w:type="gramStart"/>
            <w:r w:rsidRPr="00D17359">
              <w:rPr>
                <w:rFonts w:eastAsiaTheme="majorEastAsia" w:cstheme="minorHAnsi"/>
                <w:lang w:val="en-GB"/>
              </w:rPr>
              <w:t>MS(</w:t>
            </w:r>
            <w:proofErr w:type="spellStart"/>
            <w:proofErr w:type="gramEnd"/>
            <w:r w:rsidRPr="00D17359">
              <w:rPr>
                <w:rFonts w:eastAsiaTheme="majorEastAsia" w:cstheme="minorHAnsi"/>
                <w:lang w:val="en-GB"/>
              </w:rPr>
              <w:t>pt</w:t>
            </w:r>
            <w:proofErr w:type="spellEnd"/>
            <w:r w:rsidRPr="00D17359">
              <w:rPr>
                <w:rFonts w:eastAsiaTheme="majorEastAsia" w:cstheme="minorHAnsi"/>
                <w:lang w:val="en-GB"/>
              </w:rPr>
              <w:t>)</w:t>
            </w:r>
          </w:p>
        </w:tc>
      </w:tr>
      <w:tr w:rsidR="00D17359" w:rsidRPr="00D17359" w14:paraId="418B626B" w14:textId="77777777" w:rsidTr="00D17359">
        <w:tc>
          <w:tcPr>
            <w:tcW w:w="1698" w:type="dxa"/>
          </w:tcPr>
          <w:p w14:paraId="7E98D1CA" w14:textId="77777777" w:rsidR="00D17359" w:rsidRPr="00D17359" w:rsidRDefault="00D17359" w:rsidP="004A4CFE">
            <w:pPr>
              <w:rPr>
                <w:rFonts w:eastAsiaTheme="majorEastAsia" w:cstheme="minorHAnsi"/>
                <w:lang w:val="en-GB"/>
              </w:rPr>
            </w:pPr>
            <w:r w:rsidRPr="00D17359">
              <w:rPr>
                <w:rFonts w:eastAsiaTheme="majorEastAsia" w:cstheme="minorHAnsi"/>
                <w:lang w:val="en-GB"/>
              </w:rPr>
              <w:t>11,09</w:t>
            </w:r>
          </w:p>
        </w:tc>
        <w:tc>
          <w:tcPr>
            <w:tcW w:w="1699" w:type="dxa"/>
          </w:tcPr>
          <w:p w14:paraId="47B52878" w14:textId="77777777" w:rsidR="00D17359" w:rsidRPr="00D17359" w:rsidRDefault="00D17359" w:rsidP="004A4CFE">
            <w:pPr>
              <w:rPr>
                <w:rFonts w:eastAsiaTheme="majorEastAsia" w:cstheme="minorHAnsi"/>
                <w:lang w:val="en-GB"/>
              </w:rPr>
            </w:pPr>
            <w:r w:rsidRPr="00D17359">
              <w:rPr>
                <w:rFonts w:eastAsiaTheme="majorEastAsia" w:cstheme="minorHAnsi"/>
                <w:lang w:val="en-GB"/>
              </w:rPr>
              <w:t>39,02</w:t>
            </w:r>
          </w:p>
        </w:tc>
        <w:tc>
          <w:tcPr>
            <w:tcW w:w="1699" w:type="dxa"/>
          </w:tcPr>
          <w:p w14:paraId="0BDE67A0" w14:textId="77777777" w:rsidR="00D17359" w:rsidRPr="00D17359" w:rsidRDefault="00D17359" w:rsidP="004A4CFE">
            <w:pPr>
              <w:rPr>
                <w:rFonts w:eastAsiaTheme="majorEastAsia" w:cstheme="minorHAnsi"/>
                <w:lang w:val="en-GB"/>
              </w:rPr>
            </w:pPr>
            <w:r w:rsidRPr="00D17359">
              <w:rPr>
                <w:rFonts w:eastAsiaTheme="majorEastAsia" w:cstheme="minorHAnsi"/>
                <w:lang w:val="en-GB"/>
              </w:rPr>
              <w:t>169,41</w:t>
            </w:r>
          </w:p>
        </w:tc>
        <w:tc>
          <w:tcPr>
            <w:tcW w:w="1699" w:type="dxa"/>
          </w:tcPr>
          <w:p w14:paraId="6E3A2B68" w14:textId="77777777" w:rsidR="00D17359" w:rsidRPr="00D17359" w:rsidRDefault="00D17359" w:rsidP="004A4CFE">
            <w:pPr>
              <w:rPr>
                <w:rFonts w:eastAsiaTheme="majorEastAsia" w:cstheme="minorHAnsi"/>
                <w:lang w:val="en-GB"/>
              </w:rPr>
            </w:pPr>
            <w:r w:rsidRPr="00D17359">
              <w:rPr>
                <w:rFonts w:eastAsiaTheme="majorEastAsia" w:cstheme="minorHAnsi"/>
                <w:lang w:val="en-GB"/>
              </w:rPr>
              <w:t>23,96</w:t>
            </w:r>
          </w:p>
        </w:tc>
        <w:tc>
          <w:tcPr>
            <w:tcW w:w="1699" w:type="dxa"/>
          </w:tcPr>
          <w:p w14:paraId="48A01D28" w14:textId="77777777" w:rsidR="00D17359" w:rsidRPr="00D17359" w:rsidRDefault="00D17359" w:rsidP="004A4CFE">
            <w:pPr>
              <w:rPr>
                <w:rFonts w:eastAsiaTheme="majorEastAsia" w:cstheme="minorHAnsi"/>
                <w:lang w:val="en-GB"/>
              </w:rPr>
            </w:pPr>
            <w:r w:rsidRPr="00D17359">
              <w:rPr>
                <w:rFonts w:eastAsiaTheme="majorEastAsia" w:cstheme="minorHAnsi"/>
                <w:lang w:val="en-GB"/>
              </w:rPr>
              <w:t>42,74</w:t>
            </w:r>
          </w:p>
        </w:tc>
      </w:tr>
      <w:tr w:rsidR="00D17359" w:rsidRPr="00624764" w14:paraId="570A3CAF" w14:textId="77777777" w:rsidTr="00D17359">
        <w:tc>
          <w:tcPr>
            <w:tcW w:w="1698" w:type="dxa"/>
          </w:tcPr>
          <w:p w14:paraId="1B4B8960" w14:textId="77777777" w:rsidR="00D17359" w:rsidRPr="00D17359" w:rsidRDefault="00D17359" w:rsidP="004A4CFE">
            <w:pPr>
              <w:rPr>
                <w:rFonts w:eastAsiaTheme="majorEastAsia" w:cstheme="minorHAnsi"/>
                <w:lang w:val="en-GB"/>
              </w:rPr>
            </w:pPr>
            <w:r w:rsidRPr="00D17359">
              <w:rPr>
                <w:rFonts w:eastAsiaTheme="majorEastAsia" w:cstheme="minorHAnsi"/>
                <w:lang w:val="en-GB"/>
              </w:rPr>
              <w:t>11,43</w:t>
            </w:r>
          </w:p>
        </w:tc>
        <w:tc>
          <w:tcPr>
            <w:tcW w:w="1699" w:type="dxa"/>
          </w:tcPr>
          <w:p w14:paraId="3BE1EDEF" w14:textId="77777777" w:rsidR="00D17359" w:rsidRPr="00D17359" w:rsidRDefault="00D17359" w:rsidP="004A4CFE">
            <w:pPr>
              <w:rPr>
                <w:rFonts w:eastAsiaTheme="majorEastAsia" w:cstheme="minorHAnsi"/>
                <w:lang w:val="en-GB"/>
              </w:rPr>
            </w:pPr>
            <w:r w:rsidRPr="00D17359">
              <w:rPr>
                <w:rFonts w:eastAsiaTheme="majorEastAsia" w:cstheme="minorHAnsi"/>
                <w:lang w:val="en-GB"/>
              </w:rPr>
              <w:t>40,26</w:t>
            </w:r>
          </w:p>
        </w:tc>
        <w:tc>
          <w:tcPr>
            <w:tcW w:w="1699" w:type="dxa"/>
          </w:tcPr>
          <w:p w14:paraId="6571BD4B" w14:textId="77777777" w:rsidR="00D17359" w:rsidRPr="00D17359" w:rsidRDefault="00D17359" w:rsidP="004A4CFE">
            <w:pPr>
              <w:rPr>
                <w:rFonts w:eastAsiaTheme="majorEastAsia" w:cstheme="minorHAnsi"/>
                <w:lang w:val="en-GB"/>
              </w:rPr>
            </w:pPr>
            <w:r w:rsidRPr="00D17359">
              <w:rPr>
                <w:rFonts w:eastAsiaTheme="majorEastAsia" w:cstheme="minorHAnsi"/>
                <w:lang w:val="en-GB"/>
              </w:rPr>
              <w:t>178,82</w:t>
            </w:r>
          </w:p>
        </w:tc>
        <w:tc>
          <w:tcPr>
            <w:tcW w:w="1699" w:type="dxa"/>
          </w:tcPr>
          <w:p w14:paraId="5777CD6C" w14:textId="77777777" w:rsidR="00D17359" w:rsidRPr="00D17359" w:rsidRDefault="00D17359" w:rsidP="004A4CFE">
            <w:pPr>
              <w:rPr>
                <w:rFonts w:eastAsiaTheme="majorEastAsia" w:cstheme="minorHAnsi"/>
                <w:lang w:val="en-GB"/>
              </w:rPr>
            </w:pPr>
            <w:r w:rsidRPr="00D17359">
              <w:rPr>
                <w:rFonts w:eastAsiaTheme="majorEastAsia" w:cstheme="minorHAnsi"/>
                <w:lang w:val="en-GB"/>
              </w:rPr>
              <w:t>25,67</w:t>
            </w:r>
          </w:p>
        </w:tc>
        <w:tc>
          <w:tcPr>
            <w:tcW w:w="1699" w:type="dxa"/>
          </w:tcPr>
          <w:p w14:paraId="2A1086A5" w14:textId="77777777" w:rsidR="00D17359" w:rsidRPr="00624764" w:rsidRDefault="00D17359" w:rsidP="00E70F4A">
            <w:pPr>
              <w:keepNext/>
              <w:rPr>
                <w:rFonts w:eastAsiaTheme="majorEastAsia" w:cstheme="minorHAnsi"/>
                <w:lang w:val="en-GB"/>
              </w:rPr>
            </w:pPr>
            <w:r w:rsidRPr="00D17359">
              <w:rPr>
                <w:rFonts w:eastAsiaTheme="majorEastAsia" w:cstheme="minorHAnsi"/>
                <w:lang w:val="en-GB"/>
              </w:rPr>
              <w:t>30,03</w:t>
            </w:r>
          </w:p>
        </w:tc>
      </w:tr>
    </w:tbl>
    <w:p w14:paraId="067487A8" w14:textId="365372A0" w:rsidR="00E95AE6" w:rsidRPr="00624764" w:rsidRDefault="00E70F4A" w:rsidP="00F8287F">
      <w:pPr>
        <w:pStyle w:val="Caption"/>
        <w:jc w:val="center"/>
        <w:rPr>
          <w:rFonts w:eastAsiaTheme="majorEastAsia" w:cstheme="minorHAnsi"/>
          <w:lang w:val="en-GB"/>
        </w:rPr>
      </w:pPr>
      <w:bookmarkStart w:id="33" w:name="_Ref89071082"/>
      <w:bookmarkStart w:id="34" w:name="_Toc89071570"/>
      <w:r>
        <w:t xml:space="preserve">Table </w:t>
      </w:r>
      <w:r w:rsidR="00E57AF4">
        <w:fldChar w:fldCharType="begin"/>
      </w:r>
      <w:r w:rsidR="00E57AF4">
        <w:instrText xml:space="preserve"> SEQ Table \* ARABIC </w:instrText>
      </w:r>
      <w:r w:rsidR="00E57AF4">
        <w:fldChar w:fldCharType="separate"/>
      </w:r>
      <w:r w:rsidR="005336FA">
        <w:rPr>
          <w:noProof/>
        </w:rPr>
        <w:t>6</w:t>
      </w:r>
      <w:r w:rsidR="00E57AF4">
        <w:rPr>
          <w:noProof/>
        </w:rPr>
        <w:fldChar w:fldCharType="end"/>
      </w:r>
      <w:bookmarkEnd w:id="33"/>
      <w:r>
        <w:t>. Exercise 2.3</w:t>
      </w:r>
      <w:r w:rsidR="00D3759D">
        <w:t>.</w:t>
      </w:r>
      <w:r>
        <w:t xml:space="preserve"> New market shares</w:t>
      </w:r>
      <w:bookmarkEnd w:id="34"/>
    </w:p>
    <w:sectPr w:rsidR="00E95AE6" w:rsidRPr="00624764" w:rsidSect="00154D6F">
      <w:headerReference w:type="default" r:id="rId24"/>
      <w:footerReference w:type="default" r:id="rId25"/>
      <w:pgSz w:w="11906" w:h="16838"/>
      <w:pgMar w:top="1417" w:right="1701" w:bottom="1417" w:left="1701"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Jakob Ryttergaard Poulsen" w:date="2021-12-04T10:57:00Z" w:initials="JRP">
    <w:p w14:paraId="71E91CE5" w14:textId="2A379E7D" w:rsidR="005E1D91" w:rsidRDefault="005E1D91">
      <w:pPr>
        <w:pStyle w:val="CommentText"/>
      </w:pPr>
      <w:r>
        <w:rPr>
          <w:rStyle w:val="CommentReference"/>
        </w:rPr>
        <w:annotationRef/>
      </w:r>
      <w:proofErr w:type="spellStart"/>
      <w:r>
        <w:t>Ensure</w:t>
      </w:r>
      <w:proofErr w:type="spellEnd"/>
      <w:r>
        <w:t xml:space="preserve"> </w:t>
      </w:r>
      <w:proofErr w:type="spellStart"/>
      <w:r>
        <w:t>interpretation</w:t>
      </w:r>
      <w:proofErr w:type="spellEnd"/>
      <w:r>
        <w:t xml:space="preserve"> </w:t>
      </w:r>
      <w:proofErr w:type="spellStart"/>
      <w:r>
        <w:t>for</w:t>
      </w:r>
      <w:proofErr w:type="spellEnd"/>
      <w:r>
        <w:t xml:space="preserve"> </w:t>
      </w:r>
      <w:proofErr w:type="spellStart"/>
      <w:r>
        <w:t>the</w:t>
      </w:r>
      <w:proofErr w:type="spellEnd"/>
      <w:r>
        <w:t xml:space="preserve"> </w:t>
      </w:r>
      <w:proofErr w:type="spellStart"/>
      <w:r>
        <w:t>exam</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E91C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5C816" w16cex:dateUtc="2021-12-04T09: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E91CE5" w16cid:durableId="2555C8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492C4" w14:textId="77777777" w:rsidR="00E57AF4" w:rsidRDefault="00E57AF4" w:rsidP="00AB292C">
      <w:pPr>
        <w:spacing w:after="0" w:line="240" w:lineRule="auto"/>
      </w:pPr>
      <w:r>
        <w:separator/>
      </w:r>
    </w:p>
  </w:endnote>
  <w:endnote w:type="continuationSeparator" w:id="0">
    <w:p w14:paraId="541C80F5" w14:textId="77777777" w:rsidR="00E57AF4" w:rsidRDefault="00E57AF4" w:rsidP="00AB292C">
      <w:pPr>
        <w:spacing w:after="0" w:line="240" w:lineRule="auto"/>
      </w:pPr>
      <w:r>
        <w:continuationSeparator/>
      </w:r>
    </w:p>
  </w:endnote>
  <w:endnote w:type="continuationNotice" w:id="1">
    <w:p w14:paraId="6FE46F4F" w14:textId="77777777" w:rsidR="00E57AF4" w:rsidRDefault="00E57AF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ourier New&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9801586"/>
      <w:docPartObj>
        <w:docPartGallery w:val="Page Numbers (Bottom of Page)"/>
        <w:docPartUnique/>
      </w:docPartObj>
    </w:sdtPr>
    <w:sdtEndPr/>
    <w:sdtContent>
      <w:p w14:paraId="01F593E3" w14:textId="6BEA94E8" w:rsidR="00AB292C" w:rsidRDefault="00AB292C">
        <w:pPr>
          <w:pStyle w:val="Footer"/>
          <w:jc w:val="center"/>
        </w:pPr>
        <w:r>
          <w:fldChar w:fldCharType="begin"/>
        </w:r>
        <w:r>
          <w:instrText>PAGE   \* MERGEFORMAT</w:instrText>
        </w:r>
        <w:r>
          <w:fldChar w:fldCharType="separate"/>
        </w:r>
        <w:r>
          <w:t>2</w:t>
        </w:r>
        <w:r>
          <w:fldChar w:fldCharType="end"/>
        </w:r>
      </w:p>
    </w:sdtContent>
  </w:sdt>
  <w:p w14:paraId="1329D72E" w14:textId="77777777" w:rsidR="00AB292C" w:rsidRDefault="00AB29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E2DC1" w14:textId="77777777" w:rsidR="00E57AF4" w:rsidRDefault="00E57AF4" w:rsidP="00AB292C">
      <w:pPr>
        <w:spacing w:after="0" w:line="240" w:lineRule="auto"/>
      </w:pPr>
      <w:r>
        <w:separator/>
      </w:r>
    </w:p>
  </w:footnote>
  <w:footnote w:type="continuationSeparator" w:id="0">
    <w:p w14:paraId="60BCCAE6" w14:textId="77777777" w:rsidR="00E57AF4" w:rsidRDefault="00E57AF4" w:rsidP="00AB292C">
      <w:pPr>
        <w:spacing w:after="0" w:line="240" w:lineRule="auto"/>
      </w:pPr>
      <w:r>
        <w:continuationSeparator/>
      </w:r>
    </w:p>
  </w:footnote>
  <w:footnote w:type="continuationNotice" w:id="1">
    <w:p w14:paraId="0D783250" w14:textId="77777777" w:rsidR="00E57AF4" w:rsidRDefault="00E57AF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A2151" w14:textId="3FB7AB48" w:rsidR="002653AF" w:rsidRPr="00983E2A" w:rsidRDefault="0099213F">
    <w:pPr>
      <w:pStyle w:val="Header"/>
      <w:rPr>
        <w:b/>
        <w:bCs/>
      </w:rPr>
    </w:pPr>
    <w:r>
      <w:rPr>
        <w:noProof/>
      </w:rPr>
      <w:drawing>
        <wp:anchor distT="0" distB="0" distL="114300" distR="114300" simplePos="0" relativeHeight="251658240" behindDoc="0" locked="0" layoutInCell="1" allowOverlap="1" wp14:anchorId="14A69C11" wp14:editId="74F08AAD">
          <wp:simplePos x="0" y="0"/>
          <wp:positionH relativeFrom="margin">
            <wp:align>left</wp:align>
          </wp:positionH>
          <wp:positionV relativeFrom="paragraph">
            <wp:posOffset>-139976</wp:posOffset>
          </wp:positionV>
          <wp:extent cx="291465" cy="425450"/>
          <wp:effectExtent l="0" t="0" r="0" b="0"/>
          <wp:wrapSquare wrapText="bothSides"/>
          <wp:docPr id="11" name="Imagen 11" descr="DTU Design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U Design Guid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1465" cy="425450"/>
                  </a:xfrm>
                  <a:prstGeom prst="rect">
                    <a:avLst/>
                  </a:prstGeom>
                  <a:noFill/>
                  <a:ln>
                    <a:noFill/>
                  </a:ln>
                </pic:spPr>
              </pic:pic>
            </a:graphicData>
          </a:graphic>
          <wp14:sizeRelH relativeFrom="page">
            <wp14:pctWidth>0</wp14:pctWidth>
          </wp14:sizeRelH>
          <wp14:sizeRelV relativeFrom="page">
            <wp14:pctHeight>0</wp14:pctHeight>
          </wp14:sizeRelV>
        </wp:anchor>
      </w:drawing>
    </w:r>
    <w:r w:rsidR="00983E2A">
      <w:tab/>
    </w:r>
    <w:r w:rsidR="00983E2A">
      <w:tab/>
    </w:r>
    <w:proofErr w:type="gramStart"/>
    <w:r w:rsidR="00983E2A" w:rsidRPr="00983E2A">
      <w:rPr>
        <w:b/>
        <w:bCs/>
      </w:rPr>
      <w:t>Portfolio</w:t>
    </w:r>
    <w:proofErr w:type="gramEnd"/>
    <w:r w:rsidR="00983E2A" w:rsidRPr="00983E2A">
      <w:rPr>
        <w:b/>
        <w:bCs/>
      </w:rPr>
      <w:t xml:space="preserve"> </w:t>
    </w:r>
    <w:r w:rsidR="007627FB">
      <w:rPr>
        <w:b/>
        <w:bCs/>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8DDCBC2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4DE70D8"/>
    <w:multiLevelType w:val="hybridMultilevel"/>
    <w:tmpl w:val="A956E0C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071AAE"/>
    <w:multiLevelType w:val="hybridMultilevel"/>
    <w:tmpl w:val="69DA56B8"/>
    <w:lvl w:ilvl="0" w:tplc="25EE8B52">
      <w:numFmt w:val="bullet"/>
      <w:lvlText w:val=""/>
      <w:lvlJc w:val="left"/>
      <w:pPr>
        <w:ind w:left="720" w:hanging="360"/>
      </w:pPr>
      <w:rPr>
        <w:rFonts w:ascii="Symbol" w:eastAsia="Times New Roman"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63787C"/>
    <w:multiLevelType w:val="hybridMultilevel"/>
    <w:tmpl w:val="FCFE3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E90C5B"/>
    <w:multiLevelType w:val="multilevel"/>
    <w:tmpl w:val="6E1EDC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8D348C"/>
    <w:multiLevelType w:val="hybridMultilevel"/>
    <w:tmpl w:val="8154E5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D153CB"/>
    <w:multiLevelType w:val="hybridMultilevel"/>
    <w:tmpl w:val="4934BED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3B10A6"/>
    <w:multiLevelType w:val="hybridMultilevel"/>
    <w:tmpl w:val="1CE25728"/>
    <w:lvl w:ilvl="0" w:tplc="9D9AC56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543FBB"/>
    <w:multiLevelType w:val="hybridMultilevel"/>
    <w:tmpl w:val="3D9AAD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AAC10C6"/>
    <w:multiLevelType w:val="hybridMultilevel"/>
    <w:tmpl w:val="F4480F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05709A0"/>
    <w:multiLevelType w:val="hybridMultilevel"/>
    <w:tmpl w:val="BA84F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7B070B"/>
    <w:multiLevelType w:val="hybridMultilevel"/>
    <w:tmpl w:val="9C8649A0"/>
    <w:lvl w:ilvl="0" w:tplc="ED98942A">
      <w:start w:val="1"/>
      <w:numFmt w:val="bullet"/>
      <w:lvlText w:val="·"/>
      <w:lvlJc w:val="left"/>
      <w:pPr>
        <w:ind w:left="720" w:hanging="360"/>
      </w:pPr>
      <w:rPr>
        <w:rFonts w:ascii="Symbol" w:hAnsi="Symbol" w:hint="default"/>
      </w:rPr>
    </w:lvl>
    <w:lvl w:ilvl="1" w:tplc="99CCA0CC">
      <w:start w:val="1"/>
      <w:numFmt w:val="bullet"/>
      <w:lvlText w:val="o"/>
      <w:lvlJc w:val="left"/>
      <w:pPr>
        <w:ind w:left="1440" w:hanging="360"/>
      </w:pPr>
      <w:rPr>
        <w:rFonts w:ascii="&quot;Courier New&quot;" w:hAnsi="&quot;Courier New&quot;" w:hint="default"/>
      </w:rPr>
    </w:lvl>
    <w:lvl w:ilvl="2" w:tplc="5DF8762A">
      <w:start w:val="1"/>
      <w:numFmt w:val="bullet"/>
      <w:lvlText w:val=""/>
      <w:lvlJc w:val="left"/>
      <w:pPr>
        <w:ind w:left="2160" w:hanging="360"/>
      </w:pPr>
      <w:rPr>
        <w:rFonts w:ascii="Wingdings" w:hAnsi="Wingdings" w:hint="default"/>
      </w:rPr>
    </w:lvl>
    <w:lvl w:ilvl="3" w:tplc="955C81BC">
      <w:start w:val="1"/>
      <w:numFmt w:val="bullet"/>
      <w:lvlText w:val=""/>
      <w:lvlJc w:val="left"/>
      <w:pPr>
        <w:ind w:left="2880" w:hanging="360"/>
      </w:pPr>
      <w:rPr>
        <w:rFonts w:ascii="Symbol" w:hAnsi="Symbol" w:hint="default"/>
      </w:rPr>
    </w:lvl>
    <w:lvl w:ilvl="4" w:tplc="805483A8">
      <w:start w:val="1"/>
      <w:numFmt w:val="bullet"/>
      <w:lvlText w:val="o"/>
      <w:lvlJc w:val="left"/>
      <w:pPr>
        <w:ind w:left="3600" w:hanging="360"/>
      </w:pPr>
      <w:rPr>
        <w:rFonts w:ascii="Courier New" w:hAnsi="Courier New" w:hint="default"/>
      </w:rPr>
    </w:lvl>
    <w:lvl w:ilvl="5" w:tplc="3D7627C4">
      <w:start w:val="1"/>
      <w:numFmt w:val="bullet"/>
      <w:lvlText w:val=""/>
      <w:lvlJc w:val="left"/>
      <w:pPr>
        <w:ind w:left="4320" w:hanging="360"/>
      </w:pPr>
      <w:rPr>
        <w:rFonts w:ascii="Wingdings" w:hAnsi="Wingdings" w:hint="default"/>
      </w:rPr>
    </w:lvl>
    <w:lvl w:ilvl="6" w:tplc="DF5C6674">
      <w:start w:val="1"/>
      <w:numFmt w:val="bullet"/>
      <w:lvlText w:val=""/>
      <w:lvlJc w:val="left"/>
      <w:pPr>
        <w:ind w:left="5040" w:hanging="360"/>
      </w:pPr>
      <w:rPr>
        <w:rFonts w:ascii="Symbol" w:hAnsi="Symbol" w:hint="default"/>
      </w:rPr>
    </w:lvl>
    <w:lvl w:ilvl="7" w:tplc="08B442FA">
      <w:start w:val="1"/>
      <w:numFmt w:val="bullet"/>
      <w:lvlText w:val="o"/>
      <w:lvlJc w:val="left"/>
      <w:pPr>
        <w:ind w:left="5760" w:hanging="360"/>
      </w:pPr>
      <w:rPr>
        <w:rFonts w:ascii="Courier New" w:hAnsi="Courier New" w:hint="default"/>
      </w:rPr>
    </w:lvl>
    <w:lvl w:ilvl="8" w:tplc="C6CE59AC">
      <w:start w:val="1"/>
      <w:numFmt w:val="bullet"/>
      <w:lvlText w:val=""/>
      <w:lvlJc w:val="left"/>
      <w:pPr>
        <w:ind w:left="6480" w:hanging="360"/>
      </w:pPr>
      <w:rPr>
        <w:rFonts w:ascii="Wingdings" w:hAnsi="Wingdings" w:hint="default"/>
      </w:rPr>
    </w:lvl>
  </w:abstractNum>
  <w:abstractNum w:abstractNumId="12" w15:restartNumberingAfterBreak="0">
    <w:nsid w:val="58C95358"/>
    <w:multiLevelType w:val="hybridMultilevel"/>
    <w:tmpl w:val="34F27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1"/>
  </w:num>
  <w:num w:numId="3">
    <w:abstractNumId w:val="11"/>
  </w:num>
  <w:num w:numId="4">
    <w:abstractNumId w:val="8"/>
  </w:num>
  <w:num w:numId="5">
    <w:abstractNumId w:val="4"/>
  </w:num>
  <w:num w:numId="6">
    <w:abstractNumId w:val="2"/>
  </w:num>
  <w:num w:numId="7">
    <w:abstractNumId w:val="0"/>
  </w:num>
  <w:num w:numId="8">
    <w:abstractNumId w:val="6"/>
  </w:num>
  <w:num w:numId="9">
    <w:abstractNumId w:val="10"/>
  </w:num>
  <w:num w:numId="10">
    <w:abstractNumId w:val="12"/>
  </w:num>
  <w:num w:numId="11">
    <w:abstractNumId w:val="3"/>
  </w:num>
  <w:num w:numId="12">
    <w:abstractNumId w:val="7"/>
  </w:num>
  <w:num w:numId="1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kob Ryttergaard Poulsen">
    <w15:presenceInfo w15:providerId="None" w15:userId="Jakob Ryttergaard Poul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46B"/>
    <w:rsid w:val="00000C88"/>
    <w:rsid w:val="00000E60"/>
    <w:rsid w:val="00001531"/>
    <w:rsid w:val="00001AF4"/>
    <w:rsid w:val="0000353B"/>
    <w:rsid w:val="00004DCE"/>
    <w:rsid w:val="0000573B"/>
    <w:rsid w:val="00005FDF"/>
    <w:rsid w:val="000068DA"/>
    <w:rsid w:val="000077C2"/>
    <w:rsid w:val="00010490"/>
    <w:rsid w:val="000104C6"/>
    <w:rsid w:val="00010D3A"/>
    <w:rsid w:val="00012279"/>
    <w:rsid w:val="000125F0"/>
    <w:rsid w:val="00014958"/>
    <w:rsid w:val="00014E60"/>
    <w:rsid w:val="0001564D"/>
    <w:rsid w:val="000203CE"/>
    <w:rsid w:val="000215F5"/>
    <w:rsid w:val="0002191D"/>
    <w:rsid w:val="000263C5"/>
    <w:rsid w:val="00027799"/>
    <w:rsid w:val="00030253"/>
    <w:rsid w:val="00030619"/>
    <w:rsid w:val="000319AC"/>
    <w:rsid w:val="00031BA1"/>
    <w:rsid w:val="0003216A"/>
    <w:rsid w:val="00032871"/>
    <w:rsid w:val="00034554"/>
    <w:rsid w:val="00035501"/>
    <w:rsid w:val="00035FCF"/>
    <w:rsid w:val="00036098"/>
    <w:rsid w:val="00036491"/>
    <w:rsid w:val="000371B5"/>
    <w:rsid w:val="000409E3"/>
    <w:rsid w:val="000424CA"/>
    <w:rsid w:val="000435CE"/>
    <w:rsid w:val="00044360"/>
    <w:rsid w:val="000524A4"/>
    <w:rsid w:val="000526D8"/>
    <w:rsid w:val="00054365"/>
    <w:rsid w:val="00055E82"/>
    <w:rsid w:val="00056BEF"/>
    <w:rsid w:val="00056C48"/>
    <w:rsid w:val="00056E89"/>
    <w:rsid w:val="00057BD0"/>
    <w:rsid w:val="00057C42"/>
    <w:rsid w:val="00060E78"/>
    <w:rsid w:val="00063000"/>
    <w:rsid w:val="0006329D"/>
    <w:rsid w:val="00065333"/>
    <w:rsid w:val="0006668F"/>
    <w:rsid w:val="00071DB5"/>
    <w:rsid w:val="000738F1"/>
    <w:rsid w:val="000747CF"/>
    <w:rsid w:val="00075509"/>
    <w:rsid w:val="0007639C"/>
    <w:rsid w:val="00076C95"/>
    <w:rsid w:val="00077B1F"/>
    <w:rsid w:val="000803E3"/>
    <w:rsid w:val="000805BE"/>
    <w:rsid w:val="00081898"/>
    <w:rsid w:val="0008210A"/>
    <w:rsid w:val="0008321A"/>
    <w:rsid w:val="00083524"/>
    <w:rsid w:val="00085724"/>
    <w:rsid w:val="00085E49"/>
    <w:rsid w:val="000872E1"/>
    <w:rsid w:val="00087A9C"/>
    <w:rsid w:val="00091472"/>
    <w:rsid w:val="0009316D"/>
    <w:rsid w:val="0009457F"/>
    <w:rsid w:val="00096972"/>
    <w:rsid w:val="00096CFD"/>
    <w:rsid w:val="000A0639"/>
    <w:rsid w:val="000A10F3"/>
    <w:rsid w:val="000A17E1"/>
    <w:rsid w:val="000A32AB"/>
    <w:rsid w:val="000A3989"/>
    <w:rsid w:val="000A3C30"/>
    <w:rsid w:val="000A5A99"/>
    <w:rsid w:val="000A6533"/>
    <w:rsid w:val="000B2697"/>
    <w:rsid w:val="000B4E77"/>
    <w:rsid w:val="000B57E3"/>
    <w:rsid w:val="000B6CF6"/>
    <w:rsid w:val="000B6FE2"/>
    <w:rsid w:val="000B7874"/>
    <w:rsid w:val="000C0248"/>
    <w:rsid w:val="000C0DBD"/>
    <w:rsid w:val="000C23E5"/>
    <w:rsid w:val="000C4EDD"/>
    <w:rsid w:val="000C532A"/>
    <w:rsid w:val="000C649B"/>
    <w:rsid w:val="000D4D51"/>
    <w:rsid w:val="000D4E88"/>
    <w:rsid w:val="000E061B"/>
    <w:rsid w:val="000E0AEB"/>
    <w:rsid w:val="000E1A4B"/>
    <w:rsid w:val="000E397F"/>
    <w:rsid w:val="000E44C7"/>
    <w:rsid w:val="000E5A29"/>
    <w:rsid w:val="000E66D1"/>
    <w:rsid w:val="000F20E5"/>
    <w:rsid w:val="000F3A06"/>
    <w:rsid w:val="000F4F24"/>
    <w:rsid w:val="000F6682"/>
    <w:rsid w:val="000F6F03"/>
    <w:rsid w:val="000F7E71"/>
    <w:rsid w:val="00101090"/>
    <w:rsid w:val="001019AB"/>
    <w:rsid w:val="001027C4"/>
    <w:rsid w:val="001027DD"/>
    <w:rsid w:val="00102924"/>
    <w:rsid w:val="00106CC2"/>
    <w:rsid w:val="00106E71"/>
    <w:rsid w:val="00107249"/>
    <w:rsid w:val="00107ABD"/>
    <w:rsid w:val="00107B28"/>
    <w:rsid w:val="0011008B"/>
    <w:rsid w:val="00113936"/>
    <w:rsid w:val="00113FF4"/>
    <w:rsid w:val="00115556"/>
    <w:rsid w:val="00120F5A"/>
    <w:rsid w:val="001225C8"/>
    <w:rsid w:val="0012298C"/>
    <w:rsid w:val="00123586"/>
    <w:rsid w:val="00123E01"/>
    <w:rsid w:val="001244F9"/>
    <w:rsid w:val="001250FE"/>
    <w:rsid w:val="001254F1"/>
    <w:rsid w:val="0012557C"/>
    <w:rsid w:val="001304F1"/>
    <w:rsid w:val="00130F2D"/>
    <w:rsid w:val="00131227"/>
    <w:rsid w:val="001322BA"/>
    <w:rsid w:val="00132425"/>
    <w:rsid w:val="00133BBF"/>
    <w:rsid w:val="00134287"/>
    <w:rsid w:val="00134FCA"/>
    <w:rsid w:val="001353A1"/>
    <w:rsid w:val="0013692A"/>
    <w:rsid w:val="00137AE2"/>
    <w:rsid w:val="00141953"/>
    <w:rsid w:val="001421B6"/>
    <w:rsid w:val="001448D3"/>
    <w:rsid w:val="001451FF"/>
    <w:rsid w:val="001454C6"/>
    <w:rsid w:val="00146331"/>
    <w:rsid w:val="001475B8"/>
    <w:rsid w:val="00150D6A"/>
    <w:rsid w:val="00154045"/>
    <w:rsid w:val="00154251"/>
    <w:rsid w:val="00154D6F"/>
    <w:rsid w:val="00155C13"/>
    <w:rsid w:val="00156D96"/>
    <w:rsid w:val="00157556"/>
    <w:rsid w:val="00160484"/>
    <w:rsid w:val="00161B51"/>
    <w:rsid w:val="00162A3F"/>
    <w:rsid w:val="00162D25"/>
    <w:rsid w:val="00162F2A"/>
    <w:rsid w:val="001632C1"/>
    <w:rsid w:val="00163416"/>
    <w:rsid w:val="00164687"/>
    <w:rsid w:val="00166C7C"/>
    <w:rsid w:val="00167435"/>
    <w:rsid w:val="00174972"/>
    <w:rsid w:val="00174DD1"/>
    <w:rsid w:val="00175C89"/>
    <w:rsid w:val="00176030"/>
    <w:rsid w:val="0017794C"/>
    <w:rsid w:val="001811BB"/>
    <w:rsid w:val="00181483"/>
    <w:rsid w:val="00182D97"/>
    <w:rsid w:val="00184830"/>
    <w:rsid w:val="001858DD"/>
    <w:rsid w:val="0018664C"/>
    <w:rsid w:val="001933D8"/>
    <w:rsid w:val="00193A3D"/>
    <w:rsid w:val="00195E36"/>
    <w:rsid w:val="001964BC"/>
    <w:rsid w:val="001966E0"/>
    <w:rsid w:val="00196D1D"/>
    <w:rsid w:val="00197248"/>
    <w:rsid w:val="00197561"/>
    <w:rsid w:val="00197986"/>
    <w:rsid w:val="001A03EC"/>
    <w:rsid w:val="001A0FCC"/>
    <w:rsid w:val="001A26B3"/>
    <w:rsid w:val="001A5103"/>
    <w:rsid w:val="001A76E6"/>
    <w:rsid w:val="001B02B8"/>
    <w:rsid w:val="001B1568"/>
    <w:rsid w:val="001B5946"/>
    <w:rsid w:val="001B5E03"/>
    <w:rsid w:val="001B7743"/>
    <w:rsid w:val="001B7E8C"/>
    <w:rsid w:val="001C1973"/>
    <w:rsid w:val="001C290F"/>
    <w:rsid w:val="001C3703"/>
    <w:rsid w:val="001C665B"/>
    <w:rsid w:val="001C77ED"/>
    <w:rsid w:val="001D1B8E"/>
    <w:rsid w:val="001D28EC"/>
    <w:rsid w:val="001D2B43"/>
    <w:rsid w:val="001D3C80"/>
    <w:rsid w:val="001D65B2"/>
    <w:rsid w:val="001D70DB"/>
    <w:rsid w:val="001E084C"/>
    <w:rsid w:val="001E0F98"/>
    <w:rsid w:val="001E1C57"/>
    <w:rsid w:val="001E3CA3"/>
    <w:rsid w:val="001E4512"/>
    <w:rsid w:val="001E6E1C"/>
    <w:rsid w:val="001E74CC"/>
    <w:rsid w:val="001F0605"/>
    <w:rsid w:val="001F0C69"/>
    <w:rsid w:val="001F2891"/>
    <w:rsid w:val="001F607B"/>
    <w:rsid w:val="001F6661"/>
    <w:rsid w:val="001F7FC8"/>
    <w:rsid w:val="002004AE"/>
    <w:rsid w:val="00202624"/>
    <w:rsid w:val="0020320B"/>
    <w:rsid w:val="00204E7B"/>
    <w:rsid w:val="002103C5"/>
    <w:rsid w:val="00210C94"/>
    <w:rsid w:val="00211E0E"/>
    <w:rsid w:val="0021637A"/>
    <w:rsid w:val="00217B6D"/>
    <w:rsid w:val="002216A6"/>
    <w:rsid w:val="00221FAE"/>
    <w:rsid w:val="0022502F"/>
    <w:rsid w:val="0022549E"/>
    <w:rsid w:val="00226831"/>
    <w:rsid w:val="00227470"/>
    <w:rsid w:val="00227B6F"/>
    <w:rsid w:val="00230ACD"/>
    <w:rsid w:val="002315B3"/>
    <w:rsid w:val="00232D45"/>
    <w:rsid w:val="00233AAC"/>
    <w:rsid w:val="002346DE"/>
    <w:rsid w:val="00236937"/>
    <w:rsid w:val="00237583"/>
    <w:rsid w:val="0024047F"/>
    <w:rsid w:val="00240A1D"/>
    <w:rsid w:val="0024347D"/>
    <w:rsid w:val="00243C46"/>
    <w:rsid w:val="00244213"/>
    <w:rsid w:val="00246F7B"/>
    <w:rsid w:val="002506D0"/>
    <w:rsid w:val="00251E39"/>
    <w:rsid w:val="0025298C"/>
    <w:rsid w:val="0025373E"/>
    <w:rsid w:val="002544CC"/>
    <w:rsid w:val="002556AA"/>
    <w:rsid w:val="002576E7"/>
    <w:rsid w:val="0026060F"/>
    <w:rsid w:val="00262897"/>
    <w:rsid w:val="002631D7"/>
    <w:rsid w:val="00263510"/>
    <w:rsid w:val="00263563"/>
    <w:rsid w:val="00263959"/>
    <w:rsid w:val="002640C3"/>
    <w:rsid w:val="0026496C"/>
    <w:rsid w:val="002653AF"/>
    <w:rsid w:val="00265464"/>
    <w:rsid w:val="00266315"/>
    <w:rsid w:val="002705F1"/>
    <w:rsid w:val="00270954"/>
    <w:rsid w:val="00272760"/>
    <w:rsid w:val="00272D90"/>
    <w:rsid w:val="00273AEC"/>
    <w:rsid w:val="0027438D"/>
    <w:rsid w:val="00275446"/>
    <w:rsid w:val="002758E6"/>
    <w:rsid w:val="00275F84"/>
    <w:rsid w:val="0027653D"/>
    <w:rsid w:val="00282419"/>
    <w:rsid w:val="0028552C"/>
    <w:rsid w:val="00285C39"/>
    <w:rsid w:val="002875E7"/>
    <w:rsid w:val="0029210C"/>
    <w:rsid w:val="0029262E"/>
    <w:rsid w:val="002943BF"/>
    <w:rsid w:val="00294B6A"/>
    <w:rsid w:val="002953A0"/>
    <w:rsid w:val="00296924"/>
    <w:rsid w:val="002A0232"/>
    <w:rsid w:val="002A12D2"/>
    <w:rsid w:val="002A261A"/>
    <w:rsid w:val="002A2CB1"/>
    <w:rsid w:val="002B01DD"/>
    <w:rsid w:val="002B1269"/>
    <w:rsid w:val="002B1E5A"/>
    <w:rsid w:val="002B232C"/>
    <w:rsid w:val="002B3E7C"/>
    <w:rsid w:val="002B4ED3"/>
    <w:rsid w:val="002B4F65"/>
    <w:rsid w:val="002B5206"/>
    <w:rsid w:val="002B7731"/>
    <w:rsid w:val="002B790E"/>
    <w:rsid w:val="002C2712"/>
    <w:rsid w:val="002C58AA"/>
    <w:rsid w:val="002C5F48"/>
    <w:rsid w:val="002C628E"/>
    <w:rsid w:val="002C72AA"/>
    <w:rsid w:val="002C7F5C"/>
    <w:rsid w:val="002D2D9F"/>
    <w:rsid w:val="002D5090"/>
    <w:rsid w:val="002D5980"/>
    <w:rsid w:val="002D5AD6"/>
    <w:rsid w:val="002D6D6C"/>
    <w:rsid w:val="002E096C"/>
    <w:rsid w:val="002E24EE"/>
    <w:rsid w:val="002E281C"/>
    <w:rsid w:val="002E2C6E"/>
    <w:rsid w:val="002E35B8"/>
    <w:rsid w:val="002E3665"/>
    <w:rsid w:val="002E4737"/>
    <w:rsid w:val="002E65EB"/>
    <w:rsid w:val="002E6728"/>
    <w:rsid w:val="002E6FD5"/>
    <w:rsid w:val="002E7E73"/>
    <w:rsid w:val="002E7FC9"/>
    <w:rsid w:val="002F2625"/>
    <w:rsid w:val="002F5D5E"/>
    <w:rsid w:val="002F5E86"/>
    <w:rsid w:val="002F6D8D"/>
    <w:rsid w:val="002F733C"/>
    <w:rsid w:val="002F7864"/>
    <w:rsid w:val="00302A30"/>
    <w:rsid w:val="00302F2D"/>
    <w:rsid w:val="00303703"/>
    <w:rsid w:val="003037E4"/>
    <w:rsid w:val="003038BA"/>
    <w:rsid w:val="00311DF7"/>
    <w:rsid w:val="00312F79"/>
    <w:rsid w:val="00316117"/>
    <w:rsid w:val="0031613B"/>
    <w:rsid w:val="003203E3"/>
    <w:rsid w:val="0032059F"/>
    <w:rsid w:val="003208BC"/>
    <w:rsid w:val="0032225D"/>
    <w:rsid w:val="0032286B"/>
    <w:rsid w:val="00323506"/>
    <w:rsid w:val="0032672A"/>
    <w:rsid w:val="003314FB"/>
    <w:rsid w:val="0033193D"/>
    <w:rsid w:val="00331A34"/>
    <w:rsid w:val="00331AA5"/>
    <w:rsid w:val="00332E1D"/>
    <w:rsid w:val="003332B1"/>
    <w:rsid w:val="00334024"/>
    <w:rsid w:val="0033428B"/>
    <w:rsid w:val="00334853"/>
    <w:rsid w:val="003375EB"/>
    <w:rsid w:val="003403D6"/>
    <w:rsid w:val="003408FF"/>
    <w:rsid w:val="003419AD"/>
    <w:rsid w:val="003427CD"/>
    <w:rsid w:val="00342BF0"/>
    <w:rsid w:val="003431DB"/>
    <w:rsid w:val="003439F5"/>
    <w:rsid w:val="0034450E"/>
    <w:rsid w:val="00345E17"/>
    <w:rsid w:val="00346C76"/>
    <w:rsid w:val="00350790"/>
    <w:rsid w:val="00351F56"/>
    <w:rsid w:val="00353401"/>
    <w:rsid w:val="00353D2A"/>
    <w:rsid w:val="00355CC0"/>
    <w:rsid w:val="00357142"/>
    <w:rsid w:val="0036012D"/>
    <w:rsid w:val="00363982"/>
    <w:rsid w:val="003661ED"/>
    <w:rsid w:val="0036722B"/>
    <w:rsid w:val="003704BD"/>
    <w:rsid w:val="0037220F"/>
    <w:rsid w:val="00373289"/>
    <w:rsid w:val="00373A41"/>
    <w:rsid w:val="0037467A"/>
    <w:rsid w:val="00374693"/>
    <w:rsid w:val="00374A0C"/>
    <w:rsid w:val="00377E7C"/>
    <w:rsid w:val="0038051E"/>
    <w:rsid w:val="00380C38"/>
    <w:rsid w:val="00382172"/>
    <w:rsid w:val="003821C1"/>
    <w:rsid w:val="003837DB"/>
    <w:rsid w:val="00384B58"/>
    <w:rsid w:val="003853B7"/>
    <w:rsid w:val="003863DF"/>
    <w:rsid w:val="00391034"/>
    <w:rsid w:val="00391B9A"/>
    <w:rsid w:val="00393F6D"/>
    <w:rsid w:val="003949FE"/>
    <w:rsid w:val="00394AFB"/>
    <w:rsid w:val="00395072"/>
    <w:rsid w:val="003955FD"/>
    <w:rsid w:val="003A0591"/>
    <w:rsid w:val="003A147D"/>
    <w:rsid w:val="003A4B0A"/>
    <w:rsid w:val="003A53EE"/>
    <w:rsid w:val="003A541E"/>
    <w:rsid w:val="003A5A4D"/>
    <w:rsid w:val="003A6F03"/>
    <w:rsid w:val="003B0361"/>
    <w:rsid w:val="003B1190"/>
    <w:rsid w:val="003B218B"/>
    <w:rsid w:val="003B28D5"/>
    <w:rsid w:val="003B460C"/>
    <w:rsid w:val="003B5A58"/>
    <w:rsid w:val="003B675F"/>
    <w:rsid w:val="003B7E2E"/>
    <w:rsid w:val="003C175B"/>
    <w:rsid w:val="003C192D"/>
    <w:rsid w:val="003C23EF"/>
    <w:rsid w:val="003C64A3"/>
    <w:rsid w:val="003D16CB"/>
    <w:rsid w:val="003D1E9D"/>
    <w:rsid w:val="003D2D48"/>
    <w:rsid w:val="003D3DEF"/>
    <w:rsid w:val="003D40AE"/>
    <w:rsid w:val="003D5D8E"/>
    <w:rsid w:val="003D6C75"/>
    <w:rsid w:val="003E1C41"/>
    <w:rsid w:val="003E26DD"/>
    <w:rsid w:val="003E2934"/>
    <w:rsid w:val="003E4D48"/>
    <w:rsid w:val="003E5505"/>
    <w:rsid w:val="003E589C"/>
    <w:rsid w:val="003E5BD2"/>
    <w:rsid w:val="003E77B7"/>
    <w:rsid w:val="003F026C"/>
    <w:rsid w:val="003F1AB0"/>
    <w:rsid w:val="003F2156"/>
    <w:rsid w:val="003F4574"/>
    <w:rsid w:val="003F4BA9"/>
    <w:rsid w:val="003F5528"/>
    <w:rsid w:val="003F698B"/>
    <w:rsid w:val="003F6AA9"/>
    <w:rsid w:val="004012A1"/>
    <w:rsid w:val="0040154E"/>
    <w:rsid w:val="00402E7C"/>
    <w:rsid w:val="00404163"/>
    <w:rsid w:val="004048E9"/>
    <w:rsid w:val="00404A1B"/>
    <w:rsid w:val="0040568C"/>
    <w:rsid w:val="00405D0E"/>
    <w:rsid w:val="00405FE6"/>
    <w:rsid w:val="00406FAB"/>
    <w:rsid w:val="004118EF"/>
    <w:rsid w:val="004129CE"/>
    <w:rsid w:val="00412ACB"/>
    <w:rsid w:val="00413660"/>
    <w:rsid w:val="00414894"/>
    <w:rsid w:val="004154D6"/>
    <w:rsid w:val="00415943"/>
    <w:rsid w:val="00415D8D"/>
    <w:rsid w:val="00417503"/>
    <w:rsid w:val="0042321B"/>
    <w:rsid w:val="00423DBB"/>
    <w:rsid w:val="0042449D"/>
    <w:rsid w:val="00426883"/>
    <w:rsid w:val="0042778D"/>
    <w:rsid w:val="00430A62"/>
    <w:rsid w:val="0043138C"/>
    <w:rsid w:val="00433AD1"/>
    <w:rsid w:val="0043623C"/>
    <w:rsid w:val="00437B57"/>
    <w:rsid w:val="00442062"/>
    <w:rsid w:val="004442F3"/>
    <w:rsid w:val="00444FA4"/>
    <w:rsid w:val="00445AFB"/>
    <w:rsid w:val="00445CA4"/>
    <w:rsid w:val="00445E62"/>
    <w:rsid w:val="004503E7"/>
    <w:rsid w:val="00450F7E"/>
    <w:rsid w:val="004526F3"/>
    <w:rsid w:val="00453C4A"/>
    <w:rsid w:val="00453D05"/>
    <w:rsid w:val="0045445E"/>
    <w:rsid w:val="00454813"/>
    <w:rsid w:val="00454CCD"/>
    <w:rsid w:val="00455EB8"/>
    <w:rsid w:val="0045666D"/>
    <w:rsid w:val="00457520"/>
    <w:rsid w:val="00457793"/>
    <w:rsid w:val="00460CC8"/>
    <w:rsid w:val="00460D6A"/>
    <w:rsid w:val="00461F98"/>
    <w:rsid w:val="00463A32"/>
    <w:rsid w:val="00464063"/>
    <w:rsid w:val="00465E24"/>
    <w:rsid w:val="00467FDB"/>
    <w:rsid w:val="00471169"/>
    <w:rsid w:val="00471A90"/>
    <w:rsid w:val="00471B44"/>
    <w:rsid w:val="004721AA"/>
    <w:rsid w:val="00474AB7"/>
    <w:rsid w:val="00475129"/>
    <w:rsid w:val="00475324"/>
    <w:rsid w:val="00476C07"/>
    <w:rsid w:val="00477622"/>
    <w:rsid w:val="0048181A"/>
    <w:rsid w:val="00481834"/>
    <w:rsid w:val="004819E0"/>
    <w:rsid w:val="00482663"/>
    <w:rsid w:val="004833CB"/>
    <w:rsid w:val="004838AF"/>
    <w:rsid w:val="0048438E"/>
    <w:rsid w:val="00485685"/>
    <w:rsid w:val="00486432"/>
    <w:rsid w:val="004904BE"/>
    <w:rsid w:val="00496C8E"/>
    <w:rsid w:val="00496D93"/>
    <w:rsid w:val="004A10B5"/>
    <w:rsid w:val="004A4CFE"/>
    <w:rsid w:val="004A79CF"/>
    <w:rsid w:val="004B0D3F"/>
    <w:rsid w:val="004B158D"/>
    <w:rsid w:val="004B2EBF"/>
    <w:rsid w:val="004B3C93"/>
    <w:rsid w:val="004B605A"/>
    <w:rsid w:val="004B6E10"/>
    <w:rsid w:val="004B7600"/>
    <w:rsid w:val="004B7AAD"/>
    <w:rsid w:val="004C2137"/>
    <w:rsid w:val="004C32B2"/>
    <w:rsid w:val="004C3773"/>
    <w:rsid w:val="004C389F"/>
    <w:rsid w:val="004C3E6B"/>
    <w:rsid w:val="004C58A1"/>
    <w:rsid w:val="004C65CD"/>
    <w:rsid w:val="004C7F21"/>
    <w:rsid w:val="004D045B"/>
    <w:rsid w:val="004D11FC"/>
    <w:rsid w:val="004D61C2"/>
    <w:rsid w:val="004D6588"/>
    <w:rsid w:val="004D70A0"/>
    <w:rsid w:val="004D72EB"/>
    <w:rsid w:val="004D7944"/>
    <w:rsid w:val="004E0AA8"/>
    <w:rsid w:val="004E2023"/>
    <w:rsid w:val="004E37F5"/>
    <w:rsid w:val="004E3855"/>
    <w:rsid w:val="004E5C6D"/>
    <w:rsid w:val="004E5E30"/>
    <w:rsid w:val="004E72E9"/>
    <w:rsid w:val="004E78AB"/>
    <w:rsid w:val="004F0651"/>
    <w:rsid w:val="004F120C"/>
    <w:rsid w:val="004F5F3D"/>
    <w:rsid w:val="004F6C88"/>
    <w:rsid w:val="004F714E"/>
    <w:rsid w:val="004F7488"/>
    <w:rsid w:val="0050058D"/>
    <w:rsid w:val="005005BD"/>
    <w:rsid w:val="005005CD"/>
    <w:rsid w:val="005007FA"/>
    <w:rsid w:val="00500AE5"/>
    <w:rsid w:val="005020F1"/>
    <w:rsid w:val="00502FAE"/>
    <w:rsid w:val="005055F4"/>
    <w:rsid w:val="005065D6"/>
    <w:rsid w:val="005102AA"/>
    <w:rsid w:val="00511891"/>
    <w:rsid w:val="00512CB3"/>
    <w:rsid w:val="0051353A"/>
    <w:rsid w:val="0051366F"/>
    <w:rsid w:val="005137CA"/>
    <w:rsid w:val="00515F4C"/>
    <w:rsid w:val="00517727"/>
    <w:rsid w:val="00520C2E"/>
    <w:rsid w:val="00521262"/>
    <w:rsid w:val="00522B30"/>
    <w:rsid w:val="005230DF"/>
    <w:rsid w:val="00523D51"/>
    <w:rsid w:val="0052445C"/>
    <w:rsid w:val="0052455E"/>
    <w:rsid w:val="00526DF2"/>
    <w:rsid w:val="0052752A"/>
    <w:rsid w:val="00527D74"/>
    <w:rsid w:val="00531560"/>
    <w:rsid w:val="005336FA"/>
    <w:rsid w:val="00533877"/>
    <w:rsid w:val="0053434B"/>
    <w:rsid w:val="00535803"/>
    <w:rsid w:val="00536AB0"/>
    <w:rsid w:val="00536ACB"/>
    <w:rsid w:val="00542EC2"/>
    <w:rsid w:val="0054699F"/>
    <w:rsid w:val="00547118"/>
    <w:rsid w:val="005521DC"/>
    <w:rsid w:val="005525A8"/>
    <w:rsid w:val="005535D2"/>
    <w:rsid w:val="00555351"/>
    <w:rsid w:val="00556C4D"/>
    <w:rsid w:val="005604D9"/>
    <w:rsid w:val="0056094D"/>
    <w:rsid w:val="00561FD7"/>
    <w:rsid w:val="00564118"/>
    <w:rsid w:val="0056447D"/>
    <w:rsid w:val="00564F6C"/>
    <w:rsid w:val="005655C6"/>
    <w:rsid w:val="0056587B"/>
    <w:rsid w:val="005659F6"/>
    <w:rsid w:val="005660B1"/>
    <w:rsid w:val="005672B8"/>
    <w:rsid w:val="00570EDE"/>
    <w:rsid w:val="00572BEF"/>
    <w:rsid w:val="00573ADD"/>
    <w:rsid w:val="00574D8F"/>
    <w:rsid w:val="005750CA"/>
    <w:rsid w:val="00575291"/>
    <w:rsid w:val="00575527"/>
    <w:rsid w:val="005755DB"/>
    <w:rsid w:val="00576005"/>
    <w:rsid w:val="00576D8C"/>
    <w:rsid w:val="00582847"/>
    <w:rsid w:val="00582AB9"/>
    <w:rsid w:val="00583AFB"/>
    <w:rsid w:val="00583BA8"/>
    <w:rsid w:val="00584140"/>
    <w:rsid w:val="005905A4"/>
    <w:rsid w:val="00590B00"/>
    <w:rsid w:val="00591DC0"/>
    <w:rsid w:val="005930EA"/>
    <w:rsid w:val="00593128"/>
    <w:rsid w:val="00593E09"/>
    <w:rsid w:val="00594F15"/>
    <w:rsid w:val="005A1BB9"/>
    <w:rsid w:val="005A2609"/>
    <w:rsid w:val="005A2E06"/>
    <w:rsid w:val="005A3DA9"/>
    <w:rsid w:val="005A402F"/>
    <w:rsid w:val="005A437F"/>
    <w:rsid w:val="005B1D3D"/>
    <w:rsid w:val="005B2861"/>
    <w:rsid w:val="005B6579"/>
    <w:rsid w:val="005B6F33"/>
    <w:rsid w:val="005C0796"/>
    <w:rsid w:val="005C2D53"/>
    <w:rsid w:val="005C4CC2"/>
    <w:rsid w:val="005C4EC9"/>
    <w:rsid w:val="005C58D1"/>
    <w:rsid w:val="005D0070"/>
    <w:rsid w:val="005D0995"/>
    <w:rsid w:val="005D0BDD"/>
    <w:rsid w:val="005D36DD"/>
    <w:rsid w:val="005D4FDB"/>
    <w:rsid w:val="005D5904"/>
    <w:rsid w:val="005D63E7"/>
    <w:rsid w:val="005D653D"/>
    <w:rsid w:val="005D6BCD"/>
    <w:rsid w:val="005E04E1"/>
    <w:rsid w:val="005E11DF"/>
    <w:rsid w:val="005E1D91"/>
    <w:rsid w:val="005E22C5"/>
    <w:rsid w:val="005E5544"/>
    <w:rsid w:val="005E57A8"/>
    <w:rsid w:val="005E6812"/>
    <w:rsid w:val="005E6995"/>
    <w:rsid w:val="005F03E2"/>
    <w:rsid w:val="005F06E0"/>
    <w:rsid w:val="005F0D41"/>
    <w:rsid w:val="005F20FF"/>
    <w:rsid w:val="005F3148"/>
    <w:rsid w:val="005F4892"/>
    <w:rsid w:val="005F4F7B"/>
    <w:rsid w:val="00601F87"/>
    <w:rsid w:val="0060290C"/>
    <w:rsid w:val="0060349B"/>
    <w:rsid w:val="006060FD"/>
    <w:rsid w:val="0061169F"/>
    <w:rsid w:val="00612BBB"/>
    <w:rsid w:val="00613530"/>
    <w:rsid w:val="00613831"/>
    <w:rsid w:val="00613AEB"/>
    <w:rsid w:val="0061458A"/>
    <w:rsid w:val="00614D4D"/>
    <w:rsid w:val="00615633"/>
    <w:rsid w:val="00616A81"/>
    <w:rsid w:val="00621531"/>
    <w:rsid w:val="006215B1"/>
    <w:rsid w:val="006225B6"/>
    <w:rsid w:val="00623534"/>
    <w:rsid w:val="006239EB"/>
    <w:rsid w:val="00624000"/>
    <w:rsid w:val="00624193"/>
    <w:rsid w:val="00624764"/>
    <w:rsid w:val="00625287"/>
    <w:rsid w:val="0062569C"/>
    <w:rsid w:val="0062644B"/>
    <w:rsid w:val="00626CC8"/>
    <w:rsid w:val="0062737E"/>
    <w:rsid w:val="00627B9C"/>
    <w:rsid w:val="00630CE5"/>
    <w:rsid w:val="00631A51"/>
    <w:rsid w:val="006326B4"/>
    <w:rsid w:val="00633344"/>
    <w:rsid w:val="0063391A"/>
    <w:rsid w:val="00637D1B"/>
    <w:rsid w:val="00641516"/>
    <w:rsid w:val="00641F4D"/>
    <w:rsid w:val="006428A1"/>
    <w:rsid w:val="006454AD"/>
    <w:rsid w:val="0064622F"/>
    <w:rsid w:val="006462B8"/>
    <w:rsid w:val="00653264"/>
    <w:rsid w:val="006556AA"/>
    <w:rsid w:val="00655E89"/>
    <w:rsid w:val="00657793"/>
    <w:rsid w:val="0066000B"/>
    <w:rsid w:val="0066352B"/>
    <w:rsid w:val="00663E0E"/>
    <w:rsid w:val="00664D90"/>
    <w:rsid w:val="0066560F"/>
    <w:rsid w:val="0066572D"/>
    <w:rsid w:val="00665D59"/>
    <w:rsid w:val="006700B8"/>
    <w:rsid w:val="006706E9"/>
    <w:rsid w:val="0067142C"/>
    <w:rsid w:val="00672878"/>
    <w:rsid w:val="00673215"/>
    <w:rsid w:val="00673E68"/>
    <w:rsid w:val="00674EE3"/>
    <w:rsid w:val="00675CF2"/>
    <w:rsid w:val="00676A79"/>
    <w:rsid w:val="00676E8B"/>
    <w:rsid w:val="006778FD"/>
    <w:rsid w:val="00680837"/>
    <w:rsid w:val="006813A3"/>
    <w:rsid w:val="00681FFE"/>
    <w:rsid w:val="00682F82"/>
    <w:rsid w:val="0068336F"/>
    <w:rsid w:val="00683EC0"/>
    <w:rsid w:val="0068416C"/>
    <w:rsid w:val="00685336"/>
    <w:rsid w:val="0068555D"/>
    <w:rsid w:val="006859A1"/>
    <w:rsid w:val="00685F83"/>
    <w:rsid w:val="0068674C"/>
    <w:rsid w:val="0069233F"/>
    <w:rsid w:val="006945A6"/>
    <w:rsid w:val="006A0491"/>
    <w:rsid w:val="006A128A"/>
    <w:rsid w:val="006A1786"/>
    <w:rsid w:val="006A1D40"/>
    <w:rsid w:val="006A296B"/>
    <w:rsid w:val="006A4660"/>
    <w:rsid w:val="006A5022"/>
    <w:rsid w:val="006A6EEC"/>
    <w:rsid w:val="006A7AB2"/>
    <w:rsid w:val="006B0DC0"/>
    <w:rsid w:val="006B254C"/>
    <w:rsid w:val="006B4585"/>
    <w:rsid w:val="006B67DE"/>
    <w:rsid w:val="006B6EAC"/>
    <w:rsid w:val="006C226C"/>
    <w:rsid w:val="006C6301"/>
    <w:rsid w:val="006C78EA"/>
    <w:rsid w:val="006D08EF"/>
    <w:rsid w:val="006D0B85"/>
    <w:rsid w:val="006D1AC2"/>
    <w:rsid w:val="006D1C27"/>
    <w:rsid w:val="006D377A"/>
    <w:rsid w:val="006D3F06"/>
    <w:rsid w:val="006D5460"/>
    <w:rsid w:val="006D7B8A"/>
    <w:rsid w:val="006E5723"/>
    <w:rsid w:val="006E6BCE"/>
    <w:rsid w:val="006E707D"/>
    <w:rsid w:val="006E75FF"/>
    <w:rsid w:val="006F0D85"/>
    <w:rsid w:val="006F1C39"/>
    <w:rsid w:val="006F2B8D"/>
    <w:rsid w:val="006F2E0C"/>
    <w:rsid w:val="006F4609"/>
    <w:rsid w:val="006F4E92"/>
    <w:rsid w:val="006F735B"/>
    <w:rsid w:val="00700DE4"/>
    <w:rsid w:val="00700E56"/>
    <w:rsid w:val="007018FF"/>
    <w:rsid w:val="00702A61"/>
    <w:rsid w:val="00703095"/>
    <w:rsid w:val="00703F22"/>
    <w:rsid w:val="00704CC6"/>
    <w:rsid w:val="00705F02"/>
    <w:rsid w:val="00713F23"/>
    <w:rsid w:val="007154E0"/>
    <w:rsid w:val="007168AF"/>
    <w:rsid w:val="007175E0"/>
    <w:rsid w:val="00717DAE"/>
    <w:rsid w:val="007200AA"/>
    <w:rsid w:val="0072245E"/>
    <w:rsid w:val="00722F84"/>
    <w:rsid w:val="007231BB"/>
    <w:rsid w:val="00723ACC"/>
    <w:rsid w:val="007261DA"/>
    <w:rsid w:val="00726601"/>
    <w:rsid w:val="00726A89"/>
    <w:rsid w:val="00727893"/>
    <w:rsid w:val="00731783"/>
    <w:rsid w:val="00731F04"/>
    <w:rsid w:val="0073350A"/>
    <w:rsid w:val="00737D95"/>
    <w:rsid w:val="0074188F"/>
    <w:rsid w:val="00743167"/>
    <w:rsid w:val="007433A2"/>
    <w:rsid w:val="00745291"/>
    <w:rsid w:val="00746085"/>
    <w:rsid w:val="007464ED"/>
    <w:rsid w:val="00746E59"/>
    <w:rsid w:val="00750B2F"/>
    <w:rsid w:val="00750E1D"/>
    <w:rsid w:val="00752B9F"/>
    <w:rsid w:val="00752F04"/>
    <w:rsid w:val="00753073"/>
    <w:rsid w:val="007530DA"/>
    <w:rsid w:val="0075334A"/>
    <w:rsid w:val="00757A27"/>
    <w:rsid w:val="007608EC"/>
    <w:rsid w:val="007609A8"/>
    <w:rsid w:val="00760BA5"/>
    <w:rsid w:val="007627FB"/>
    <w:rsid w:val="00762C0A"/>
    <w:rsid w:val="00763A42"/>
    <w:rsid w:val="007644F2"/>
    <w:rsid w:val="007650DB"/>
    <w:rsid w:val="007650E9"/>
    <w:rsid w:val="00765E92"/>
    <w:rsid w:val="00766A55"/>
    <w:rsid w:val="00767FFA"/>
    <w:rsid w:val="00770225"/>
    <w:rsid w:val="00771447"/>
    <w:rsid w:val="00771585"/>
    <w:rsid w:val="007723BC"/>
    <w:rsid w:val="00772AC0"/>
    <w:rsid w:val="00775CFA"/>
    <w:rsid w:val="00776281"/>
    <w:rsid w:val="00776A4C"/>
    <w:rsid w:val="00776BCC"/>
    <w:rsid w:val="00776EBA"/>
    <w:rsid w:val="00780CB1"/>
    <w:rsid w:val="00780FA9"/>
    <w:rsid w:val="0078388B"/>
    <w:rsid w:val="007847C9"/>
    <w:rsid w:val="0078522D"/>
    <w:rsid w:val="00785435"/>
    <w:rsid w:val="007854FB"/>
    <w:rsid w:val="00785DB7"/>
    <w:rsid w:val="00785EBC"/>
    <w:rsid w:val="00786C19"/>
    <w:rsid w:val="00786CC5"/>
    <w:rsid w:val="00791532"/>
    <w:rsid w:val="0079168A"/>
    <w:rsid w:val="007928DA"/>
    <w:rsid w:val="00794A28"/>
    <w:rsid w:val="00795435"/>
    <w:rsid w:val="0079551D"/>
    <w:rsid w:val="00795674"/>
    <w:rsid w:val="00796A3F"/>
    <w:rsid w:val="00797E1B"/>
    <w:rsid w:val="007A041B"/>
    <w:rsid w:val="007A286D"/>
    <w:rsid w:val="007A4A01"/>
    <w:rsid w:val="007A5D03"/>
    <w:rsid w:val="007A6D18"/>
    <w:rsid w:val="007A6FB1"/>
    <w:rsid w:val="007B15A8"/>
    <w:rsid w:val="007B1738"/>
    <w:rsid w:val="007B40E7"/>
    <w:rsid w:val="007B44F9"/>
    <w:rsid w:val="007B5BCA"/>
    <w:rsid w:val="007B5F8A"/>
    <w:rsid w:val="007C0A4D"/>
    <w:rsid w:val="007C1C63"/>
    <w:rsid w:val="007C1E17"/>
    <w:rsid w:val="007C2C9F"/>
    <w:rsid w:val="007C43C1"/>
    <w:rsid w:val="007C4965"/>
    <w:rsid w:val="007C5057"/>
    <w:rsid w:val="007C6A44"/>
    <w:rsid w:val="007C6D99"/>
    <w:rsid w:val="007C7354"/>
    <w:rsid w:val="007D0DAF"/>
    <w:rsid w:val="007D1B84"/>
    <w:rsid w:val="007D2D47"/>
    <w:rsid w:val="007D329C"/>
    <w:rsid w:val="007D3824"/>
    <w:rsid w:val="007D3989"/>
    <w:rsid w:val="007D471E"/>
    <w:rsid w:val="007D4C60"/>
    <w:rsid w:val="007D6A57"/>
    <w:rsid w:val="007D6ED2"/>
    <w:rsid w:val="007D79CA"/>
    <w:rsid w:val="007E25AC"/>
    <w:rsid w:val="007E2CB8"/>
    <w:rsid w:val="007E2FDE"/>
    <w:rsid w:val="007E5FDB"/>
    <w:rsid w:val="007F3661"/>
    <w:rsid w:val="007F3900"/>
    <w:rsid w:val="007F420B"/>
    <w:rsid w:val="007F56C7"/>
    <w:rsid w:val="007F5F7A"/>
    <w:rsid w:val="007F6333"/>
    <w:rsid w:val="007F6A3E"/>
    <w:rsid w:val="007F6E2E"/>
    <w:rsid w:val="007F7BC4"/>
    <w:rsid w:val="0080015D"/>
    <w:rsid w:val="00800817"/>
    <w:rsid w:val="008039C7"/>
    <w:rsid w:val="00804500"/>
    <w:rsid w:val="00807128"/>
    <w:rsid w:val="008074C7"/>
    <w:rsid w:val="008147F2"/>
    <w:rsid w:val="0081510E"/>
    <w:rsid w:val="00815B18"/>
    <w:rsid w:val="00815E81"/>
    <w:rsid w:val="00816D88"/>
    <w:rsid w:val="00816EFA"/>
    <w:rsid w:val="00820B4D"/>
    <w:rsid w:val="008210C0"/>
    <w:rsid w:val="008217C0"/>
    <w:rsid w:val="00822062"/>
    <w:rsid w:val="00823067"/>
    <w:rsid w:val="00823406"/>
    <w:rsid w:val="00823B11"/>
    <w:rsid w:val="00827BAA"/>
    <w:rsid w:val="00827BEC"/>
    <w:rsid w:val="008305FE"/>
    <w:rsid w:val="00830B9C"/>
    <w:rsid w:val="008325BA"/>
    <w:rsid w:val="008327A7"/>
    <w:rsid w:val="008328AA"/>
    <w:rsid w:val="008337D3"/>
    <w:rsid w:val="008338D7"/>
    <w:rsid w:val="00834392"/>
    <w:rsid w:val="008345B9"/>
    <w:rsid w:val="00835DA7"/>
    <w:rsid w:val="00836A68"/>
    <w:rsid w:val="00837CED"/>
    <w:rsid w:val="008407AB"/>
    <w:rsid w:val="0084146B"/>
    <w:rsid w:val="00841D39"/>
    <w:rsid w:val="008429D1"/>
    <w:rsid w:val="00844ADE"/>
    <w:rsid w:val="00845476"/>
    <w:rsid w:val="00845638"/>
    <w:rsid w:val="00845D47"/>
    <w:rsid w:val="0084601C"/>
    <w:rsid w:val="00847661"/>
    <w:rsid w:val="00847FA6"/>
    <w:rsid w:val="00850092"/>
    <w:rsid w:val="00850E5D"/>
    <w:rsid w:val="0085286E"/>
    <w:rsid w:val="00853A6A"/>
    <w:rsid w:val="00854679"/>
    <w:rsid w:val="00855450"/>
    <w:rsid w:val="00860891"/>
    <w:rsid w:val="00862105"/>
    <w:rsid w:val="0086254C"/>
    <w:rsid w:val="008635D3"/>
    <w:rsid w:val="008656B9"/>
    <w:rsid w:val="008678DE"/>
    <w:rsid w:val="00867B96"/>
    <w:rsid w:val="00871295"/>
    <w:rsid w:val="00871919"/>
    <w:rsid w:val="00871B09"/>
    <w:rsid w:val="00871C01"/>
    <w:rsid w:val="00873390"/>
    <w:rsid w:val="00873450"/>
    <w:rsid w:val="00874D1C"/>
    <w:rsid w:val="00875CA0"/>
    <w:rsid w:val="0087631D"/>
    <w:rsid w:val="008768A8"/>
    <w:rsid w:val="00876D26"/>
    <w:rsid w:val="008806EC"/>
    <w:rsid w:val="00880EA9"/>
    <w:rsid w:val="008810E7"/>
    <w:rsid w:val="0088204E"/>
    <w:rsid w:val="008820F9"/>
    <w:rsid w:val="008823BD"/>
    <w:rsid w:val="008870C5"/>
    <w:rsid w:val="00887762"/>
    <w:rsid w:val="00887A20"/>
    <w:rsid w:val="008900F7"/>
    <w:rsid w:val="00892342"/>
    <w:rsid w:val="00894085"/>
    <w:rsid w:val="008942B2"/>
    <w:rsid w:val="00894EB2"/>
    <w:rsid w:val="00896BCF"/>
    <w:rsid w:val="00896CDC"/>
    <w:rsid w:val="008A1C8C"/>
    <w:rsid w:val="008A1D50"/>
    <w:rsid w:val="008A2EA5"/>
    <w:rsid w:val="008A4268"/>
    <w:rsid w:val="008A4649"/>
    <w:rsid w:val="008B0418"/>
    <w:rsid w:val="008B089B"/>
    <w:rsid w:val="008B320A"/>
    <w:rsid w:val="008B367B"/>
    <w:rsid w:val="008B3F68"/>
    <w:rsid w:val="008B43AF"/>
    <w:rsid w:val="008B6A6D"/>
    <w:rsid w:val="008B777B"/>
    <w:rsid w:val="008C0654"/>
    <w:rsid w:val="008C151B"/>
    <w:rsid w:val="008C26F6"/>
    <w:rsid w:val="008C2A12"/>
    <w:rsid w:val="008C4374"/>
    <w:rsid w:val="008C4CB5"/>
    <w:rsid w:val="008C7DFB"/>
    <w:rsid w:val="008C7FB4"/>
    <w:rsid w:val="008D0FB6"/>
    <w:rsid w:val="008D3CC3"/>
    <w:rsid w:val="008D42FC"/>
    <w:rsid w:val="008D443D"/>
    <w:rsid w:val="008D53DA"/>
    <w:rsid w:val="008D6855"/>
    <w:rsid w:val="008D7998"/>
    <w:rsid w:val="008D7D71"/>
    <w:rsid w:val="008E0B2D"/>
    <w:rsid w:val="008E0D19"/>
    <w:rsid w:val="008E0EF2"/>
    <w:rsid w:val="008E181B"/>
    <w:rsid w:val="008E1A47"/>
    <w:rsid w:val="008E27EB"/>
    <w:rsid w:val="008E41B6"/>
    <w:rsid w:val="008E452E"/>
    <w:rsid w:val="008E51E7"/>
    <w:rsid w:val="008F1267"/>
    <w:rsid w:val="008F2CAB"/>
    <w:rsid w:val="008F3309"/>
    <w:rsid w:val="008F512C"/>
    <w:rsid w:val="008F67AA"/>
    <w:rsid w:val="00900C9E"/>
    <w:rsid w:val="00902D15"/>
    <w:rsid w:val="00906B2A"/>
    <w:rsid w:val="00906DD8"/>
    <w:rsid w:val="00907656"/>
    <w:rsid w:val="00907663"/>
    <w:rsid w:val="00907C2C"/>
    <w:rsid w:val="0091362E"/>
    <w:rsid w:val="009153B3"/>
    <w:rsid w:val="00917156"/>
    <w:rsid w:val="009176DD"/>
    <w:rsid w:val="00917CD9"/>
    <w:rsid w:val="00922081"/>
    <w:rsid w:val="00923DC3"/>
    <w:rsid w:val="009240B3"/>
    <w:rsid w:val="009257A1"/>
    <w:rsid w:val="00927681"/>
    <w:rsid w:val="00927BBA"/>
    <w:rsid w:val="00930C4A"/>
    <w:rsid w:val="00931AA6"/>
    <w:rsid w:val="00932572"/>
    <w:rsid w:val="00932E81"/>
    <w:rsid w:val="00933A3C"/>
    <w:rsid w:val="00933D0F"/>
    <w:rsid w:val="0093476F"/>
    <w:rsid w:val="00935BDA"/>
    <w:rsid w:val="00935C8A"/>
    <w:rsid w:val="0093693A"/>
    <w:rsid w:val="00937510"/>
    <w:rsid w:val="009423B1"/>
    <w:rsid w:val="00942B03"/>
    <w:rsid w:val="00944200"/>
    <w:rsid w:val="009443E3"/>
    <w:rsid w:val="009446B7"/>
    <w:rsid w:val="00945740"/>
    <w:rsid w:val="009460AD"/>
    <w:rsid w:val="009471A0"/>
    <w:rsid w:val="0094772D"/>
    <w:rsid w:val="00947754"/>
    <w:rsid w:val="009503D9"/>
    <w:rsid w:val="00950E43"/>
    <w:rsid w:val="009547E1"/>
    <w:rsid w:val="009550B2"/>
    <w:rsid w:val="009551CA"/>
    <w:rsid w:val="0095539F"/>
    <w:rsid w:val="009555F8"/>
    <w:rsid w:val="0095698C"/>
    <w:rsid w:val="00957760"/>
    <w:rsid w:val="00957AC7"/>
    <w:rsid w:val="00960451"/>
    <w:rsid w:val="009605C5"/>
    <w:rsid w:val="00961C78"/>
    <w:rsid w:val="00961CBC"/>
    <w:rsid w:val="009634A9"/>
    <w:rsid w:val="00964149"/>
    <w:rsid w:val="00965C95"/>
    <w:rsid w:val="0096759F"/>
    <w:rsid w:val="00970B34"/>
    <w:rsid w:val="00971AF9"/>
    <w:rsid w:val="00971BB5"/>
    <w:rsid w:val="00972C5D"/>
    <w:rsid w:val="009730CC"/>
    <w:rsid w:val="00973411"/>
    <w:rsid w:val="0097512D"/>
    <w:rsid w:val="00983E2A"/>
    <w:rsid w:val="0098413E"/>
    <w:rsid w:val="00985CE1"/>
    <w:rsid w:val="00987490"/>
    <w:rsid w:val="009913B4"/>
    <w:rsid w:val="00991DD9"/>
    <w:rsid w:val="0099213F"/>
    <w:rsid w:val="00993712"/>
    <w:rsid w:val="00993C5E"/>
    <w:rsid w:val="00993ECB"/>
    <w:rsid w:val="00996F88"/>
    <w:rsid w:val="00997362"/>
    <w:rsid w:val="00997844"/>
    <w:rsid w:val="009A1554"/>
    <w:rsid w:val="009A202B"/>
    <w:rsid w:val="009A2A7B"/>
    <w:rsid w:val="009A2CA8"/>
    <w:rsid w:val="009A34D5"/>
    <w:rsid w:val="009A4AA4"/>
    <w:rsid w:val="009A5C43"/>
    <w:rsid w:val="009A7429"/>
    <w:rsid w:val="009B03D5"/>
    <w:rsid w:val="009B0C06"/>
    <w:rsid w:val="009B0CE6"/>
    <w:rsid w:val="009B38DE"/>
    <w:rsid w:val="009B3AF0"/>
    <w:rsid w:val="009B4132"/>
    <w:rsid w:val="009B42CE"/>
    <w:rsid w:val="009B4A19"/>
    <w:rsid w:val="009B7B5F"/>
    <w:rsid w:val="009C0F1F"/>
    <w:rsid w:val="009C25ED"/>
    <w:rsid w:val="009C3DAC"/>
    <w:rsid w:val="009C5A10"/>
    <w:rsid w:val="009C6195"/>
    <w:rsid w:val="009C6483"/>
    <w:rsid w:val="009C6B6B"/>
    <w:rsid w:val="009C7339"/>
    <w:rsid w:val="009C7EC9"/>
    <w:rsid w:val="009D1793"/>
    <w:rsid w:val="009D187B"/>
    <w:rsid w:val="009D1981"/>
    <w:rsid w:val="009D38C7"/>
    <w:rsid w:val="009D3A16"/>
    <w:rsid w:val="009D4695"/>
    <w:rsid w:val="009D49DB"/>
    <w:rsid w:val="009D7116"/>
    <w:rsid w:val="009E018D"/>
    <w:rsid w:val="009E187A"/>
    <w:rsid w:val="009E1CE8"/>
    <w:rsid w:val="009E2887"/>
    <w:rsid w:val="009E3104"/>
    <w:rsid w:val="009E3552"/>
    <w:rsid w:val="009E35B1"/>
    <w:rsid w:val="009E3AE1"/>
    <w:rsid w:val="009E6FB4"/>
    <w:rsid w:val="009F203C"/>
    <w:rsid w:val="009F3917"/>
    <w:rsid w:val="009F40EB"/>
    <w:rsid w:val="009F439C"/>
    <w:rsid w:val="009F458F"/>
    <w:rsid w:val="009F463F"/>
    <w:rsid w:val="009F49A7"/>
    <w:rsid w:val="009F4AE1"/>
    <w:rsid w:val="009F525E"/>
    <w:rsid w:val="009F52F8"/>
    <w:rsid w:val="009F590D"/>
    <w:rsid w:val="009F5B21"/>
    <w:rsid w:val="009F5B52"/>
    <w:rsid w:val="009F5BB4"/>
    <w:rsid w:val="009F6C4E"/>
    <w:rsid w:val="009F7B87"/>
    <w:rsid w:val="00A01EC3"/>
    <w:rsid w:val="00A04D0E"/>
    <w:rsid w:val="00A050E1"/>
    <w:rsid w:val="00A069E6"/>
    <w:rsid w:val="00A10BDD"/>
    <w:rsid w:val="00A10EAD"/>
    <w:rsid w:val="00A14BD0"/>
    <w:rsid w:val="00A14F4F"/>
    <w:rsid w:val="00A16592"/>
    <w:rsid w:val="00A16775"/>
    <w:rsid w:val="00A16C6A"/>
    <w:rsid w:val="00A21FC6"/>
    <w:rsid w:val="00A220BB"/>
    <w:rsid w:val="00A25297"/>
    <w:rsid w:val="00A3203D"/>
    <w:rsid w:val="00A32737"/>
    <w:rsid w:val="00A33503"/>
    <w:rsid w:val="00A3372D"/>
    <w:rsid w:val="00A3405C"/>
    <w:rsid w:val="00A340F7"/>
    <w:rsid w:val="00A355E0"/>
    <w:rsid w:val="00A375F1"/>
    <w:rsid w:val="00A41CF3"/>
    <w:rsid w:val="00A422BD"/>
    <w:rsid w:val="00A42784"/>
    <w:rsid w:val="00A47CE8"/>
    <w:rsid w:val="00A47E4D"/>
    <w:rsid w:val="00A50C54"/>
    <w:rsid w:val="00A52823"/>
    <w:rsid w:val="00A53CC1"/>
    <w:rsid w:val="00A5492D"/>
    <w:rsid w:val="00A55CC5"/>
    <w:rsid w:val="00A564BA"/>
    <w:rsid w:val="00A574E8"/>
    <w:rsid w:val="00A5779A"/>
    <w:rsid w:val="00A578E0"/>
    <w:rsid w:val="00A60FD9"/>
    <w:rsid w:val="00A62A54"/>
    <w:rsid w:val="00A73DE8"/>
    <w:rsid w:val="00A751C0"/>
    <w:rsid w:val="00A76267"/>
    <w:rsid w:val="00A76664"/>
    <w:rsid w:val="00A819E3"/>
    <w:rsid w:val="00A81A1B"/>
    <w:rsid w:val="00A845CC"/>
    <w:rsid w:val="00A85EE0"/>
    <w:rsid w:val="00A87411"/>
    <w:rsid w:val="00A91B8A"/>
    <w:rsid w:val="00A91E79"/>
    <w:rsid w:val="00A93895"/>
    <w:rsid w:val="00A946E1"/>
    <w:rsid w:val="00A95CC6"/>
    <w:rsid w:val="00AA0F72"/>
    <w:rsid w:val="00AA3849"/>
    <w:rsid w:val="00AA54CC"/>
    <w:rsid w:val="00AA5A78"/>
    <w:rsid w:val="00AA5AD1"/>
    <w:rsid w:val="00AA6235"/>
    <w:rsid w:val="00AA6321"/>
    <w:rsid w:val="00AA6846"/>
    <w:rsid w:val="00AA6F30"/>
    <w:rsid w:val="00AA79B9"/>
    <w:rsid w:val="00AB0357"/>
    <w:rsid w:val="00AB172E"/>
    <w:rsid w:val="00AB1EC5"/>
    <w:rsid w:val="00AB292C"/>
    <w:rsid w:val="00AB44D0"/>
    <w:rsid w:val="00AB4552"/>
    <w:rsid w:val="00AB5917"/>
    <w:rsid w:val="00AB61B1"/>
    <w:rsid w:val="00AB654A"/>
    <w:rsid w:val="00AB67E7"/>
    <w:rsid w:val="00AB6CD7"/>
    <w:rsid w:val="00AB7AAD"/>
    <w:rsid w:val="00AB7D5D"/>
    <w:rsid w:val="00AC13DB"/>
    <w:rsid w:val="00AC1973"/>
    <w:rsid w:val="00AC23F3"/>
    <w:rsid w:val="00AC2E75"/>
    <w:rsid w:val="00AC53E6"/>
    <w:rsid w:val="00AC69B4"/>
    <w:rsid w:val="00AC7843"/>
    <w:rsid w:val="00AD5C6E"/>
    <w:rsid w:val="00AD648E"/>
    <w:rsid w:val="00AD7B1D"/>
    <w:rsid w:val="00AD7E14"/>
    <w:rsid w:val="00AE13CE"/>
    <w:rsid w:val="00AE354C"/>
    <w:rsid w:val="00AE7360"/>
    <w:rsid w:val="00AF0125"/>
    <w:rsid w:val="00AF233C"/>
    <w:rsid w:val="00AF47B5"/>
    <w:rsid w:val="00AF4C1D"/>
    <w:rsid w:val="00AF5459"/>
    <w:rsid w:val="00AF54FB"/>
    <w:rsid w:val="00AF615A"/>
    <w:rsid w:val="00AF6933"/>
    <w:rsid w:val="00B00378"/>
    <w:rsid w:val="00B00E9A"/>
    <w:rsid w:val="00B034F3"/>
    <w:rsid w:val="00B06942"/>
    <w:rsid w:val="00B078F6"/>
    <w:rsid w:val="00B121A6"/>
    <w:rsid w:val="00B1478E"/>
    <w:rsid w:val="00B14C5F"/>
    <w:rsid w:val="00B16B9F"/>
    <w:rsid w:val="00B20D8B"/>
    <w:rsid w:val="00B2269D"/>
    <w:rsid w:val="00B239E8"/>
    <w:rsid w:val="00B2502A"/>
    <w:rsid w:val="00B25791"/>
    <w:rsid w:val="00B30ADA"/>
    <w:rsid w:val="00B31814"/>
    <w:rsid w:val="00B329A5"/>
    <w:rsid w:val="00B32C5D"/>
    <w:rsid w:val="00B32EDD"/>
    <w:rsid w:val="00B3367A"/>
    <w:rsid w:val="00B33704"/>
    <w:rsid w:val="00B36E1C"/>
    <w:rsid w:val="00B37700"/>
    <w:rsid w:val="00B40F32"/>
    <w:rsid w:val="00B41B6B"/>
    <w:rsid w:val="00B43CCB"/>
    <w:rsid w:val="00B45F0C"/>
    <w:rsid w:val="00B46241"/>
    <w:rsid w:val="00B46783"/>
    <w:rsid w:val="00B478AF"/>
    <w:rsid w:val="00B47ACF"/>
    <w:rsid w:val="00B47E6E"/>
    <w:rsid w:val="00B52070"/>
    <w:rsid w:val="00B52986"/>
    <w:rsid w:val="00B5331E"/>
    <w:rsid w:val="00B53843"/>
    <w:rsid w:val="00B53B52"/>
    <w:rsid w:val="00B54511"/>
    <w:rsid w:val="00B63C83"/>
    <w:rsid w:val="00B65A73"/>
    <w:rsid w:val="00B674E4"/>
    <w:rsid w:val="00B70426"/>
    <w:rsid w:val="00B72D54"/>
    <w:rsid w:val="00B7386A"/>
    <w:rsid w:val="00B738DC"/>
    <w:rsid w:val="00B73AB3"/>
    <w:rsid w:val="00B745C3"/>
    <w:rsid w:val="00B755D6"/>
    <w:rsid w:val="00B75DEB"/>
    <w:rsid w:val="00B76BA3"/>
    <w:rsid w:val="00B823B8"/>
    <w:rsid w:val="00B82BF8"/>
    <w:rsid w:val="00B83090"/>
    <w:rsid w:val="00B8320F"/>
    <w:rsid w:val="00B84311"/>
    <w:rsid w:val="00B862FB"/>
    <w:rsid w:val="00B868B1"/>
    <w:rsid w:val="00B87754"/>
    <w:rsid w:val="00B9012B"/>
    <w:rsid w:val="00B9088E"/>
    <w:rsid w:val="00B911F4"/>
    <w:rsid w:val="00B915C3"/>
    <w:rsid w:val="00B93B49"/>
    <w:rsid w:val="00B94CA7"/>
    <w:rsid w:val="00B97BE6"/>
    <w:rsid w:val="00B97F02"/>
    <w:rsid w:val="00BA0191"/>
    <w:rsid w:val="00BA09DB"/>
    <w:rsid w:val="00BA4831"/>
    <w:rsid w:val="00BA4EF9"/>
    <w:rsid w:val="00BA71AF"/>
    <w:rsid w:val="00BA777F"/>
    <w:rsid w:val="00BB2804"/>
    <w:rsid w:val="00BB32CC"/>
    <w:rsid w:val="00BB33EF"/>
    <w:rsid w:val="00BB6206"/>
    <w:rsid w:val="00BB6E76"/>
    <w:rsid w:val="00BC22E8"/>
    <w:rsid w:val="00BC3CD4"/>
    <w:rsid w:val="00BC3DED"/>
    <w:rsid w:val="00BC51B3"/>
    <w:rsid w:val="00BC64A9"/>
    <w:rsid w:val="00BC741F"/>
    <w:rsid w:val="00BC7567"/>
    <w:rsid w:val="00BD24DB"/>
    <w:rsid w:val="00BD4618"/>
    <w:rsid w:val="00BD5576"/>
    <w:rsid w:val="00BD77B4"/>
    <w:rsid w:val="00BE01AC"/>
    <w:rsid w:val="00BE0E59"/>
    <w:rsid w:val="00BE1798"/>
    <w:rsid w:val="00BE1916"/>
    <w:rsid w:val="00BE6BD2"/>
    <w:rsid w:val="00BF0E1C"/>
    <w:rsid w:val="00BF10EF"/>
    <w:rsid w:val="00BF378D"/>
    <w:rsid w:val="00BF65E3"/>
    <w:rsid w:val="00BF74D8"/>
    <w:rsid w:val="00BF7690"/>
    <w:rsid w:val="00C0096F"/>
    <w:rsid w:val="00C01CF6"/>
    <w:rsid w:val="00C027F6"/>
    <w:rsid w:val="00C02948"/>
    <w:rsid w:val="00C04497"/>
    <w:rsid w:val="00C06E0B"/>
    <w:rsid w:val="00C071C3"/>
    <w:rsid w:val="00C11248"/>
    <w:rsid w:val="00C11308"/>
    <w:rsid w:val="00C13064"/>
    <w:rsid w:val="00C13D11"/>
    <w:rsid w:val="00C14252"/>
    <w:rsid w:val="00C14ADB"/>
    <w:rsid w:val="00C1515A"/>
    <w:rsid w:val="00C2113E"/>
    <w:rsid w:val="00C21AF0"/>
    <w:rsid w:val="00C22EC5"/>
    <w:rsid w:val="00C22F82"/>
    <w:rsid w:val="00C238E3"/>
    <w:rsid w:val="00C25032"/>
    <w:rsid w:val="00C309F0"/>
    <w:rsid w:val="00C335B7"/>
    <w:rsid w:val="00C34A2D"/>
    <w:rsid w:val="00C373B4"/>
    <w:rsid w:val="00C4430C"/>
    <w:rsid w:val="00C4462E"/>
    <w:rsid w:val="00C44937"/>
    <w:rsid w:val="00C44BAB"/>
    <w:rsid w:val="00C45113"/>
    <w:rsid w:val="00C46F98"/>
    <w:rsid w:val="00C503DA"/>
    <w:rsid w:val="00C50962"/>
    <w:rsid w:val="00C51374"/>
    <w:rsid w:val="00C5227C"/>
    <w:rsid w:val="00C52284"/>
    <w:rsid w:val="00C52532"/>
    <w:rsid w:val="00C53C15"/>
    <w:rsid w:val="00C54E08"/>
    <w:rsid w:val="00C56A0E"/>
    <w:rsid w:val="00C56A56"/>
    <w:rsid w:val="00C62C7B"/>
    <w:rsid w:val="00C6475E"/>
    <w:rsid w:val="00C6533A"/>
    <w:rsid w:val="00C654FD"/>
    <w:rsid w:val="00C665A4"/>
    <w:rsid w:val="00C679C8"/>
    <w:rsid w:val="00C67A86"/>
    <w:rsid w:val="00C67DA3"/>
    <w:rsid w:val="00C714B4"/>
    <w:rsid w:val="00C7434B"/>
    <w:rsid w:val="00C74F0F"/>
    <w:rsid w:val="00C75F1D"/>
    <w:rsid w:val="00C765E2"/>
    <w:rsid w:val="00C7676D"/>
    <w:rsid w:val="00C814F0"/>
    <w:rsid w:val="00C81934"/>
    <w:rsid w:val="00C84EE4"/>
    <w:rsid w:val="00C90FCD"/>
    <w:rsid w:val="00C917DB"/>
    <w:rsid w:val="00C92D5E"/>
    <w:rsid w:val="00C9510D"/>
    <w:rsid w:val="00C95F00"/>
    <w:rsid w:val="00C96130"/>
    <w:rsid w:val="00CA02A8"/>
    <w:rsid w:val="00CA185C"/>
    <w:rsid w:val="00CA2057"/>
    <w:rsid w:val="00CA33EE"/>
    <w:rsid w:val="00CA3B5F"/>
    <w:rsid w:val="00CA3DCA"/>
    <w:rsid w:val="00CA5594"/>
    <w:rsid w:val="00CA5FC6"/>
    <w:rsid w:val="00CA6F68"/>
    <w:rsid w:val="00CB10F2"/>
    <w:rsid w:val="00CB1736"/>
    <w:rsid w:val="00CB3048"/>
    <w:rsid w:val="00CB4529"/>
    <w:rsid w:val="00CB5A4E"/>
    <w:rsid w:val="00CB69DD"/>
    <w:rsid w:val="00CB6A7A"/>
    <w:rsid w:val="00CB6B29"/>
    <w:rsid w:val="00CC0923"/>
    <w:rsid w:val="00CC4273"/>
    <w:rsid w:val="00CC6F6A"/>
    <w:rsid w:val="00CC7187"/>
    <w:rsid w:val="00CD0CB5"/>
    <w:rsid w:val="00CD1469"/>
    <w:rsid w:val="00CD570A"/>
    <w:rsid w:val="00CD6935"/>
    <w:rsid w:val="00CD766D"/>
    <w:rsid w:val="00CE1BD9"/>
    <w:rsid w:val="00CE2420"/>
    <w:rsid w:val="00CE3332"/>
    <w:rsid w:val="00CE34E2"/>
    <w:rsid w:val="00CE6CA7"/>
    <w:rsid w:val="00CE7DC9"/>
    <w:rsid w:val="00CF0675"/>
    <w:rsid w:val="00CF100C"/>
    <w:rsid w:val="00CF24F0"/>
    <w:rsid w:val="00CF27F2"/>
    <w:rsid w:val="00CF2A8B"/>
    <w:rsid w:val="00CF2F00"/>
    <w:rsid w:val="00CF3E47"/>
    <w:rsid w:val="00CF4993"/>
    <w:rsid w:val="00CF61DA"/>
    <w:rsid w:val="00CF70FA"/>
    <w:rsid w:val="00D00904"/>
    <w:rsid w:val="00D01D3F"/>
    <w:rsid w:val="00D05EC1"/>
    <w:rsid w:val="00D119FD"/>
    <w:rsid w:val="00D11CDD"/>
    <w:rsid w:val="00D1246F"/>
    <w:rsid w:val="00D13023"/>
    <w:rsid w:val="00D138ED"/>
    <w:rsid w:val="00D14F48"/>
    <w:rsid w:val="00D17359"/>
    <w:rsid w:val="00D20380"/>
    <w:rsid w:val="00D2053F"/>
    <w:rsid w:val="00D21840"/>
    <w:rsid w:val="00D21C75"/>
    <w:rsid w:val="00D23EBC"/>
    <w:rsid w:val="00D250E2"/>
    <w:rsid w:val="00D25945"/>
    <w:rsid w:val="00D2686D"/>
    <w:rsid w:val="00D26B5F"/>
    <w:rsid w:val="00D27B84"/>
    <w:rsid w:val="00D30CB6"/>
    <w:rsid w:val="00D320B8"/>
    <w:rsid w:val="00D355D1"/>
    <w:rsid w:val="00D3759D"/>
    <w:rsid w:val="00D4017A"/>
    <w:rsid w:val="00D415E5"/>
    <w:rsid w:val="00D41C63"/>
    <w:rsid w:val="00D4390E"/>
    <w:rsid w:val="00D4400F"/>
    <w:rsid w:val="00D4409B"/>
    <w:rsid w:val="00D4418A"/>
    <w:rsid w:val="00D506D1"/>
    <w:rsid w:val="00D511F7"/>
    <w:rsid w:val="00D5146F"/>
    <w:rsid w:val="00D535AD"/>
    <w:rsid w:val="00D53B84"/>
    <w:rsid w:val="00D553C7"/>
    <w:rsid w:val="00D56E98"/>
    <w:rsid w:val="00D61EB7"/>
    <w:rsid w:val="00D62D05"/>
    <w:rsid w:val="00D63539"/>
    <w:rsid w:val="00D64447"/>
    <w:rsid w:val="00D646D7"/>
    <w:rsid w:val="00D6627C"/>
    <w:rsid w:val="00D6712F"/>
    <w:rsid w:val="00D67F73"/>
    <w:rsid w:val="00D70E31"/>
    <w:rsid w:val="00D71181"/>
    <w:rsid w:val="00D71430"/>
    <w:rsid w:val="00D74700"/>
    <w:rsid w:val="00D74821"/>
    <w:rsid w:val="00D75924"/>
    <w:rsid w:val="00D767F5"/>
    <w:rsid w:val="00D77733"/>
    <w:rsid w:val="00D77B84"/>
    <w:rsid w:val="00D80205"/>
    <w:rsid w:val="00D8070B"/>
    <w:rsid w:val="00D8078D"/>
    <w:rsid w:val="00D808F6"/>
    <w:rsid w:val="00D8144D"/>
    <w:rsid w:val="00D81F4E"/>
    <w:rsid w:val="00D84AE0"/>
    <w:rsid w:val="00D85AA9"/>
    <w:rsid w:val="00D904E9"/>
    <w:rsid w:val="00D94FE0"/>
    <w:rsid w:val="00D95A33"/>
    <w:rsid w:val="00D95A9A"/>
    <w:rsid w:val="00D95BE5"/>
    <w:rsid w:val="00D961E0"/>
    <w:rsid w:val="00DA3EB7"/>
    <w:rsid w:val="00DA5706"/>
    <w:rsid w:val="00DA62CE"/>
    <w:rsid w:val="00DA78AD"/>
    <w:rsid w:val="00DB10C4"/>
    <w:rsid w:val="00DB12CB"/>
    <w:rsid w:val="00DB36AD"/>
    <w:rsid w:val="00DB4E64"/>
    <w:rsid w:val="00DB51F8"/>
    <w:rsid w:val="00DC019A"/>
    <w:rsid w:val="00DC0441"/>
    <w:rsid w:val="00DC233F"/>
    <w:rsid w:val="00DC240F"/>
    <w:rsid w:val="00DC3095"/>
    <w:rsid w:val="00DC32F9"/>
    <w:rsid w:val="00DC411B"/>
    <w:rsid w:val="00DC4E0C"/>
    <w:rsid w:val="00DC762E"/>
    <w:rsid w:val="00DD08A0"/>
    <w:rsid w:val="00DD16FE"/>
    <w:rsid w:val="00DD34FC"/>
    <w:rsid w:val="00DD573F"/>
    <w:rsid w:val="00DD5F2F"/>
    <w:rsid w:val="00DE1481"/>
    <w:rsid w:val="00DE21DB"/>
    <w:rsid w:val="00DE2590"/>
    <w:rsid w:val="00DE46FB"/>
    <w:rsid w:val="00DE57DE"/>
    <w:rsid w:val="00DE64F2"/>
    <w:rsid w:val="00DE67B3"/>
    <w:rsid w:val="00DF043C"/>
    <w:rsid w:val="00DF1BC1"/>
    <w:rsid w:val="00DF1C90"/>
    <w:rsid w:val="00DF2427"/>
    <w:rsid w:val="00DF2D97"/>
    <w:rsid w:val="00DF3103"/>
    <w:rsid w:val="00DF3204"/>
    <w:rsid w:val="00DF346B"/>
    <w:rsid w:val="00DF3F9D"/>
    <w:rsid w:val="00DF4019"/>
    <w:rsid w:val="00DF4D05"/>
    <w:rsid w:val="00DF5056"/>
    <w:rsid w:val="00DF55EF"/>
    <w:rsid w:val="00DF5E0F"/>
    <w:rsid w:val="00DF7ECC"/>
    <w:rsid w:val="00E0148D"/>
    <w:rsid w:val="00E016B7"/>
    <w:rsid w:val="00E049D7"/>
    <w:rsid w:val="00E057E3"/>
    <w:rsid w:val="00E0602E"/>
    <w:rsid w:val="00E06A0D"/>
    <w:rsid w:val="00E0739A"/>
    <w:rsid w:val="00E078D5"/>
    <w:rsid w:val="00E07F50"/>
    <w:rsid w:val="00E101B7"/>
    <w:rsid w:val="00E112B6"/>
    <w:rsid w:val="00E1401D"/>
    <w:rsid w:val="00E156F0"/>
    <w:rsid w:val="00E15EFF"/>
    <w:rsid w:val="00E1683F"/>
    <w:rsid w:val="00E207BC"/>
    <w:rsid w:val="00E21845"/>
    <w:rsid w:val="00E22168"/>
    <w:rsid w:val="00E22D6A"/>
    <w:rsid w:val="00E25DAB"/>
    <w:rsid w:val="00E25F2C"/>
    <w:rsid w:val="00E31021"/>
    <w:rsid w:val="00E31D31"/>
    <w:rsid w:val="00E329B8"/>
    <w:rsid w:val="00E32D15"/>
    <w:rsid w:val="00E33077"/>
    <w:rsid w:val="00E33546"/>
    <w:rsid w:val="00E3354F"/>
    <w:rsid w:val="00E33DD7"/>
    <w:rsid w:val="00E351C2"/>
    <w:rsid w:val="00E36B4F"/>
    <w:rsid w:val="00E37458"/>
    <w:rsid w:val="00E37C35"/>
    <w:rsid w:val="00E40254"/>
    <w:rsid w:val="00E412F1"/>
    <w:rsid w:val="00E42B49"/>
    <w:rsid w:val="00E433A1"/>
    <w:rsid w:val="00E447C8"/>
    <w:rsid w:val="00E4591D"/>
    <w:rsid w:val="00E45D27"/>
    <w:rsid w:val="00E465BF"/>
    <w:rsid w:val="00E470A3"/>
    <w:rsid w:val="00E47295"/>
    <w:rsid w:val="00E5084B"/>
    <w:rsid w:val="00E518C9"/>
    <w:rsid w:val="00E55426"/>
    <w:rsid w:val="00E574F1"/>
    <w:rsid w:val="00E57AF4"/>
    <w:rsid w:val="00E64606"/>
    <w:rsid w:val="00E64641"/>
    <w:rsid w:val="00E67B38"/>
    <w:rsid w:val="00E70F4A"/>
    <w:rsid w:val="00E7196B"/>
    <w:rsid w:val="00E71ADC"/>
    <w:rsid w:val="00E71C0D"/>
    <w:rsid w:val="00E721D9"/>
    <w:rsid w:val="00E727D6"/>
    <w:rsid w:val="00E72A9D"/>
    <w:rsid w:val="00E73BCA"/>
    <w:rsid w:val="00E73BF1"/>
    <w:rsid w:val="00E7510F"/>
    <w:rsid w:val="00E75A24"/>
    <w:rsid w:val="00E771D9"/>
    <w:rsid w:val="00E7725E"/>
    <w:rsid w:val="00E77495"/>
    <w:rsid w:val="00E80E92"/>
    <w:rsid w:val="00E80ECF"/>
    <w:rsid w:val="00E82412"/>
    <w:rsid w:val="00E8370B"/>
    <w:rsid w:val="00E8481D"/>
    <w:rsid w:val="00E84EB0"/>
    <w:rsid w:val="00E86B55"/>
    <w:rsid w:val="00E917CB"/>
    <w:rsid w:val="00E92DF5"/>
    <w:rsid w:val="00E952E1"/>
    <w:rsid w:val="00E95566"/>
    <w:rsid w:val="00E95A1C"/>
    <w:rsid w:val="00E95AE6"/>
    <w:rsid w:val="00E9661A"/>
    <w:rsid w:val="00E96A86"/>
    <w:rsid w:val="00E96BD8"/>
    <w:rsid w:val="00EA0501"/>
    <w:rsid w:val="00EA21D9"/>
    <w:rsid w:val="00EA2289"/>
    <w:rsid w:val="00EA2BB2"/>
    <w:rsid w:val="00EA44EB"/>
    <w:rsid w:val="00EA4EE8"/>
    <w:rsid w:val="00EA58C9"/>
    <w:rsid w:val="00EB0EFE"/>
    <w:rsid w:val="00EB14AC"/>
    <w:rsid w:val="00EB168F"/>
    <w:rsid w:val="00EB2231"/>
    <w:rsid w:val="00EB2676"/>
    <w:rsid w:val="00EB2935"/>
    <w:rsid w:val="00EB2E6A"/>
    <w:rsid w:val="00EB301F"/>
    <w:rsid w:val="00EB4908"/>
    <w:rsid w:val="00EB64B3"/>
    <w:rsid w:val="00EB6ADD"/>
    <w:rsid w:val="00EB72BD"/>
    <w:rsid w:val="00EB7409"/>
    <w:rsid w:val="00EC1026"/>
    <w:rsid w:val="00EC147A"/>
    <w:rsid w:val="00EC15F7"/>
    <w:rsid w:val="00EC29F4"/>
    <w:rsid w:val="00EC3598"/>
    <w:rsid w:val="00EC524C"/>
    <w:rsid w:val="00EC678F"/>
    <w:rsid w:val="00EC778E"/>
    <w:rsid w:val="00EC7ADF"/>
    <w:rsid w:val="00ED099E"/>
    <w:rsid w:val="00ED0FB3"/>
    <w:rsid w:val="00ED19BF"/>
    <w:rsid w:val="00ED2A02"/>
    <w:rsid w:val="00ED3B1B"/>
    <w:rsid w:val="00ED3D11"/>
    <w:rsid w:val="00ED3E3B"/>
    <w:rsid w:val="00ED553D"/>
    <w:rsid w:val="00ED65BB"/>
    <w:rsid w:val="00EE0E4C"/>
    <w:rsid w:val="00EE1437"/>
    <w:rsid w:val="00EE4C22"/>
    <w:rsid w:val="00EF0A97"/>
    <w:rsid w:val="00EF10F1"/>
    <w:rsid w:val="00EF1ECD"/>
    <w:rsid w:val="00EF23BA"/>
    <w:rsid w:val="00EF502B"/>
    <w:rsid w:val="00EF5E01"/>
    <w:rsid w:val="00EF7269"/>
    <w:rsid w:val="00EF7ADF"/>
    <w:rsid w:val="00F02A8C"/>
    <w:rsid w:val="00F03E62"/>
    <w:rsid w:val="00F03F0E"/>
    <w:rsid w:val="00F0481E"/>
    <w:rsid w:val="00F0670C"/>
    <w:rsid w:val="00F1252F"/>
    <w:rsid w:val="00F131D8"/>
    <w:rsid w:val="00F13DCB"/>
    <w:rsid w:val="00F148BB"/>
    <w:rsid w:val="00F16CC1"/>
    <w:rsid w:val="00F20551"/>
    <w:rsid w:val="00F23E5E"/>
    <w:rsid w:val="00F25F82"/>
    <w:rsid w:val="00F2601E"/>
    <w:rsid w:val="00F2722D"/>
    <w:rsid w:val="00F27965"/>
    <w:rsid w:val="00F30720"/>
    <w:rsid w:val="00F3150F"/>
    <w:rsid w:val="00F31FBC"/>
    <w:rsid w:val="00F3766D"/>
    <w:rsid w:val="00F4088B"/>
    <w:rsid w:val="00F40DA9"/>
    <w:rsid w:val="00F41254"/>
    <w:rsid w:val="00F4166F"/>
    <w:rsid w:val="00F41C15"/>
    <w:rsid w:val="00F42AD0"/>
    <w:rsid w:val="00F435E9"/>
    <w:rsid w:val="00F43873"/>
    <w:rsid w:val="00F44C3A"/>
    <w:rsid w:val="00F44D0E"/>
    <w:rsid w:val="00F46E21"/>
    <w:rsid w:val="00F5244C"/>
    <w:rsid w:val="00F527B2"/>
    <w:rsid w:val="00F5440A"/>
    <w:rsid w:val="00F549D4"/>
    <w:rsid w:val="00F55B22"/>
    <w:rsid w:val="00F561A5"/>
    <w:rsid w:val="00F61C2E"/>
    <w:rsid w:val="00F6234F"/>
    <w:rsid w:val="00F62608"/>
    <w:rsid w:val="00F67762"/>
    <w:rsid w:val="00F7078C"/>
    <w:rsid w:val="00F70D8D"/>
    <w:rsid w:val="00F71715"/>
    <w:rsid w:val="00F71FA6"/>
    <w:rsid w:val="00F726F3"/>
    <w:rsid w:val="00F74318"/>
    <w:rsid w:val="00F74489"/>
    <w:rsid w:val="00F75425"/>
    <w:rsid w:val="00F762A4"/>
    <w:rsid w:val="00F779B6"/>
    <w:rsid w:val="00F8287F"/>
    <w:rsid w:val="00F84893"/>
    <w:rsid w:val="00F90142"/>
    <w:rsid w:val="00F90EE6"/>
    <w:rsid w:val="00F92A8D"/>
    <w:rsid w:val="00F93643"/>
    <w:rsid w:val="00F9368D"/>
    <w:rsid w:val="00F940D4"/>
    <w:rsid w:val="00F94568"/>
    <w:rsid w:val="00F97DD0"/>
    <w:rsid w:val="00FA0D02"/>
    <w:rsid w:val="00FA1A47"/>
    <w:rsid w:val="00FA3322"/>
    <w:rsid w:val="00FA6140"/>
    <w:rsid w:val="00FA6E25"/>
    <w:rsid w:val="00FA6FAA"/>
    <w:rsid w:val="00FB4E3F"/>
    <w:rsid w:val="00FB6F05"/>
    <w:rsid w:val="00FC0EA1"/>
    <w:rsid w:val="00FC2D98"/>
    <w:rsid w:val="00FC42E0"/>
    <w:rsid w:val="00FC60E8"/>
    <w:rsid w:val="00FC6C7F"/>
    <w:rsid w:val="00FC75CE"/>
    <w:rsid w:val="00FD6F21"/>
    <w:rsid w:val="00FD6FF1"/>
    <w:rsid w:val="00FD7362"/>
    <w:rsid w:val="00FD73DD"/>
    <w:rsid w:val="00FD7543"/>
    <w:rsid w:val="00FE0A91"/>
    <w:rsid w:val="00FE0E0D"/>
    <w:rsid w:val="00FE13CB"/>
    <w:rsid w:val="00FE1B58"/>
    <w:rsid w:val="00FE2CBC"/>
    <w:rsid w:val="00FE2F28"/>
    <w:rsid w:val="00FE316C"/>
    <w:rsid w:val="00FE5BC0"/>
    <w:rsid w:val="00FE76AA"/>
    <w:rsid w:val="00FE79A8"/>
    <w:rsid w:val="00FF07EC"/>
    <w:rsid w:val="00FF0D43"/>
    <w:rsid w:val="00FF4525"/>
    <w:rsid w:val="00FF632A"/>
    <w:rsid w:val="00FF7DA5"/>
    <w:rsid w:val="0366AA4A"/>
    <w:rsid w:val="05DA98D7"/>
    <w:rsid w:val="0658BCA5"/>
    <w:rsid w:val="08222D6C"/>
    <w:rsid w:val="0DF2CB0E"/>
    <w:rsid w:val="144C007E"/>
    <w:rsid w:val="174A127D"/>
    <w:rsid w:val="1830F0B7"/>
    <w:rsid w:val="1C6BFBAC"/>
    <w:rsid w:val="1C8A9CA2"/>
    <w:rsid w:val="2013002E"/>
    <w:rsid w:val="2276C4F0"/>
    <w:rsid w:val="2AAE3CDF"/>
    <w:rsid w:val="3401186E"/>
    <w:rsid w:val="35497990"/>
    <w:rsid w:val="40A3BC9D"/>
    <w:rsid w:val="4718C3FD"/>
    <w:rsid w:val="477AD3C5"/>
    <w:rsid w:val="47C75D30"/>
    <w:rsid w:val="4875F663"/>
    <w:rsid w:val="4E1EA547"/>
    <w:rsid w:val="5061D58C"/>
    <w:rsid w:val="50F26541"/>
    <w:rsid w:val="519AA580"/>
    <w:rsid w:val="599FEA56"/>
    <w:rsid w:val="5B892B2A"/>
    <w:rsid w:val="5DB36031"/>
    <w:rsid w:val="62C1AFAE"/>
    <w:rsid w:val="6A332C75"/>
    <w:rsid w:val="6BC80C6A"/>
    <w:rsid w:val="6D79C6ED"/>
    <w:rsid w:val="6E0C3B9B"/>
    <w:rsid w:val="6F455757"/>
    <w:rsid w:val="737136C0"/>
    <w:rsid w:val="74447B48"/>
    <w:rsid w:val="77F82910"/>
    <w:rsid w:val="78CB6D98"/>
    <w:rsid w:val="79BE5BAA"/>
    <w:rsid w:val="7F589CD6"/>
  </w:rsids>
  <m:mathPr>
    <m:mathFont m:val="Cambria Math"/>
    <m:brkBin m:val="before"/>
    <m:brkBinSub m:val="--"/>
    <m:smallFrac m:val="0"/>
    <m:dispDef/>
    <m:lMargin m:val="0"/>
    <m:rMargin m:val="0"/>
    <m:defJc m:val="centerGroup"/>
    <m:wrapIndent m:val="1440"/>
    <m:intLim m:val="subSup"/>
    <m:naryLim m:val="undOvr"/>
  </m:mathPr>
  <w:themeFontLang w:val="es-E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12885"/>
  <w15:chartTrackingRefBased/>
  <w15:docId w15:val="{1A689703-8885-4044-ABE2-03B6B4DCA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AAD"/>
  </w:style>
  <w:style w:type="paragraph" w:styleId="Heading1">
    <w:name w:val="heading 1"/>
    <w:basedOn w:val="Normal"/>
    <w:next w:val="Normal"/>
    <w:link w:val="Heading1Char"/>
    <w:uiPriority w:val="9"/>
    <w:qFormat/>
    <w:rsid w:val="00DF346B"/>
    <w:pPr>
      <w:keepNext/>
      <w:keepLines/>
      <w:spacing w:before="240" w:after="0"/>
      <w:outlineLvl w:val="0"/>
    </w:pPr>
    <w:rPr>
      <w:rFonts w:asciiTheme="majorHAnsi" w:eastAsiaTheme="majorEastAsia" w:hAnsiTheme="majorHAnsi" w:cstheme="majorBidi"/>
      <w:color w:val="8F0000" w:themeColor="accent1" w:themeShade="BF"/>
      <w:sz w:val="32"/>
      <w:szCs w:val="32"/>
    </w:rPr>
  </w:style>
  <w:style w:type="paragraph" w:styleId="Heading2">
    <w:name w:val="heading 2"/>
    <w:basedOn w:val="Normal"/>
    <w:next w:val="Normal"/>
    <w:link w:val="Heading2Char"/>
    <w:uiPriority w:val="9"/>
    <w:unhideWhenUsed/>
    <w:qFormat/>
    <w:rsid w:val="00DF346B"/>
    <w:pPr>
      <w:keepNext/>
      <w:keepLines/>
      <w:spacing w:before="40" w:after="0"/>
      <w:outlineLvl w:val="1"/>
    </w:pPr>
    <w:rPr>
      <w:rFonts w:asciiTheme="majorHAnsi" w:eastAsiaTheme="majorEastAsia" w:hAnsiTheme="majorHAnsi" w:cstheme="majorBidi"/>
      <w:color w:val="8F0000" w:themeColor="accent1" w:themeShade="BF"/>
      <w:sz w:val="26"/>
      <w:szCs w:val="26"/>
    </w:rPr>
  </w:style>
  <w:style w:type="paragraph" w:styleId="Heading3">
    <w:name w:val="heading 3"/>
    <w:basedOn w:val="Normal"/>
    <w:next w:val="Normal"/>
    <w:link w:val="Heading3Char"/>
    <w:uiPriority w:val="9"/>
    <w:unhideWhenUsed/>
    <w:qFormat/>
    <w:rsid w:val="00CA6F68"/>
    <w:pPr>
      <w:keepNext/>
      <w:keepLines/>
      <w:spacing w:before="40" w:after="0"/>
      <w:outlineLvl w:val="2"/>
    </w:pPr>
    <w:rPr>
      <w:rFonts w:asciiTheme="majorHAnsi" w:eastAsiaTheme="majorEastAsia" w:hAnsiTheme="majorHAnsi" w:cstheme="majorBidi"/>
      <w:color w:val="5F000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46B"/>
    <w:rPr>
      <w:rFonts w:asciiTheme="majorHAnsi" w:eastAsiaTheme="majorEastAsia" w:hAnsiTheme="majorHAnsi" w:cstheme="majorBidi"/>
      <w:color w:val="8F0000" w:themeColor="accent1" w:themeShade="BF"/>
      <w:sz w:val="32"/>
      <w:szCs w:val="32"/>
    </w:rPr>
  </w:style>
  <w:style w:type="paragraph" w:customStyle="1" w:styleId="FirstParagraph">
    <w:name w:val="First Paragraph"/>
    <w:basedOn w:val="BodyText"/>
    <w:next w:val="BodyText"/>
    <w:qFormat/>
    <w:rsid w:val="00DF346B"/>
    <w:pPr>
      <w:spacing w:before="180" w:after="180" w:line="240" w:lineRule="auto"/>
    </w:pPr>
    <w:rPr>
      <w:sz w:val="24"/>
      <w:szCs w:val="24"/>
      <w:lang w:val="en-US"/>
    </w:rPr>
  </w:style>
  <w:style w:type="paragraph" w:styleId="BodyText">
    <w:name w:val="Body Text"/>
    <w:basedOn w:val="Normal"/>
    <w:link w:val="BodyTextChar"/>
    <w:uiPriority w:val="99"/>
    <w:unhideWhenUsed/>
    <w:rsid w:val="00DF346B"/>
    <w:pPr>
      <w:spacing w:after="120"/>
    </w:pPr>
  </w:style>
  <w:style w:type="character" w:customStyle="1" w:styleId="BodyTextChar">
    <w:name w:val="Body Text Char"/>
    <w:basedOn w:val="DefaultParagraphFont"/>
    <w:link w:val="BodyText"/>
    <w:uiPriority w:val="99"/>
    <w:rsid w:val="00DF346B"/>
  </w:style>
  <w:style w:type="character" w:customStyle="1" w:styleId="Heading2Char">
    <w:name w:val="Heading 2 Char"/>
    <w:basedOn w:val="DefaultParagraphFont"/>
    <w:link w:val="Heading2"/>
    <w:uiPriority w:val="9"/>
    <w:rsid w:val="00DF346B"/>
    <w:rPr>
      <w:rFonts w:asciiTheme="majorHAnsi" w:eastAsiaTheme="majorEastAsia" w:hAnsiTheme="majorHAnsi" w:cstheme="majorBidi"/>
      <w:color w:val="8F0000" w:themeColor="accent1" w:themeShade="BF"/>
      <w:sz w:val="26"/>
      <w:szCs w:val="26"/>
    </w:rPr>
  </w:style>
  <w:style w:type="character" w:customStyle="1" w:styleId="VerbatimChar">
    <w:name w:val="Verbatim Char"/>
    <w:basedOn w:val="DefaultParagraphFont"/>
    <w:link w:val="SourceCode"/>
    <w:rsid w:val="00DF346B"/>
    <w:rPr>
      <w:rFonts w:ascii="Consolas" w:hAnsi="Consolas"/>
      <w:shd w:val="clear" w:color="auto" w:fill="F8F8F8"/>
    </w:rPr>
  </w:style>
  <w:style w:type="paragraph" w:customStyle="1" w:styleId="SourceCode">
    <w:name w:val="Source Code"/>
    <w:basedOn w:val="Normal"/>
    <w:link w:val="VerbatimChar"/>
    <w:rsid w:val="00DF346B"/>
    <w:pPr>
      <w:shd w:val="clear" w:color="auto" w:fill="F8F8F8"/>
      <w:wordWrap w:val="0"/>
      <w:spacing w:after="200" w:line="240" w:lineRule="auto"/>
    </w:pPr>
    <w:rPr>
      <w:rFonts w:ascii="Consolas" w:hAnsi="Consolas"/>
    </w:rPr>
  </w:style>
  <w:style w:type="character" w:customStyle="1" w:styleId="StringTok">
    <w:name w:val="StringTok"/>
    <w:basedOn w:val="VerbatimChar"/>
    <w:rsid w:val="00DF346B"/>
    <w:rPr>
      <w:rFonts w:ascii="Consolas" w:hAnsi="Consolas"/>
      <w:color w:val="4E9A06"/>
      <w:shd w:val="clear" w:color="auto" w:fill="F8F8F8"/>
    </w:rPr>
  </w:style>
  <w:style w:type="character" w:customStyle="1" w:styleId="OtherTok">
    <w:name w:val="OtherTok"/>
    <w:basedOn w:val="VerbatimChar"/>
    <w:rsid w:val="00DF346B"/>
    <w:rPr>
      <w:rFonts w:ascii="Consolas" w:hAnsi="Consolas"/>
      <w:color w:val="8F5902"/>
      <w:shd w:val="clear" w:color="auto" w:fill="F8F8F8"/>
    </w:rPr>
  </w:style>
  <w:style w:type="character" w:customStyle="1" w:styleId="FunctionTok">
    <w:name w:val="FunctionTok"/>
    <w:basedOn w:val="VerbatimChar"/>
    <w:rsid w:val="00DF346B"/>
    <w:rPr>
      <w:rFonts w:ascii="Consolas" w:hAnsi="Consolas"/>
      <w:color w:val="000000"/>
      <w:shd w:val="clear" w:color="auto" w:fill="F8F8F8"/>
    </w:rPr>
  </w:style>
  <w:style w:type="character" w:customStyle="1" w:styleId="NormalTok">
    <w:name w:val="NormalTok"/>
    <w:basedOn w:val="VerbatimChar"/>
    <w:rsid w:val="00DF346B"/>
    <w:rPr>
      <w:rFonts w:ascii="Consolas" w:hAnsi="Consolas"/>
      <w:shd w:val="clear" w:color="auto" w:fill="F8F8F8"/>
    </w:rPr>
  </w:style>
  <w:style w:type="character" w:customStyle="1" w:styleId="DecValTok">
    <w:name w:val="DecValTok"/>
    <w:basedOn w:val="VerbatimChar"/>
    <w:rsid w:val="00DF346B"/>
    <w:rPr>
      <w:rFonts w:ascii="Consolas" w:hAnsi="Consolas"/>
      <w:color w:val="0000CF"/>
      <w:sz w:val="22"/>
      <w:shd w:val="clear" w:color="auto" w:fill="F8F8F8"/>
    </w:rPr>
  </w:style>
  <w:style w:type="character" w:customStyle="1" w:styleId="SpecialCharTok">
    <w:name w:val="SpecialCharTok"/>
    <w:basedOn w:val="VerbatimChar"/>
    <w:rsid w:val="00DF346B"/>
    <w:rPr>
      <w:rFonts w:ascii="Consolas" w:hAnsi="Consolas"/>
      <w:color w:val="000000"/>
      <w:sz w:val="22"/>
      <w:shd w:val="clear" w:color="auto" w:fill="F8F8F8"/>
    </w:rPr>
  </w:style>
  <w:style w:type="character" w:customStyle="1" w:styleId="AttributeTok">
    <w:name w:val="AttributeTok"/>
    <w:basedOn w:val="VerbatimChar"/>
    <w:rsid w:val="00445AFB"/>
    <w:rPr>
      <w:rFonts w:ascii="Consolas" w:hAnsi="Consolas"/>
      <w:color w:val="C4A000"/>
      <w:sz w:val="22"/>
      <w:shd w:val="clear" w:color="auto" w:fill="F8F8F8"/>
    </w:rPr>
  </w:style>
  <w:style w:type="character" w:styleId="PlaceholderText">
    <w:name w:val="Placeholder Text"/>
    <w:basedOn w:val="DefaultParagraphFont"/>
    <w:uiPriority w:val="99"/>
    <w:semiHidden/>
    <w:rsid w:val="00445AFB"/>
    <w:rPr>
      <w:color w:val="808080"/>
    </w:rPr>
  </w:style>
  <w:style w:type="character" w:customStyle="1" w:styleId="Heading3Char">
    <w:name w:val="Heading 3 Char"/>
    <w:basedOn w:val="DefaultParagraphFont"/>
    <w:link w:val="Heading3"/>
    <w:uiPriority w:val="9"/>
    <w:rsid w:val="00CA6F68"/>
    <w:rPr>
      <w:rFonts w:asciiTheme="majorHAnsi" w:eastAsiaTheme="majorEastAsia" w:hAnsiTheme="majorHAnsi" w:cstheme="majorBidi"/>
      <w:color w:val="5F0000" w:themeColor="accent1" w:themeShade="7F"/>
      <w:sz w:val="24"/>
      <w:szCs w:val="24"/>
    </w:rPr>
  </w:style>
  <w:style w:type="paragraph" w:customStyle="1" w:styleId="Compact">
    <w:name w:val="Compact"/>
    <w:basedOn w:val="BodyText"/>
    <w:qFormat/>
    <w:rsid w:val="007928DA"/>
    <w:pPr>
      <w:spacing w:before="36" w:after="36" w:line="240" w:lineRule="auto"/>
    </w:pPr>
    <w:rPr>
      <w:sz w:val="24"/>
      <w:szCs w:val="24"/>
      <w:lang w:val="en-US"/>
    </w:rPr>
  </w:style>
  <w:style w:type="character" w:customStyle="1" w:styleId="FloatTok">
    <w:name w:val="FloatTok"/>
    <w:basedOn w:val="VerbatimChar"/>
    <w:rsid w:val="00E95A1C"/>
    <w:rPr>
      <w:rFonts w:ascii="Consolas" w:hAnsi="Consolas"/>
      <w:color w:val="0000CF"/>
      <w:sz w:val="22"/>
      <w:shd w:val="clear" w:color="auto" w:fill="F8F8F8"/>
    </w:rPr>
  </w:style>
  <w:style w:type="paragraph" w:styleId="Title">
    <w:name w:val="Title"/>
    <w:basedOn w:val="Normal"/>
    <w:next w:val="Normal"/>
    <w:link w:val="TitleChar"/>
    <w:uiPriority w:val="10"/>
    <w:qFormat/>
    <w:rsid w:val="007F6A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A3E"/>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227470"/>
  </w:style>
  <w:style w:type="paragraph" w:styleId="ListParagraph">
    <w:name w:val="List Paragraph"/>
    <w:basedOn w:val="Normal"/>
    <w:uiPriority w:val="34"/>
    <w:qFormat/>
    <w:rsid w:val="00227470"/>
    <w:pPr>
      <w:ind w:left="720"/>
      <w:contextualSpacing/>
    </w:pPr>
  </w:style>
  <w:style w:type="character" w:styleId="Hyperlink">
    <w:name w:val="Hyperlink"/>
    <w:basedOn w:val="DefaultParagraphFont"/>
    <w:uiPriority w:val="99"/>
    <w:unhideWhenUsed/>
    <w:rsid w:val="00227470"/>
    <w:rPr>
      <w:color w:val="0563C1" w:themeColor="hyperlink"/>
      <w:u w:val="single"/>
    </w:rPr>
  </w:style>
  <w:style w:type="character" w:styleId="CommentReference">
    <w:name w:val="annotation reference"/>
    <w:basedOn w:val="DefaultParagraphFont"/>
    <w:uiPriority w:val="99"/>
    <w:semiHidden/>
    <w:unhideWhenUsed/>
    <w:rsid w:val="00227470"/>
    <w:rPr>
      <w:sz w:val="16"/>
      <w:szCs w:val="16"/>
    </w:rPr>
  </w:style>
  <w:style w:type="paragraph" w:styleId="CommentText">
    <w:name w:val="annotation text"/>
    <w:basedOn w:val="Normal"/>
    <w:link w:val="CommentTextChar"/>
    <w:uiPriority w:val="99"/>
    <w:unhideWhenUsed/>
    <w:rsid w:val="00227470"/>
    <w:pPr>
      <w:spacing w:line="240" w:lineRule="auto"/>
    </w:pPr>
    <w:rPr>
      <w:sz w:val="20"/>
      <w:szCs w:val="20"/>
    </w:rPr>
  </w:style>
  <w:style w:type="character" w:customStyle="1" w:styleId="CommentTextChar">
    <w:name w:val="Comment Text Char"/>
    <w:basedOn w:val="DefaultParagraphFont"/>
    <w:link w:val="CommentText"/>
    <w:uiPriority w:val="99"/>
    <w:rsid w:val="00227470"/>
    <w:rPr>
      <w:sz w:val="20"/>
      <w:szCs w:val="20"/>
    </w:rPr>
  </w:style>
  <w:style w:type="paragraph" w:styleId="TOCHeading">
    <w:name w:val="TOC Heading"/>
    <w:basedOn w:val="Heading1"/>
    <w:next w:val="Normal"/>
    <w:uiPriority w:val="39"/>
    <w:unhideWhenUsed/>
    <w:qFormat/>
    <w:rsid w:val="00C34A2D"/>
    <w:pPr>
      <w:outlineLvl w:val="9"/>
    </w:pPr>
    <w:rPr>
      <w:lang w:eastAsia="es-ES"/>
    </w:rPr>
  </w:style>
  <w:style w:type="paragraph" w:styleId="TOC1">
    <w:name w:val="toc 1"/>
    <w:basedOn w:val="Normal"/>
    <w:next w:val="Normal"/>
    <w:autoRedefine/>
    <w:uiPriority w:val="39"/>
    <w:unhideWhenUsed/>
    <w:rsid w:val="00C34A2D"/>
    <w:pPr>
      <w:spacing w:after="100"/>
    </w:pPr>
  </w:style>
  <w:style w:type="paragraph" w:styleId="TOC2">
    <w:name w:val="toc 2"/>
    <w:basedOn w:val="Normal"/>
    <w:next w:val="Normal"/>
    <w:autoRedefine/>
    <w:uiPriority w:val="39"/>
    <w:unhideWhenUsed/>
    <w:rsid w:val="00C34A2D"/>
    <w:pPr>
      <w:spacing w:after="100"/>
      <w:ind w:left="220"/>
    </w:pPr>
  </w:style>
  <w:style w:type="paragraph" w:styleId="TOC3">
    <w:name w:val="toc 3"/>
    <w:basedOn w:val="Normal"/>
    <w:next w:val="Normal"/>
    <w:autoRedefine/>
    <w:uiPriority w:val="39"/>
    <w:unhideWhenUsed/>
    <w:rsid w:val="00C34A2D"/>
    <w:pPr>
      <w:spacing w:after="100"/>
      <w:ind w:left="440"/>
    </w:pPr>
  </w:style>
  <w:style w:type="paragraph" w:styleId="NoSpacing">
    <w:name w:val="No Spacing"/>
    <w:link w:val="NoSpacingChar"/>
    <w:uiPriority w:val="1"/>
    <w:qFormat/>
    <w:rsid w:val="00154D6F"/>
    <w:pPr>
      <w:spacing w:after="0" w:line="240" w:lineRule="auto"/>
    </w:pPr>
    <w:rPr>
      <w:rFonts w:eastAsiaTheme="minorEastAsia"/>
      <w:lang w:eastAsia="es-ES"/>
    </w:rPr>
  </w:style>
  <w:style w:type="character" w:customStyle="1" w:styleId="NoSpacingChar">
    <w:name w:val="No Spacing Char"/>
    <w:basedOn w:val="DefaultParagraphFont"/>
    <w:link w:val="NoSpacing"/>
    <w:uiPriority w:val="1"/>
    <w:rsid w:val="00154D6F"/>
    <w:rPr>
      <w:rFonts w:eastAsiaTheme="minorEastAsia"/>
      <w:lang w:eastAsia="es-ES"/>
    </w:rPr>
  </w:style>
  <w:style w:type="paragraph" w:styleId="Header">
    <w:name w:val="header"/>
    <w:basedOn w:val="Normal"/>
    <w:link w:val="HeaderChar"/>
    <w:uiPriority w:val="99"/>
    <w:unhideWhenUsed/>
    <w:rsid w:val="00AB292C"/>
    <w:pPr>
      <w:tabs>
        <w:tab w:val="center" w:pos="4252"/>
        <w:tab w:val="right" w:pos="8504"/>
      </w:tabs>
      <w:spacing w:after="0" w:line="240" w:lineRule="auto"/>
    </w:pPr>
  </w:style>
  <w:style w:type="character" w:customStyle="1" w:styleId="HeaderChar">
    <w:name w:val="Header Char"/>
    <w:basedOn w:val="DefaultParagraphFont"/>
    <w:link w:val="Header"/>
    <w:uiPriority w:val="99"/>
    <w:rsid w:val="00AB292C"/>
  </w:style>
  <w:style w:type="paragraph" w:styleId="Footer">
    <w:name w:val="footer"/>
    <w:basedOn w:val="Normal"/>
    <w:link w:val="FooterChar"/>
    <w:uiPriority w:val="99"/>
    <w:unhideWhenUsed/>
    <w:rsid w:val="00AB292C"/>
    <w:pPr>
      <w:tabs>
        <w:tab w:val="center" w:pos="4252"/>
        <w:tab w:val="right" w:pos="8504"/>
      </w:tabs>
      <w:spacing w:after="0" w:line="240" w:lineRule="auto"/>
    </w:pPr>
  </w:style>
  <w:style w:type="character" w:customStyle="1" w:styleId="FooterChar">
    <w:name w:val="Footer Char"/>
    <w:basedOn w:val="DefaultParagraphFont"/>
    <w:link w:val="Footer"/>
    <w:uiPriority w:val="99"/>
    <w:rsid w:val="00AB292C"/>
  </w:style>
  <w:style w:type="table" w:styleId="TableGrid">
    <w:name w:val="Table Grid"/>
    <w:basedOn w:val="TableNormal"/>
    <w:rsid w:val="004E2023"/>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tantTok">
    <w:name w:val="ConstantTok"/>
    <w:basedOn w:val="VerbatimChar"/>
    <w:rsid w:val="0033428B"/>
    <w:rPr>
      <w:rFonts w:ascii="Consolas" w:hAnsi="Consolas"/>
      <w:color w:val="000000"/>
      <w:sz w:val="22"/>
      <w:shd w:val="clear" w:color="auto" w:fill="F8F8F8"/>
    </w:rPr>
  </w:style>
  <w:style w:type="paragraph" w:customStyle="1" w:styleId="Default">
    <w:name w:val="Default"/>
    <w:rsid w:val="00880EA9"/>
    <w:pPr>
      <w:autoSpaceDE w:val="0"/>
      <w:autoSpaceDN w:val="0"/>
      <w:adjustRightInd w:val="0"/>
      <w:spacing w:after="0" w:line="240" w:lineRule="auto"/>
    </w:pPr>
    <w:rPr>
      <w:rFonts w:ascii="Times New Roman" w:hAnsi="Times New Roman" w:cs="Times New Roman"/>
      <w:color w:val="000000"/>
      <w:sz w:val="24"/>
      <w:szCs w:val="24"/>
      <w:lang w:val="en-GB"/>
    </w:rPr>
  </w:style>
  <w:style w:type="paragraph" w:styleId="NormalWeb">
    <w:name w:val="Normal (Web)"/>
    <w:basedOn w:val="Normal"/>
    <w:uiPriority w:val="99"/>
    <w:semiHidden/>
    <w:unhideWhenUsed/>
    <w:rsid w:val="003955F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Caption">
    <w:name w:val="caption"/>
    <w:basedOn w:val="Normal"/>
    <w:next w:val="Normal"/>
    <w:uiPriority w:val="35"/>
    <w:unhideWhenUsed/>
    <w:qFormat/>
    <w:rsid w:val="001F0605"/>
    <w:pPr>
      <w:spacing w:after="200" w:line="240" w:lineRule="auto"/>
    </w:pPr>
    <w:rPr>
      <w:i/>
      <w:iCs/>
      <w:color w:val="900000" w:themeColor="text2"/>
      <w:sz w:val="18"/>
      <w:szCs w:val="18"/>
    </w:rPr>
  </w:style>
  <w:style w:type="paragraph" w:styleId="TableofFigures">
    <w:name w:val="table of figures"/>
    <w:basedOn w:val="Normal"/>
    <w:next w:val="Normal"/>
    <w:uiPriority w:val="99"/>
    <w:unhideWhenUsed/>
    <w:rsid w:val="00703F22"/>
    <w:pPr>
      <w:spacing w:after="0"/>
    </w:pPr>
  </w:style>
  <w:style w:type="character" w:styleId="Emphasis">
    <w:name w:val="Emphasis"/>
    <w:basedOn w:val="DefaultParagraphFont"/>
    <w:uiPriority w:val="20"/>
    <w:qFormat/>
    <w:rsid w:val="002B5206"/>
    <w:rPr>
      <w:i/>
      <w:iCs/>
    </w:rPr>
  </w:style>
  <w:style w:type="paragraph" w:styleId="CommentSubject">
    <w:name w:val="annotation subject"/>
    <w:basedOn w:val="CommentText"/>
    <w:next w:val="CommentText"/>
    <w:link w:val="CommentSubjectChar"/>
    <w:uiPriority w:val="99"/>
    <w:semiHidden/>
    <w:unhideWhenUsed/>
    <w:rsid w:val="006215B1"/>
    <w:rPr>
      <w:b/>
      <w:bCs/>
    </w:rPr>
  </w:style>
  <w:style w:type="character" w:customStyle="1" w:styleId="CommentSubjectChar">
    <w:name w:val="Comment Subject Char"/>
    <w:basedOn w:val="CommentTextChar"/>
    <w:link w:val="CommentSubject"/>
    <w:uiPriority w:val="99"/>
    <w:semiHidden/>
    <w:rsid w:val="006215B1"/>
    <w:rPr>
      <w:b/>
      <w:bCs/>
      <w:sz w:val="20"/>
      <w:szCs w:val="20"/>
    </w:rPr>
  </w:style>
  <w:style w:type="character" w:styleId="UnresolvedMention">
    <w:name w:val="Unresolved Mention"/>
    <w:basedOn w:val="DefaultParagraphFont"/>
    <w:uiPriority w:val="99"/>
    <w:unhideWhenUsed/>
    <w:rsid w:val="006215B1"/>
    <w:rPr>
      <w:color w:val="605E5C"/>
      <w:shd w:val="clear" w:color="auto" w:fill="E1DFDD"/>
    </w:rPr>
  </w:style>
  <w:style w:type="character" w:styleId="Mention">
    <w:name w:val="Mention"/>
    <w:basedOn w:val="DefaultParagraphFont"/>
    <w:uiPriority w:val="99"/>
    <w:unhideWhenUsed/>
    <w:rsid w:val="006215B1"/>
    <w:rPr>
      <w:color w:val="2B579A"/>
      <w:shd w:val="clear" w:color="auto" w:fill="E1DFDD"/>
    </w:rPr>
  </w:style>
  <w:style w:type="paragraph" w:styleId="HTMLPreformatted">
    <w:name w:val="HTML Preformatted"/>
    <w:basedOn w:val="Normal"/>
    <w:link w:val="HTMLPreformattedChar"/>
    <w:uiPriority w:val="99"/>
    <w:semiHidden/>
    <w:unhideWhenUsed/>
    <w:rsid w:val="00AF6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AF6933"/>
    <w:rPr>
      <w:rFonts w:ascii="Courier New" w:eastAsia="Times New Roman" w:hAnsi="Courier New" w:cs="Courier New"/>
      <w:sz w:val="20"/>
      <w:szCs w:val="20"/>
      <w:lang w:val="en-GB" w:eastAsia="en-GB"/>
    </w:rPr>
  </w:style>
  <w:style w:type="character" w:customStyle="1" w:styleId="y2iqfc">
    <w:name w:val="y2iqfc"/>
    <w:basedOn w:val="DefaultParagraphFont"/>
    <w:rsid w:val="00AF69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74313">
      <w:bodyDiv w:val="1"/>
      <w:marLeft w:val="0"/>
      <w:marRight w:val="0"/>
      <w:marTop w:val="0"/>
      <w:marBottom w:val="0"/>
      <w:divBdr>
        <w:top w:val="none" w:sz="0" w:space="0" w:color="auto"/>
        <w:left w:val="none" w:sz="0" w:space="0" w:color="auto"/>
        <w:bottom w:val="none" w:sz="0" w:space="0" w:color="auto"/>
        <w:right w:val="none" w:sz="0" w:space="0" w:color="auto"/>
      </w:divBdr>
    </w:div>
    <w:div w:id="53358916">
      <w:bodyDiv w:val="1"/>
      <w:marLeft w:val="0"/>
      <w:marRight w:val="0"/>
      <w:marTop w:val="0"/>
      <w:marBottom w:val="0"/>
      <w:divBdr>
        <w:top w:val="none" w:sz="0" w:space="0" w:color="auto"/>
        <w:left w:val="none" w:sz="0" w:space="0" w:color="auto"/>
        <w:bottom w:val="none" w:sz="0" w:space="0" w:color="auto"/>
        <w:right w:val="none" w:sz="0" w:space="0" w:color="auto"/>
      </w:divBdr>
    </w:div>
    <w:div w:id="422457471">
      <w:bodyDiv w:val="1"/>
      <w:marLeft w:val="0"/>
      <w:marRight w:val="0"/>
      <w:marTop w:val="0"/>
      <w:marBottom w:val="0"/>
      <w:divBdr>
        <w:top w:val="none" w:sz="0" w:space="0" w:color="auto"/>
        <w:left w:val="none" w:sz="0" w:space="0" w:color="auto"/>
        <w:bottom w:val="none" w:sz="0" w:space="0" w:color="auto"/>
        <w:right w:val="none" w:sz="0" w:space="0" w:color="auto"/>
      </w:divBdr>
    </w:div>
    <w:div w:id="431434974">
      <w:bodyDiv w:val="1"/>
      <w:marLeft w:val="0"/>
      <w:marRight w:val="0"/>
      <w:marTop w:val="0"/>
      <w:marBottom w:val="0"/>
      <w:divBdr>
        <w:top w:val="none" w:sz="0" w:space="0" w:color="auto"/>
        <w:left w:val="none" w:sz="0" w:space="0" w:color="auto"/>
        <w:bottom w:val="none" w:sz="0" w:space="0" w:color="auto"/>
        <w:right w:val="none" w:sz="0" w:space="0" w:color="auto"/>
      </w:divBdr>
    </w:div>
    <w:div w:id="450824743">
      <w:bodyDiv w:val="1"/>
      <w:marLeft w:val="0"/>
      <w:marRight w:val="0"/>
      <w:marTop w:val="0"/>
      <w:marBottom w:val="0"/>
      <w:divBdr>
        <w:top w:val="none" w:sz="0" w:space="0" w:color="auto"/>
        <w:left w:val="none" w:sz="0" w:space="0" w:color="auto"/>
        <w:bottom w:val="none" w:sz="0" w:space="0" w:color="auto"/>
        <w:right w:val="none" w:sz="0" w:space="0" w:color="auto"/>
      </w:divBdr>
    </w:div>
    <w:div w:id="543564755">
      <w:bodyDiv w:val="1"/>
      <w:marLeft w:val="0"/>
      <w:marRight w:val="0"/>
      <w:marTop w:val="0"/>
      <w:marBottom w:val="0"/>
      <w:divBdr>
        <w:top w:val="none" w:sz="0" w:space="0" w:color="auto"/>
        <w:left w:val="none" w:sz="0" w:space="0" w:color="auto"/>
        <w:bottom w:val="none" w:sz="0" w:space="0" w:color="auto"/>
        <w:right w:val="none" w:sz="0" w:space="0" w:color="auto"/>
      </w:divBdr>
    </w:div>
    <w:div w:id="682047145">
      <w:bodyDiv w:val="1"/>
      <w:marLeft w:val="0"/>
      <w:marRight w:val="0"/>
      <w:marTop w:val="0"/>
      <w:marBottom w:val="0"/>
      <w:divBdr>
        <w:top w:val="none" w:sz="0" w:space="0" w:color="auto"/>
        <w:left w:val="none" w:sz="0" w:space="0" w:color="auto"/>
        <w:bottom w:val="none" w:sz="0" w:space="0" w:color="auto"/>
        <w:right w:val="none" w:sz="0" w:space="0" w:color="auto"/>
      </w:divBdr>
      <w:divsChild>
        <w:div w:id="1251163391">
          <w:marLeft w:val="0"/>
          <w:marRight w:val="0"/>
          <w:marTop w:val="0"/>
          <w:marBottom w:val="0"/>
          <w:divBdr>
            <w:top w:val="none" w:sz="0" w:space="0" w:color="auto"/>
            <w:left w:val="none" w:sz="0" w:space="0" w:color="auto"/>
            <w:bottom w:val="none" w:sz="0" w:space="0" w:color="auto"/>
            <w:right w:val="none" w:sz="0" w:space="0" w:color="auto"/>
          </w:divBdr>
          <w:divsChild>
            <w:div w:id="1049106586">
              <w:marLeft w:val="0"/>
              <w:marRight w:val="0"/>
              <w:marTop w:val="0"/>
              <w:marBottom w:val="0"/>
              <w:divBdr>
                <w:top w:val="none" w:sz="0" w:space="0" w:color="auto"/>
                <w:left w:val="none" w:sz="0" w:space="0" w:color="auto"/>
                <w:bottom w:val="none" w:sz="0" w:space="0" w:color="auto"/>
                <w:right w:val="none" w:sz="0" w:space="0" w:color="auto"/>
              </w:divBdr>
              <w:divsChild>
                <w:div w:id="2814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97983">
      <w:bodyDiv w:val="1"/>
      <w:marLeft w:val="0"/>
      <w:marRight w:val="0"/>
      <w:marTop w:val="0"/>
      <w:marBottom w:val="0"/>
      <w:divBdr>
        <w:top w:val="none" w:sz="0" w:space="0" w:color="auto"/>
        <w:left w:val="none" w:sz="0" w:space="0" w:color="auto"/>
        <w:bottom w:val="none" w:sz="0" w:space="0" w:color="auto"/>
        <w:right w:val="none" w:sz="0" w:space="0" w:color="auto"/>
      </w:divBdr>
    </w:div>
    <w:div w:id="719936761">
      <w:bodyDiv w:val="1"/>
      <w:marLeft w:val="0"/>
      <w:marRight w:val="0"/>
      <w:marTop w:val="0"/>
      <w:marBottom w:val="0"/>
      <w:divBdr>
        <w:top w:val="none" w:sz="0" w:space="0" w:color="auto"/>
        <w:left w:val="none" w:sz="0" w:space="0" w:color="auto"/>
        <w:bottom w:val="none" w:sz="0" w:space="0" w:color="auto"/>
        <w:right w:val="none" w:sz="0" w:space="0" w:color="auto"/>
      </w:divBdr>
    </w:div>
    <w:div w:id="753210941">
      <w:bodyDiv w:val="1"/>
      <w:marLeft w:val="0"/>
      <w:marRight w:val="0"/>
      <w:marTop w:val="0"/>
      <w:marBottom w:val="0"/>
      <w:divBdr>
        <w:top w:val="none" w:sz="0" w:space="0" w:color="auto"/>
        <w:left w:val="none" w:sz="0" w:space="0" w:color="auto"/>
        <w:bottom w:val="none" w:sz="0" w:space="0" w:color="auto"/>
        <w:right w:val="none" w:sz="0" w:space="0" w:color="auto"/>
      </w:divBdr>
    </w:div>
    <w:div w:id="805591301">
      <w:bodyDiv w:val="1"/>
      <w:marLeft w:val="0"/>
      <w:marRight w:val="0"/>
      <w:marTop w:val="0"/>
      <w:marBottom w:val="0"/>
      <w:divBdr>
        <w:top w:val="none" w:sz="0" w:space="0" w:color="auto"/>
        <w:left w:val="none" w:sz="0" w:space="0" w:color="auto"/>
        <w:bottom w:val="none" w:sz="0" w:space="0" w:color="auto"/>
        <w:right w:val="none" w:sz="0" w:space="0" w:color="auto"/>
      </w:divBdr>
    </w:div>
    <w:div w:id="818424405">
      <w:bodyDiv w:val="1"/>
      <w:marLeft w:val="0"/>
      <w:marRight w:val="0"/>
      <w:marTop w:val="0"/>
      <w:marBottom w:val="0"/>
      <w:divBdr>
        <w:top w:val="none" w:sz="0" w:space="0" w:color="auto"/>
        <w:left w:val="none" w:sz="0" w:space="0" w:color="auto"/>
        <w:bottom w:val="none" w:sz="0" w:space="0" w:color="auto"/>
        <w:right w:val="none" w:sz="0" w:space="0" w:color="auto"/>
      </w:divBdr>
    </w:div>
    <w:div w:id="860819957">
      <w:bodyDiv w:val="1"/>
      <w:marLeft w:val="0"/>
      <w:marRight w:val="0"/>
      <w:marTop w:val="0"/>
      <w:marBottom w:val="0"/>
      <w:divBdr>
        <w:top w:val="none" w:sz="0" w:space="0" w:color="auto"/>
        <w:left w:val="none" w:sz="0" w:space="0" w:color="auto"/>
        <w:bottom w:val="none" w:sz="0" w:space="0" w:color="auto"/>
        <w:right w:val="none" w:sz="0" w:space="0" w:color="auto"/>
      </w:divBdr>
    </w:div>
    <w:div w:id="881551256">
      <w:bodyDiv w:val="1"/>
      <w:marLeft w:val="0"/>
      <w:marRight w:val="0"/>
      <w:marTop w:val="0"/>
      <w:marBottom w:val="0"/>
      <w:divBdr>
        <w:top w:val="none" w:sz="0" w:space="0" w:color="auto"/>
        <w:left w:val="none" w:sz="0" w:space="0" w:color="auto"/>
        <w:bottom w:val="none" w:sz="0" w:space="0" w:color="auto"/>
        <w:right w:val="none" w:sz="0" w:space="0" w:color="auto"/>
      </w:divBdr>
    </w:div>
    <w:div w:id="897129081">
      <w:bodyDiv w:val="1"/>
      <w:marLeft w:val="0"/>
      <w:marRight w:val="0"/>
      <w:marTop w:val="0"/>
      <w:marBottom w:val="0"/>
      <w:divBdr>
        <w:top w:val="none" w:sz="0" w:space="0" w:color="auto"/>
        <w:left w:val="none" w:sz="0" w:space="0" w:color="auto"/>
        <w:bottom w:val="none" w:sz="0" w:space="0" w:color="auto"/>
        <w:right w:val="none" w:sz="0" w:space="0" w:color="auto"/>
      </w:divBdr>
    </w:div>
    <w:div w:id="961347720">
      <w:bodyDiv w:val="1"/>
      <w:marLeft w:val="0"/>
      <w:marRight w:val="0"/>
      <w:marTop w:val="0"/>
      <w:marBottom w:val="0"/>
      <w:divBdr>
        <w:top w:val="none" w:sz="0" w:space="0" w:color="auto"/>
        <w:left w:val="none" w:sz="0" w:space="0" w:color="auto"/>
        <w:bottom w:val="none" w:sz="0" w:space="0" w:color="auto"/>
        <w:right w:val="none" w:sz="0" w:space="0" w:color="auto"/>
      </w:divBdr>
    </w:div>
    <w:div w:id="967513486">
      <w:bodyDiv w:val="1"/>
      <w:marLeft w:val="0"/>
      <w:marRight w:val="0"/>
      <w:marTop w:val="0"/>
      <w:marBottom w:val="0"/>
      <w:divBdr>
        <w:top w:val="none" w:sz="0" w:space="0" w:color="auto"/>
        <w:left w:val="none" w:sz="0" w:space="0" w:color="auto"/>
        <w:bottom w:val="none" w:sz="0" w:space="0" w:color="auto"/>
        <w:right w:val="none" w:sz="0" w:space="0" w:color="auto"/>
      </w:divBdr>
    </w:div>
    <w:div w:id="1125924100">
      <w:bodyDiv w:val="1"/>
      <w:marLeft w:val="0"/>
      <w:marRight w:val="0"/>
      <w:marTop w:val="0"/>
      <w:marBottom w:val="0"/>
      <w:divBdr>
        <w:top w:val="none" w:sz="0" w:space="0" w:color="auto"/>
        <w:left w:val="none" w:sz="0" w:space="0" w:color="auto"/>
        <w:bottom w:val="none" w:sz="0" w:space="0" w:color="auto"/>
        <w:right w:val="none" w:sz="0" w:space="0" w:color="auto"/>
      </w:divBdr>
    </w:div>
    <w:div w:id="1226530464">
      <w:bodyDiv w:val="1"/>
      <w:marLeft w:val="0"/>
      <w:marRight w:val="0"/>
      <w:marTop w:val="0"/>
      <w:marBottom w:val="0"/>
      <w:divBdr>
        <w:top w:val="none" w:sz="0" w:space="0" w:color="auto"/>
        <w:left w:val="none" w:sz="0" w:space="0" w:color="auto"/>
        <w:bottom w:val="none" w:sz="0" w:space="0" w:color="auto"/>
        <w:right w:val="none" w:sz="0" w:space="0" w:color="auto"/>
      </w:divBdr>
    </w:div>
    <w:div w:id="1266422393">
      <w:bodyDiv w:val="1"/>
      <w:marLeft w:val="0"/>
      <w:marRight w:val="0"/>
      <w:marTop w:val="0"/>
      <w:marBottom w:val="0"/>
      <w:divBdr>
        <w:top w:val="none" w:sz="0" w:space="0" w:color="auto"/>
        <w:left w:val="none" w:sz="0" w:space="0" w:color="auto"/>
        <w:bottom w:val="none" w:sz="0" w:space="0" w:color="auto"/>
        <w:right w:val="none" w:sz="0" w:space="0" w:color="auto"/>
      </w:divBdr>
    </w:div>
    <w:div w:id="1381440987">
      <w:bodyDiv w:val="1"/>
      <w:marLeft w:val="0"/>
      <w:marRight w:val="0"/>
      <w:marTop w:val="0"/>
      <w:marBottom w:val="0"/>
      <w:divBdr>
        <w:top w:val="none" w:sz="0" w:space="0" w:color="auto"/>
        <w:left w:val="none" w:sz="0" w:space="0" w:color="auto"/>
        <w:bottom w:val="none" w:sz="0" w:space="0" w:color="auto"/>
        <w:right w:val="none" w:sz="0" w:space="0" w:color="auto"/>
      </w:divBdr>
    </w:div>
    <w:div w:id="1510212051">
      <w:bodyDiv w:val="1"/>
      <w:marLeft w:val="0"/>
      <w:marRight w:val="0"/>
      <w:marTop w:val="0"/>
      <w:marBottom w:val="0"/>
      <w:divBdr>
        <w:top w:val="none" w:sz="0" w:space="0" w:color="auto"/>
        <w:left w:val="none" w:sz="0" w:space="0" w:color="auto"/>
        <w:bottom w:val="none" w:sz="0" w:space="0" w:color="auto"/>
        <w:right w:val="none" w:sz="0" w:space="0" w:color="auto"/>
      </w:divBdr>
    </w:div>
    <w:div w:id="1636375716">
      <w:bodyDiv w:val="1"/>
      <w:marLeft w:val="0"/>
      <w:marRight w:val="0"/>
      <w:marTop w:val="0"/>
      <w:marBottom w:val="0"/>
      <w:divBdr>
        <w:top w:val="none" w:sz="0" w:space="0" w:color="auto"/>
        <w:left w:val="none" w:sz="0" w:space="0" w:color="auto"/>
        <w:bottom w:val="none" w:sz="0" w:space="0" w:color="auto"/>
        <w:right w:val="none" w:sz="0" w:space="0" w:color="auto"/>
      </w:divBdr>
      <w:divsChild>
        <w:div w:id="1677614890">
          <w:marLeft w:val="0"/>
          <w:marRight w:val="0"/>
          <w:marTop w:val="0"/>
          <w:marBottom w:val="0"/>
          <w:divBdr>
            <w:top w:val="none" w:sz="0" w:space="0" w:color="auto"/>
            <w:left w:val="none" w:sz="0" w:space="0" w:color="auto"/>
            <w:bottom w:val="none" w:sz="0" w:space="0" w:color="auto"/>
            <w:right w:val="none" w:sz="0" w:space="0" w:color="auto"/>
          </w:divBdr>
          <w:divsChild>
            <w:div w:id="1533572927">
              <w:marLeft w:val="0"/>
              <w:marRight w:val="0"/>
              <w:marTop w:val="0"/>
              <w:marBottom w:val="0"/>
              <w:divBdr>
                <w:top w:val="none" w:sz="0" w:space="0" w:color="auto"/>
                <w:left w:val="none" w:sz="0" w:space="0" w:color="auto"/>
                <w:bottom w:val="none" w:sz="0" w:space="0" w:color="auto"/>
                <w:right w:val="none" w:sz="0" w:space="0" w:color="auto"/>
              </w:divBdr>
              <w:divsChild>
                <w:div w:id="69496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867859">
      <w:bodyDiv w:val="1"/>
      <w:marLeft w:val="0"/>
      <w:marRight w:val="0"/>
      <w:marTop w:val="0"/>
      <w:marBottom w:val="0"/>
      <w:divBdr>
        <w:top w:val="none" w:sz="0" w:space="0" w:color="auto"/>
        <w:left w:val="none" w:sz="0" w:space="0" w:color="auto"/>
        <w:bottom w:val="none" w:sz="0" w:space="0" w:color="auto"/>
        <w:right w:val="none" w:sz="0" w:space="0" w:color="auto"/>
      </w:divBdr>
    </w:div>
    <w:div w:id="1733770945">
      <w:bodyDiv w:val="1"/>
      <w:marLeft w:val="0"/>
      <w:marRight w:val="0"/>
      <w:marTop w:val="0"/>
      <w:marBottom w:val="0"/>
      <w:divBdr>
        <w:top w:val="none" w:sz="0" w:space="0" w:color="auto"/>
        <w:left w:val="none" w:sz="0" w:space="0" w:color="auto"/>
        <w:bottom w:val="none" w:sz="0" w:space="0" w:color="auto"/>
        <w:right w:val="none" w:sz="0" w:space="0" w:color="auto"/>
      </w:divBdr>
    </w:div>
    <w:div w:id="1747527482">
      <w:bodyDiv w:val="1"/>
      <w:marLeft w:val="0"/>
      <w:marRight w:val="0"/>
      <w:marTop w:val="0"/>
      <w:marBottom w:val="0"/>
      <w:divBdr>
        <w:top w:val="none" w:sz="0" w:space="0" w:color="auto"/>
        <w:left w:val="none" w:sz="0" w:space="0" w:color="auto"/>
        <w:bottom w:val="none" w:sz="0" w:space="0" w:color="auto"/>
        <w:right w:val="none" w:sz="0" w:space="0" w:color="auto"/>
      </w:divBdr>
    </w:div>
    <w:div w:id="1809740830">
      <w:bodyDiv w:val="1"/>
      <w:marLeft w:val="0"/>
      <w:marRight w:val="0"/>
      <w:marTop w:val="0"/>
      <w:marBottom w:val="0"/>
      <w:divBdr>
        <w:top w:val="none" w:sz="0" w:space="0" w:color="auto"/>
        <w:left w:val="none" w:sz="0" w:space="0" w:color="auto"/>
        <w:bottom w:val="none" w:sz="0" w:space="0" w:color="auto"/>
        <w:right w:val="none" w:sz="0" w:space="0" w:color="auto"/>
      </w:divBdr>
    </w:div>
    <w:div w:id="1916553881">
      <w:bodyDiv w:val="1"/>
      <w:marLeft w:val="0"/>
      <w:marRight w:val="0"/>
      <w:marTop w:val="0"/>
      <w:marBottom w:val="0"/>
      <w:divBdr>
        <w:top w:val="none" w:sz="0" w:space="0" w:color="auto"/>
        <w:left w:val="none" w:sz="0" w:space="0" w:color="auto"/>
        <w:bottom w:val="none" w:sz="0" w:space="0" w:color="auto"/>
        <w:right w:val="none" w:sz="0" w:space="0" w:color="auto"/>
      </w:divBdr>
    </w:div>
    <w:div w:id="1933051489">
      <w:bodyDiv w:val="1"/>
      <w:marLeft w:val="0"/>
      <w:marRight w:val="0"/>
      <w:marTop w:val="0"/>
      <w:marBottom w:val="0"/>
      <w:divBdr>
        <w:top w:val="none" w:sz="0" w:space="0" w:color="auto"/>
        <w:left w:val="none" w:sz="0" w:space="0" w:color="auto"/>
        <w:bottom w:val="none" w:sz="0" w:space="0" w:color="auto"/>
        <w:right w:val="none" w:sz="0" w:space="0" w:color="auto"/>
      </w:divBdr>
      <w:divsChild>
        <w:div w:id="2000575401">
          <w:marLeft w:val="0"/>
          <w:marRight w:val="0"/>
          <w:marTop w:val="0"/>
          <w:marBottom w:val="0"/>
          <w:divBdr>
            <w:top w:val="none" w:sz="0" w:space="0" w:color="auto"/>
            <w:left w:val="none" w:sz="0" w:space="0" w:color="auto"/>
            <w:bottom w:val="none" w:sz="0" w:space="0" w:color="auto"/>
            <w:right w:val="none" w:sz="0" w:space="0" w:color="auto"/>
          </w:divBdr>
        </w:div>
      </w:divsChild>
    </w:div>
    <w:div w:id="1948614559">
      <w:bodyDiv w:val="1"/>
      <w:marLeft w:val="0"/>
      <w:marRight w:val="0"/>
      <w:marTop w:val="0"/>
      <w:marBottom w:val="0"/>
      <w:divBdr>
        <w:top w:val="none" w:sz="0" w:space="0" w:color="auto"/>
        <w:left w:val="none" w:sz="0" w:space="0" w:color="auto"/>
        <w:bottom w:val="none" w:sz="0" w:space="0" w:color="auto"/>
        <w:right w:val="none" w:sz="0" w:space="0" w:color="auto"/>
      </w:divBdr>
    </w:div>
    <w:div w:id="1981767229">
      <w:bodyDiv w:val="1"/>
      <w:marLeft w:val="0"/>
      <w:marRight w:val="0"/>
      <w:marTop w:val="0"/>
      <w:marBottom w:val="0"/>
      <w:divBdr>
        <w:top w:val="none" w:sz="0" w:space="0" w:color="auto"/>
        <w:left w:val="none" w:sz="0" w:space="0" w:color="auto"/>
        <w:bottom w:val="none" w:sz="0" w:space="0" w:color="auto"/>
        <w:right w:val="none" w:sz="0" w:space="0" w:color="auto"/>
      </w:divBdr>
    </w:div>
    <w:div w:id="2093893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tyles" Target="styles.xml"/><Relationship Id="rId12" Type="http://schemas.openxmlformats.org/officeDocument/2006/relationships/image" Target="media/image1.png"/><Relationship Id="rId17" Type="http://schemas.microsoft.com/office/2018/08/relationships/commentsExtensible" Target="commentsExtensible.xml"/><Relationship Id="rId25" Type="http://schemas.openxmlformats.org/officeDocument/2006/relationships/footer" Target="footer1.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microsoft.com/office/2011/relationships/commentsExtended" Target="commentsExtended.xm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 Id="rId22" Type="http://schemas.openxmlformats.org/officeDocument/2006/relationships/image" Target="media/image6.png"/><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Personalizado 2">
      <a:dk1>
        <a:srgbClr val="000000"/>
      </a:dk1>
      <a:lt1>
        <a:srgbClr val="F2F2F2"/>
      </a:lt1>
      <a:dk2>
        <a:srgbClr val="900000"/>
      </a:dk2>
      <a:lt2>
        <a:srgbClr val="E7E6E6"/>
      </a:lt2>
      <a:accent1>
        <a:srgbClr val="C00000"/>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86F83F3328124643823395A77329FA9D" ma:contentTypeVersion="8" ma:contentTypeDescription="Opret et nyt dokument." ma:contentTypeScope="" ma:versionID="bc5b999f3c2fd7ba43f18f32cbf09230">
  <xsd:schema xmlns:xsd="http://www.w3.org/2001/XMLSchema" xmlns:xs="http://www.w3.org/2001/XMLSchema" xmlns:p="http://schemas.microsoft.com/office/2006/metadata/properties" xmlns:ns2="c88fe7f2-a034-44a4-bb87-6b5aface2747" targetNamespace="http://schemas.microsoft.com/office/2006/metadata/properties" ma:root="true" ma:fieldsID="accd9281846a760f29e670847927e05a" ns2:_="">
    <xsd:import namespace="c88fe7f2-a034-44a4-bb87-6b5aface27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fe7f2-a034-44a4-bb87-6b5aface27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b:Source>
    <b:Tag>Ayu21</b:Tag>
    <b:SourceType>InternetSite</b:SourceType>
    <b:Guid>{7B541773-F8EA-49CB-B694-247A66E18381}</b:Guid>
    <b:Title>Madrid Central. Información General</b:Title>
    <b:LCID>en-GB</b:LCID>
    <b:Author>
      <b:Author>
        <b:Corporate>Ayuntamiento de Madrid</b:Corporate>
      </b:Author>
    </b:Author>
    <b:YearAccessed>2021</b:YearAccessed>
    <b:MonthAccessed>September</b:MonthAccessed>
    <b:DayAccessed>12</b:DayAccessed>
    <b:URL>https://www.madrid.es/portales/munimadrid/es/Inicio/Movilidad-y-transportes/Madrid-Central-Zona-de-Bajas-Emisiones/Informacion-general/Madrid-Central-Informacion-General/?vgnextfmt=default&amp;vgnextoid=a67cda4581f64610VgnVCM2000001f4a900aRCRD&amp;vgnextchannel=0</b:URL>
    <b:RefOrder>2</b:RefOrder>
  </b:Source>
  <b:Source>
    <b:Tag>Ric18</b:Tag>
    <b:SourceType>Book</b:SourceType>
    <b:Guid>{9DD91666-51DB-4E8D-B210-694321420266}</b:Guid>
    <b:Title>Transport Models - From Theory to Practise</b:Title>
    <b:Year>2018</b:Year>
    <b:City>Lyngby, Denmark</b:City>
    <b:Edition>9</b:Edition>
    <b:LCID>en-GB</b:LCID>
    <b:Author>
      <b:Author>
        <b:NameList>
          <b:Person>
            <b:Last>Rich J. &amp; Mabit</b:Last>
            <b:First>S.</b:First>
            <b:Middle>E.</b:Middle>
          </b:Person>
        </b:NameList>
      </b:Author>
    </b:Author>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03C37-2F4F-4289-A7EA-64B0E42BA0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8fe7f2-a034-44a4-bb87-6b5aface27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E2A7E8-1C51-4BCF-B562-2E4CFF6581DB}">
  <ds:schemaRefs>
    <ds:schemaRef ds:uri="http://schemas.openxmlformats.org/officeDocument/2006/bibliography"/>
  </ds:schemaRefs>
</ds:datastoreItem>
</file>

<file path=customXml/itemProps4.xml><?xml version="1.0" encoding="utf-8"?>
<ds:datastoreItem xmlns:ds="http://schemas.openxmlformats.org/officeDocument/2006/customXml" ds:itemID="{57DE3FBB-9350-4069-893A-F3CB25552FBB}">
  <ds:schemaRefs>
    <ds:schemaRef ds:uri="http://schemas.microsoft.com/sharepoint/v3/contenttype/forms"/>
  </ds:schemaRefs>
</ds:datastoreItem>
</file>

<file path=customXml/itemProps5.xml><?xml version="1.0" encoding="utf-8"?>
<ds:datastoreItem xmlns:ds="http://schemas.openxmlformats.org/officeDocument/2006/customXml" ds:itemID="{0212494A-6940-469F-BD0F-092BD595240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1706</TotalTime>
  <Pages>12</Pages>
  <Words>2660</Words>
  <Characters>15164</Characters>
  <Application>Microsoft Office Word</Application>
  <DocSecurity>0</DocSecurity>
  <Lines>126</Lines>
  <Paragraphs>35</Paragraphs>
  <ScaleCrop>false</ScaleCrop>
  <HeadingPairs>
    <vt:vector size="4" baseType="variant">
      <vt:variant>
        <vt:lpstr>Título</vt:lpstr>
      </vt:variant>
      <vt:variant>
        <vt:i4>1</vt:i4>
      </vt:variant>
      <vt:variant>
        <vt:lpstr>Cím</vt:lpstr>
      </vt:variant>
      <vt:variant>
        <vt:i4>1</vt:i4>
      </vt:variant>
    </vt:vector>
  </HeadingPairs>
  <TitlesOfParts>
    <vt:vector size="2" baseType="lpstr">
      <vt:lpstr>42178                         Transport system analysis: Portfolio 1</vt:lpstr>
      <vt:lpstr>42178                         Transport system analysis: Portfolio 1</vt:lpstr>
    </vt:vector>
  </TitlesOfParts>
  <Company/>
  <LinksUpToDate>false</LinksUpToDate>
  <CharactersWithSpaces>17789</CharactersWithSpaces>
  <SharedDoc>false</SharedDoc>
  <HLinks>
    <vt:vector size="114" baseType="variant">
      <vt:variant>
        <vt:i4>1572920</vt:i4>
      </vt:variant>
      <vt:variant>
        <vt:i4>116</vt:i4>
      </vt:variant>
      <vt:variant>
        <vt:i4>0</vt:i4>
      </vt:variant>
      <vt:variant>
        <vt:i4>5</vt:i4>
      </vt:variant>
      <vt:variant>
        <vt:lpwstr/>
      </vt:variant>
      <vt:variant>
        <vt:lpwstr>_Toc89071617</vt:lpwstr>
      </vt:variant>
      <vt:variant>
        <vt:i4>1638456</vt:i4>
      </vt:variant>
      <vt:variant>
        <vt:i4>110</vt:i4>
      </vt:variant>
      <vt:variant>
        <vt:i4>0</vt:i4>
      </vt:variant>
      <vt:variant>
        <vt:i4>5</vt:i4>
      </vt:variant>
      <vt:variant>
        <vt:lpwstr/>
      </vt:variant>
      <vt:variant>
        <vt:lpwstr>_Toc89071616</vt:lpwstr>
      </vt:variant>
      <vt:variant>
        <vt:i4>1703992</vt:i4>
      </vt:variant>
      <vt:variant>
        <vt:i4>104</vt:i4>
      </vt:variant>
      <vt:variant>
        <vt:i4>0</vt:i4>
      </vt:variant>
      <vt:variant>
        <vt:i4>5</vt:i4>
      </vt:variant>
      <vt:variant>
        <vt:lpwstr/>
      </vt:variant>
      <vt:variant>
        <vt:lpwstr>_Toc89071615</vt:lpwstr>
      </vt:variant>
      <vt:variant>
        <vt:i4>1769528</vt:i4>
      </vt:variant>
      <vt:variant>
        <vt:i4>98</vt:i4>
      </vt:variant>
      <vt:variant>
        <vt:i4>0</vt:i4>
      </vt:variant>
      <vt:variant>
        <vt:i4>5</vt:i4>
      </vt:variant>
      <vt:variant>
        <vt:lpwstr/>
      </vt:variant>
      <vt:variant>
        <vt:lpwstr>_Toc89071614</vt:lpwstr>
      </vt:variant>
      <vt:variant>
        <vt:i4>1835070</vt:i4>
      </vt:variant>
      <vt:variant>
        <vt:i4>89</vt:i4>
      </vt:variant>
      <vt:variant>
        <vt:i4>0</vt:i4>
      </vt:variant>
      <vt:variant>
        <vt:i4>5</vt:i4>
      </vt:variant>
      <vt:variant>
        <vt:lpwstr/>
      </vt:variant>
      <vt:variant>
        <vt:lpwstr>_Toc89071570</vt:lpwstr>
      </vt:variant>
      <vt:variant>
        <vt:i4>1376319</vt:i4>
      </vt:variant>
      <vt:variant>
        <vt:i4>83</vt:i4>
      </vt:variant>
      <vt:variant>
        <vt:i4>0</vt:i4>
      </vt:variant>
      <vt:variant>
        <vt:i4>5</vt:i4>
      </vt:variant>
      <vt:variant>
        <vt:lpwstr/>
      </vt:variant>
      <vt:variant>
        <vt:lpwstr>_Toc89071569</vt:lpwstr>
      </vt:variant>
      <vt:variant>
        <vt:i4>1310783</vt:i4>
      </vt:variant>
      <vt:variant>
        <vt:i4>77</vt:i4>
      </vt:variant>
      <vt:variant>
        <vt:i4>0</vt:i4>
      </vt:variant>
      <vt:variant>
        <vt:i4>5</vt:i4>
      </vt:variant>
      <vt:variant>
        <vt:lpwstr/>
      </vt:variant>
      <vt:variant>
        <vt:lpwstr>_Toc89071568</vt:lpwstr>
      </vt:variant>
      <vt:variant>
        <vt:i4>1769535</vt:i4>
      </vt:variant>
      <vt:variant>
        <vt:i4>71</vt:i4>
      </vt:variant>
      <vt:variant>
        <vt:i4>0</vt:i4>
      </vt:variant>
      <vt:variant>
        <vt:i4>5</vt:i4>
      </vt:variant>
      <vt:variant>
        <vt:lpwstr/>
      </vt:variant>
      <vt:variant>
        <vt:lpwstr>_Toc89071567</vt:lpwstr>
      </vt:variant>
      <vt:variant>
        <vt:i4>1703999</vt:i4>
      </vt:variant>
      <vt:variant>
        <vt:i4>65</vt:i4>
      </vt:variant>
      <vt:variant>
        <vt:i4>0</vt:i4>
      </vt:variant>
      <vt:variant>
        <vt:i4>5</vt:i4>
      </vt:variant>
      <vt:variant>
        <vt:lpwstr/>
      </vt:variant>
      <vt:variant>
        <vt:lpwstr>_Toc89071566</vt:lpwstr>
      </vt:variant>
      <vt:variant>
        <vt:i4>1638463</vt:i4>
      </vt:variant>
      <vt:variant>
        <vt:i4>59</vt:i4>
      </vt:variant>
      <vt:variant>
        <vt:i4>0</vt:i4>
      </vt:variant>
      <vt:variant>
        <vt:i4>5</vt:i4>
      </vt:variant>
      <vt:variant>
        <vt:lpwstr/>
      </vt:variant>
      <vt:variant>
        <vt:lpwstr>_Toc89071565</vt:lpwstr>
      </vt:variant>
      <vt:variant>
        <vt:i4>1114172</vt:i4>
      </vt:variant>
      <vt:variant>
        <vt:i4>50</vt:i4>
      </vt:variant>
      <vt:variant>
        <vt:i4>0</vt:i4>
      </vt:variant>
      <vt:variant>
        <vt:i4>5</vt:i4>
      </vt:variant>
      <vt:variant>
        <vt:lpwstr/>
      </vt:variant>
      <vt:variant>
        <vt:lpwstr>_Toc89070840</vt:lpwstr>
      </vt:variant>
      <vt:variant>
        <vt:i4>1572923</vt:i4>
      </vt:variant>
      <vt:variant>
        <vt:i4>44</vt:i4>
      </vt:variant>
      <vt:variant>
        <vt:i4>0</vt:i4>
      </vt:variant>
      <vt:variant>
        <vt:i4>5</vt:i4>
      </vt:variant>
      <vt:variant>
        <vt:lpwstr/>
      </vt:variant>
      <vt:variant>
        <vt:lpwstr>_Toc89070839</vt:lpwstr>
      </vt:variant>
      <vt:variant>
        <vt:i4>1638459</vt:i4>
      </vt:variant>
      <vt:variant>
        <vt:i4>38</vt:i4>
      </vt:variant>
      <vt:variant>
        <vt:i4>0</vt:i4>
      </vt:variant>
      <vt:variant>
        <vt:i4>5</vt:i4>
      </vt:variant>
      <vt:variant>
        <vt:lpwstr/>
      </vt:variant>
      <vt:variant>
        <vt:lpwstr>_Toc89070838</vt:lpwstr>
      </vt:variant>
      <vt:variant>
        <vt:i4>1441851</vt:i4>
      </vt:variant>
      <vt:variant>
        <vt:i4>32</vt:i4>
      </vt:variant>
      <vt:variant>
        <vt:i4>0</vt:i4>
      </vt:variant>
      <vt:variant>
        <vt:i4>5</vt:i4>
      </vt:variant>
      <vt:variant>
        <vt:lpwstr/>
      </vt:variant>
      <vt:variant>
        <vt:lpwstr>_Toc89070837</vt:lpwstr>
      </vt:variant>
      <vt:variant>
        <vt:i4>1507387</vt:i4>
      </vt:variant>
      <vt:variant>
        <vt:i4>26</vt:i4>
      </vt:variant>
      <vt:variant>
        <vt:i4>0</vt:i4>
      </vt:variant>
      <vt:variant>
        <vt:i4>5</vt:i4>
      </vt:variant>
      <vt:variant>
        <vt:lpwstr/>
      </vt:variant>
      <vt:variant>
        <vt:lpwstr>_Toc89070836</vt:lpwstr>
      </vt:variant>
      <vt:variant>
        <vt:i4>1310779</vt:i4>
      </vt:variant>
      <vt:variant>
        <vt:i4>20</vt:i4>
      </vt:variant>
      <vt:variant>
        <vt:i4>0</vt:i4>
      </vt:variant>
      <vt:variant>
        <vt:i4>5</vt:i4>
      </vt:variant>
      <vt:variant>
        <vt:lpwstr/>
      </vt:variant>
      <vt:variant>
        <vt:lpwstr>_Toc89070835</vt:lpwstr>
      </vt:variant>
      <vt:variant>
        <vt:i4>1376315</vt:i4>
      </vt:variant>
      <vt:variant>
        <vt:i4>14</vt:i4>
      </vt:variant>
      <vt:variant>
        <vt:i4>0</vt:i4>
      </vt:variant>
      <vt:variant>
        <vt:i4>5</vt:i4>
      </vt:variant>
      <vt:variant>
        <vt:lpwstr/>
      </vt:variant>
      <vt:variant>
        <vt:lpwstr>_Toc89070834</vt:lpwstr>
      </vt:variant>
      <vt:variant>
        <vt:i4>1179707</vt:i4>
      </vt:variant>
      <vt:variant>
        <vt:i4>8</vt:i4>
      </vt:variant>
      <vt:variant>
        <vt:i4>0</vt:i4>
      </vt:variant>
      <vt:variant>
        <vt:i4>5</vt:i4>
      </vt:variant>
      <vt:variant>
        <vt:lpwstr/>
      </vt:variant>
      <vt:variant>
        <vt:lpwstr>_Toc89070833</vt:lpwstr>
      </vt:variant>
      <vt:variant>
        <vt:i4>1245243</vt:i4>
      </vt:variant>
      <vt:variant>
        <vt:i4>2</vt:i4>
      </vt:variant>
      <vt:variant>
        <vt:i4>0</vt:i4>
      </vt:variant>
      <vt:variant>
        <vt:i4>5</vt:i4>
      </vt:variant>
      <vt:variant>
        <vt:lpwstr/>
      </vt:variant>
      <vt:variant>
        <vt:lpwstr>_Toc89070832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42178                         Transport system analysis: Portfolio 1</dc:title>
  <dc:subject/>
  <dc:creator>Irene Gómez Sánchez</dc:creator>
  <cp:keywords/>
  <dc:description/>
  <cp:lastModifiedBy>Jakob Ryttergaard Poulsen</cp:lastModifiedBy>
  <cp:revision>995</cp:revision>
  <cp:lastPrinted>2021-11-10T02:44:00Z</cp:lastPrinted>
  <dcterms:created xsi:type="dcterms:W3CDTF">2021-09-18T00:46:00Z</dcterms:created>
  <dcterms:modified xsi:type="dcterms:W3CDTF">2021-12-12T09:52:00Z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0x01010086F83F3328124643823395A77329FA9D</vt:lpwstr>
  </property>
</Properties>
</file>