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E102" w14:textId="77777777" w:rsidR="009161B9" w:rsidRPr="00A45A95" w:rsidRDefault="00000000">
      <w:pPr>
        <w:spacing w:after="0"/>
        <w:jc w:val="center"/>
        <w:rPr>
          <w:lang w:val="es-CO"/>
        </w:rPr>
      </w:pPr>
      <w:r w:rsidRPr="00A45A95">
        <w:rPr>
          <w:b/>
          <w:color w:val="A6192E"/>
          <w:sz w:val="24"/>
          <w:lang w:val="es-CO"/>
        </w:rPr>
        <w:t>UNIVERSIDAD DEL TOLIMA</w:t>
      </w:r>
    </w:p>
    <w:p w14:paraId="2C8DA740" w14:textId="77777777" w:rsidR="009161B9" w:rsidRPr="00A45A95" w:rsidRDefault="00000000">
      <w:pPr>
        <w:spacing w:after="20"/>
        <w:jc w:val="center"/>
        <w:rPr>
          <w:lang w:val="es-CO"/>
        </w:rPr>
      </w:pPr>
      <w:r w:rsidRPr="00A45A95">
        <w:rPr>
          <w:b/>
          <w:color w:val="555555"/>
          <w:sz w:val="17"/>
          <w:lang w:val="es-CO"/>
        </w:rPr>
        <w:t>ELEMENTOS DE PROGRAMACIÓN ORIENTADA A OBJETOS  •  Segundo semestre</w:t>
      </w:r>
    </w:p>
    <w:p w14:paraId="51560B75" w14:textId="77777777" w:rsidR="009161B9" w:rsidRPr="00A45A95" w:rsidRDefault="00000000">
      <w:pPr>
        <w:spacing w:before="40" w:after="20"/>
        <w:jc w:val="center"/>
        <w:rPr>
          <w:lang w:val="es-CO"/>
        </w:rPr>
      </w:pPr>
      <w:r w:rsidRPr="00A45A95">
        <w:rPr>
          <w:b/>
          <w:color w:val="1A237E"/>
          <w:sz w:val="24"/>
          <w:lang w:val="es-CO"/>
        </w:rPr>
        <w:t>Sistema de Gestión para Librería “Lumina Librería” — Documento preliminar</w:t>
      </w:r>
    </w:p>
    <w:p w14:paraId="6D025B1F" w14:textId="77777777" w:rsidR="009161B9" w:rsidRPr="00A45A95" w:rsidRDefault="00000000">
      <w:pPr>
        <w:spacing w:after="80"/>
        <w:jc w:val="center"/>
        <w:rPr>
          <w:lang w:val="es-CO"/>
        </w:rPr>
      </w:pPr>
      <w:r w:rsidRPr="00A45A95">
        <w:rPr>
          <w:color w:val="333333"/>
          <w:sz w:val="18"/>
          <w:lang w:val="es-CO"/>
        </w:rPr>
        <w:t>Valery Morales  •  Camilo Romero  •  Miguel Quiroga      |      17 de septiembre de 2026</w:t>
      </w:r>
    </w:p>
    <w:p w14:paraId="0E6EA961" w14:textId="77777777" w:rsidR="009161B9" w:rsidRPr="00A45A95" w:rsidRDefault="00000000">
      <w:pPr>
        <w:pBdr>
          <w:bottom w:val="single" w:sz="6" w:space="1" w:color="1A237E"/>
        </w:pBdr>
        <w:spacing w:before="100" w:after="40"/>
        <w:rPr>
          <w:lang w:val="es-CO"/>
        </w:rPr>
      </w:pPr>
      <w:r w:rsidRPr="00A45A95">
        <w:rPr>
          <w:b/>
          <w:color w:val="1A237E"/>
          <w:sz w:val="21"/>
          <w:lang w:val="es-CO"/>
        </w:rPr>
        <w:t>1. Objetivo del sistema</w:t>
      </w:r>
    </w:p>
    <w:p w14:paraId="46649E1E" w14:textId="5DC8C9CA" w:rsidR="009161B9" w:rsidRPr="00A45A95" w:rsidRDefault="00000000">
      <w:pPr>
        <w:spacing w:after="40"/>
        <w:rPr>
          <w:lang w:val="es-CO"/>
        </w:rPr>
      </w:pPr>
      <w:r w:rsidRPr="00A45A95">
        <w:rPr>
          <w:lang w:val="es-CO"/>
        </w:rPr>
        <w:t>Dejar los cuadernos para controlar stock, vender con factura y descuento justo, fidelizar clientes y tener reportes simples. El diagrama preliminar muestra solo el modelo, sin servicios ni UI.</w:t>
      </w:r>
    </w:p>
    <w:p w14:paraId="1D12C15D" w14:textId="77777777" w:rsidR="009161B9" w:rsidRPr="00A45A95" w:rsidRDefault="00000000">
      <w:pPr>
        <w:pBdr>
          <w:bottom w:val="single" w:sz="6" w:space="1" w:color="1A237E"/>
        </w:pBdr>
        <w:spacing w:before="100" w:after="40"/>
        <w:rPr>
          <w:lang w:val="es-CO"/>
        </w:rPr>
      </w:pPr>
      <w:r w:rsidRPr="00A45A95">
        <w:rPr>
          <w:b/>
          <w:color w:val="1A237E"/>
          <w:sz w:val="21"/>
          <w:lang w:val="es-CO"/>
        </w:rPr>
        <w:t>2. Clases elegidas</w:t>
      </w:r>
    </w:p>
    <w:p w14:paraId="7390C5CE" w14:textId="77777777" w:rsidR="009161B9" w:rsidRPr="00A45A95" w:rsidRDefault="00000000">
      <w:pPr>
        <w:spacing w:after="40"/>
        <w:rPr>
          <w:lang w:val="es-CO"/>
        </w:rPr>
      </w:pPr>
      <w:r w:rsidRPr="00A45A95">
        <w:rPr>
          <w:lang w:val="es-CO"/>
        </w:rPr>
        <w:t>Cliente, Producto y Venta son el corazón; el resto evita repetir código o limita valores. Todas tienen 3+ atributos y 2+ métodos (las hijas heredan vender(), margen, etc.):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4139"/>
      </w:tblGrid>
      <w:tr w:rsidR="009161B9" w14:paraId="133A7BB5" w14:textId="77777777" w:rsidTr="00916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A237E"/>
          </w:tcPr>
          <w:p w14:paraId="14015272" w14:textId="77777777" w:rsidR="009161B9" w:rsidRDefault="00000000">
            <w:r>
              <w:rPr>
                <w:color w:val="FFFFFF"/>
                <w:sz w:val="18"/>
              </w:rPr>
              <w:t>Clase</w:t>
            </w:r>
          </w:p>
        </w:tc>
        <w:tc>
          <w:tcPr>
            <w:tcW w:w="3515" w:type="dxa"/>
            <w:shd w:val="clear" w:color="auto" w:fill="1A237E"/>
          </w:tcPr>
          <w:p w14:paraId="11C49464" w14:textId="77777777" w:rsidR="009161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qué está</w:t>
            </w:r>
          </w:p>
        </w:tc>
        <w:tc>
          <w:tcPr>
            <w:tcW w:w="4139" w:type="dxa"/>
            <w:shd w:val="clear" w:color="auto" w:fill="1A237E"/>
          </w:tcPr>
          <w:p w14:paraId="3D7D83EA" w14:textId="77777777" w:rsidR="009161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Claves</w:t>
            </w:r>
          </w:p>
        </w:tc>
      </w:tr>
      <w:tr w:rsidR="009161B9" w14:paraId="3D71A3C0" w14:textId="77777777" w:rsidTr="00916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A87E1C" w14:textId="77777777" w:rsidR="009161B9" w:rsidRDefault="00000000">
            <w:r>
              <w:rPr>
                <w:sz w:val="16"/>
              </w:rPr>
              <w:t>Persona (abs.)</w:t>
            </w:r>
          </w:p>
        </w:tc>
        <w:tc>
          <w:tcPr>
            <w:tcW w:w="3515" w:type="dxa"/>
          </w:tcPr>
          <w:p w14:paraId="6BFACA37" w14:textId="77777777" w:rsidR="009161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Base común de personas.</w:t>
            </w:r>
          </w:p>
        </w:tc>
        <w:tc>
          <w:tcPr>
            <w:tcW w:w="4139" w:type="dxa"/>
          </w:tcPr>
          <w:p w14:paraId="0F2C9C37" w14:textId="77777777" w:rsidR="009161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#id, #nombre; +getTipo()</w:t>
            </w:r>
          </w:p>
        </w:tc>
      </w:tr>
      <w:tr w:rsidR="009161B9" w14:paraId="0E569937" w14:textId="77777777" w:rsidTr="009161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BA3D850" w14:textId="77777777" w:rsidR="009161B9" w:rsidRDefault="00000000">
            <w:r>
              <w:rPr>
                <w:sz w:val="16"/>
              </w:rPr>
              <w:t>Cliente</w:t>
            </w:r>
          </w:p>
        </w:tc>
        <w:tc>
          <w:tcPr>
            <w:tcW w:w="3515" w:type="dxa"/>
          </w:tcPr>
          <w:p w14:paraId="67AE4D8D" w14:textId="77777777" w:rsidR="009161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Quien compra y fideliza.</w:t>
            </w:r>
          </w:p>
        </w:tc>
        <w:tc>
          <w:tcPr>
            <w:tcW w:w="4139" w:type="dxa"/>
          </w:tcPr>
          <w:p w14:paraId="24E207EB" w14:textId="77777777" w:rsidR="009161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-puntos; +getNivel(), +agregarCompra()</w:t>
            </w:r>
          </w:p>
        </w:tc>
      </w:tr>
      <w:tr w:rsidR="009161B9" w14:paraId="5681EA06" w14:textId="77777777" w:rsidTr="00916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409A77" w14:textId="77777777" w:rsidR="009161B9" w:rsidRDefault="00000000">
            <w:r>
              <w:rPr>
                <w:sz w:val="16"/>
              </w:rPr>
              <w:t>NivelCliente</w:t>
            </w:r>
          </w:p>
        </w:tc>
        <w:tc>
          <w:tcPr>
            <w:tcW w:w="3515" w:type="dxa"/>
          </w:tcPr>
          <w:p w14:paraId="687285A5" w14:textId="77777777" w:rsidR="009161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Descuento 0/5/10/15%.</w:t>
            </w:r>
          </w:p>
        </w:tc>
        <w:tc>
          <w:tcPr>
            <w:tcW w:w="4139" w:type="dxa"/>
          </w:tcPr>
          <w:p w14:paraId="0C7DF08C" w14:textId="77777777" w:rsidR="009161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BRONCE…DIAMANTE; +getDescuento()</w:t>
            </w:r>
          </w:p>
        </w:tc>
      </w:tr>
      <w:tr w:rsidR="009161B9" w14:paraId="1092AA7A" w14:textId="77777777" w:rsidTr="009161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0FBC6BD" w14:textId="77777777" w:rsidR="009161B9" w:rsidRDefault="00000000">
            <w:r>
              <w:rPr>
                <w:sz w:val="16"/>
              </w:rPr>
              <w:t>Producto (abs.)</w:t>
            </w:r>
          </w:p>
        </w:tc>
        <w:tc>
          <w:tcPr>
            <w:tcW w:w="3515" w:type="dxa"/>
          </w:tcPr>
          <w:p w14:paraId="66042357" w14:textId="77777777" w:rsidR="009161B9" w:rsidRPr="00A45A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sz w:val="16"/>
                <w:lang w:val="es-CO"/>
              </w:rPr>
              <w:t>Base de lo que se vende.</w:t>
            </w:r>
          </w:p>
        </w:tc>
        <w:tc>
          <w:tcPr>
            <w:tcW w:w="4139" w:type="dxa"/>
          </w:tcPr>
          <w:p w14:paraId="47CCA2E9" w14:textId="77777777" w:rsidR="009161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#precio, #stock; +vender(), +</w:t>
            </w:r>
            <w:proofErr w:type="spellStart"/>
            <w:r>
              <w:rPr>
                <w:sz w:val="16"/>
              </w:rPr>
              <w:t>margen</w:t>
            </w:r>
            <w:proofErr w:type="spellEnd"/>
            <w:r>
              <w:rPr>
                <w:sz w:val="16"/>
              </w:rPr>
              <w:t>()</w:t>
            </w:r>
          </w:p>
        </w:tc>
      </w:tr>
      <w:tr w:rsidR="009161B9" w:rsidRPr="00A45A95" w14:paraId="77D230F8" w14:textId="77777777" w:rsidTr="00916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5A2B806" w14:textId="77777777" w:rsidR="009161B9" w:rsidRDefault="00000000">
            <w:r>
              <w:rPr>
                <w:sz w:val="16"/>
              </w:rPr>
              <w:t>Libro/Util/Revista</w:t>
            </w:r>
          </w:p>
        </w:tc>
        <w:tc>
          <w:tcPr>
            <w:tcW w:w="3515" w:type="dxa"/>
          </w:tcPr>
          <w:p w14:paraId="2E7AB6BE" w14:textId="77777777" w:rsidR="009161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Especializan (autor/marca/edición).</w:t>
            </w:r>
          </w:p>
        </w:tc>
        <w:tc>
          <w:tcPr>
            <w:tcW w:w="4139" w:type="dxa"/>
          </w:tcPr>
          <w:p w14:paraId="34C15477" w14:textId="77777777" w:rsidR="009161B9" w:rsidRPr="00A45A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sz w:val="16"/>
                <w:lang w:val="es-CO"/>
              </w:rPr>
              <w:t>-autor/-marca/-</w:t>
            </w:r>
            <w:proofErr w:type="spellStart"/>
            <w:r w:rsidRPr="00A45A95">
              <w:rPr>
                <w:sz w:val="16"/>
                <w:lang w:val="es-CO"/>
              </w:rPr>
              <w:t>edicion</w:t>
            </w:r>
            <w:proofErr w:type="spellEnd"/>
            <w:r w:rsidRPr="00A45A95">
              <w:rPr>
                <w:sz w:val="16"/>
                <w:lang w:val="es-CO"/>
              </w:rPr>
              <w:t>; heredan todo</w:t>
            </w:r>
          </w:p>
        </w:tc>
      </w:tr>
      <w:tr w:rsidR="009161B9" w14:paraId="43B183FE" w14:textId="77777777" w:rsidTr="009161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5AD8ED5" w14:textId="77777777" w:rsidR="009161B9" w:rsidRDefault="00000000">
            <w:proofErr w:type="spellStart"/>
            <w:r>
              <w:rPr>
                <w:sz w:val="16"/>
              </w:rPr>
              <w:t>Categoria</w:t>
            </w:r>
            <w:proofErr w:type="spellEnd"/>
          </w:p>
        </w:tc>
        <w:tc>
          <w:tcPr>
            <w:tcW w:w="3515" w:type="dxa"/>
          </w:tcPr>
          <w:p w14:paraId="7E4D5B37" w14:textId="77777777" w:rsidR="009161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Clasifica sin más tablas.</w:t>
            </w:r>
          </w:p>
        </w:tc>
        <w:tc>
          <w:tcPr>
            <w:tcW w:w="4139" w:type="dxa"/>
          </w:tcPr>
          <w:p w14:paraId="78B14503" w14:textId="77777777" w:rsidR="009161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FICCION, UTILES…</w:t>
            </w:r>
          </w:p>
        </w:tc>
      </w:tr>
      <w:tr w:rsidR="009161B9" w14:paraId="70246FBA" w14:textId="77777777" w:rsidTr="00916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C218383" w14:textId="77777777" w:rsidR="009161B9" w:rsidRDefault="00000000">
            <w:r>
              <w:rPr>
                <w:sz w:val="16"/>
              </w:rPr>
              <w:t>Venta/Detalle</w:t>
            </w:r>
          </w:p>
        </w:tc>
        <w:tc>
          <w:tcPr>
            <w:tcW w:w="3515" w:type="dxa"/>
          </w:tcPr>
          <w:p w14:paraId="7CBF0311" w14:textId="77777777" w:rsidR="009161B9" w:rsidRPr="00A45A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sz w:val="16"/>
                <w:lang w:val="es-CO"/>
              </w:rPr>
              <w:t>Factura y líneas, total e IVA.</w:t>
            </w:r>
          </w:p>
        </w:tc>
        <w:tc>
          <w:tcPr>
            <w:tcW w:w="4139" w:type="dxa"/>
          </w:tcPr>
          <w:p w14:paraId="46E59225" w14:textId="77777777" w:rsidR="009161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fecha</w:t>
            </w:r>
            <w:proofErr w:type="spellEnd"/>
            <w:r>
              <w:rPr>
                <w:sz w:val="16"/>
              </w:rPr>
              <w:t>; +</w:t>
            </w:r>
            <w:proofErr w:type="spellStart"/>
            <w:r>
              <w:rPr>
                <w:sz w:val="16"/>
              </w:rPr>
              <w:t>agregarDetalle</w:t>
            </w:r>
            <w:proofErr w:type="spellEnd"/>
            <w:r>
              <w:rPr>
                <w:sz w:val="16"/>
              </w:rPr>
              <w:t>(), +</w:t>
            </w:r>
            <w:proofErr w:type="spellStart"/>
            <w:r>
              <w:rPr>
                <w:sz w:val="16"/>
              </w:rPr>
              <w:t>getSubtotal</w:t>
            </w:r>
            <w:proofErr w:type="spellEnd"/>
            <w:r>
              <w:rPr>
                <w:sz w:val="16"/>
              </w:rPr>
              <w:t>()</w:t>
            </w:r>
          </w:p>
        </w:tc>
      </w:tr>
    </w:tbl>
    <w:p w14:paraId="40DF2E0D" w14:textId="77777777" w:rsidR="009161B9" w:rsidRPr="00A45A95" w:rsidRDefault="00000000">
      <w:pPr>
        <w:pBdr>
          <w:bottom w:val="single" w:sz="6" w:space="1" w:color="1A237E"/>
        </w:pBdr>
        <w:spacing w:before="100" w:after="40"/>
        <w:rPr>
          <w:lang w:val="es-CO"/>
        </w:rPr>
      </w:pPr>
      <w:r w:rsidRPr="00A45A95">
        <w:rPr>
          <w:b/>
          <w:color w:val="1A237E"/>
          <w:sz w:val="21"/>
          <w:lang w:val="es-CO"/>
        </w:rPr>
        <w:t>3. Relaciones: quién hereda a quién y en qué orden leerlas  ← lo nuevo con gráficos</w:t>
      </w:r>
    </w:p>
    <w:p w14:paraId="4CF68FC0" w14:textId="77777777" w:rsidR="009161B9" w:rsidRDefault="00000000">
      <w:pPr>
        <w:spacing w:after="40"/>
      </w:pPr>
      <w:r w:rsidRPr="00A45A95">
        <w:rPr>
          <w:lang w:val="es-CO"/>
        </w:rPr>
        <w:t xml:space="preserve">Regla de oro: la flecha siempre apunta al PADRE. Se lee desde el hijo (abajo) hacia el padre (arriba). El hijo obtiene todo lo del padre y le suma lo suyo. </w:t>
      </w:r>
      <w:r>
        <w:t xml:space="preserve">En </w:t>
      </w:r>
      <w:proofErr w:type="spellStart"/>
      <w:r>
        <w:t>código</w:t>
      </w:r>
      <w:proofErr w:type="spellEnd"/>
      <w:r>
        <w:t xml:space="preserve"> es extends.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161B9" w:rsidRPr="00A45A95" w14:paraId="4CB0E734" w14:textId="77777777" w:rsidTr="00916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  <w:shd w:val="clear" w:color="auto" w:fill="A6192E"/>
          </w:tcPr>
          <w:p w14:paraId="29F5893A" w14:textId="77777777" w:rsidR="009161B9" w:rsidRDefault="00000000">
            <w:r>
              <w:rPr>
                <w:color w:val="FFFFFF"/>
                <w:sz w:val="18"/>
              </w:rPr>
              <w:t>Símbolo</w:t>
            </w:r>
          </w:p>
        </w:tc>
        <w:tc>
          <w:tcPr>
            <w:tcW w:w="3475" w:type="dxa"/>
            <w:shd w:val="clear" w:color="auto" w:fill="A6192E"/>
          </w:tcPr>
          <w:p w14:paraId="4B9E2CB1" w14:textId="77777777" w:rsidR="009161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Orden / dirección</w:t>
            </w:r>
          </w:p>
        </w:tc>
        <w:tc>
          <w:tcPr>
            <w:tcW w:w="3475" w:type="dxa"/>
            <w:shd w:val="clear" w:color="auto" w:fill="A6192E"/>
          </w:tcPr>
          <w:p w14:paraId="0E256C1A" w14:textId="77777777" w:rsidR="009161B9" w:rsidRPr="00A45A9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color w:val="FFFFFF"/>
                <w:sz w:val="18"/>
                <w:lang w:val="es-CO"/>
              </w:rPr>
              <w:t>Qué significa / quién depende de quién</w:t>
            </w:r>
          </w:p>
        </w:tc>
      </w:tr>
      <w:tr w:rsidR="009161B9" w:rsidRPr="00A45A95" w14:paraId="672A5D67" w14:textId="77777777" w:rsidTr="00916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9A293DA" w14:textId="77777777" w:rsidR="009161B9" w:rsidRDefault="00000000">
            <w:pPr>
              <w:jc w:val="center"/>
            </w:pPr>
            <w:r>
              <w:rPr>
                <w:color w:val="1A237E"/>
                <w:sz w:val="40"/>
              </w:rPr>
              <w:t>△</w:t>
            </w:r>
          </w:p>
        </w:tc>
        <w:tc>
          <w:tcPr>
            <w:tcW w:w="3475" w:type="dxa"/>
          </w:tcPr>
          <w:p w14:paraId="2D0EE37E" w14:textId="77777777" w:rsidR="009161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Cliente ──△→ Persona</w:t>
            </w:r>
          </w:p>
        </w:tc>
        <w:tc>
          <w:tcPr>
            <w:tcW w:w="3475" w:type="dxa"/>
          </w:tcPr>
          <w:p w14:paraId="2F3A35B0" w14:textId="77777777" w:rsidR="009161B9" w:rsidRPr="00A45A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sz w:val="17"/>
                <w:lang w:val="es-CO"/>
              </w:rPr>
              <w:t>Cliente HEREDA DE Persona.</w:t>
            </w:r>
            <w:r w:rsidRPr="00A45A95">
              <w:rPr>
                <w:sz w:val="17"/>
                <w:lang w:val="es-CO"/>
              </w:rPr>
              <w:br/>
              <w:t xml:space="preserve">Código: </w:t>
            </w:r>
            <w:proofErr w:type="spellStart"/>
            <w:r w:rsidRPr="00A45A95">
              <w:rPr>
                <w:sz w:val="17"/>
                <w:lang w:val="es-CO"/>
              </w:rPr>
              <w:t>class</w:t>
            </w:r>
            <w:proofErr w:type="spellEnd"/>
            <w:r w:rsidRPr="00A45A95">
              <w:rPr>
                <w:sz w:val="17"/>
                <w:lang w:val="es-CO"/>
              </w:rPr>
              <w:t xml:space="preserve"> Cliente </w:t>
            </w:r>
            <w:proofErr w:type="spellStart"/>
            <w:r w:rsidRPr="00A45A95">
              <w:rPr>
                <w:sz w:val="17"/>
                <w:lang w:val="es-CO"/>
              </w:rPr>
              <w:t>extends</w:t>
            </w:r>
            <w:proofErr w:type="spellEnd"/>
            <w:r w:rsidRPr="00A45A95">
              <w:rPr>
                <w:sz w:val="17"/>
                <w:lang w:val="es-CO"/>
              </w:rPr>
              <w:t xml:space="preserve"> Persona.</w:t>
            </w:r>
            <w:r w:rsidRPr="00A45A95">
              <w:rPr>
                <w:sz w:val="17"/>
                <w:lang w:val="es-CO"/>
              </w:rPr>
              <w:br/>
              <w:t>Cliente ya trae id/nombre y agrega puntos y nivel.</w:t>
            </w:r>
          </w:p>
        </w:tc>
      </w:tr>
      <w:tr w:rsidR="009161B9" w:rsidRPr="00A45A95" w14:paraId="2F7ED385" w14:textId="77777777" w:rsidTr="009161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F4E28A9" w14:textId="77777777" w:rsidR="009161B9" w:rsidRDefault="00000000">
            <w:pPr>
              <w:jc w:val="center"/>
            </w:pPr>
            <w:r>
              <w:rPr>
                <w:color w:val="1A237E"/>
                <w:sz w:val="40"/>
              </w:rPr>
              <w:t>△</w:t>
            </w:r>
          </w:p>
        </w:tc>
        <w:tc>
          <w:tcPr>
            <w:tcW w:w="3475" w:type="dxa"/>
          </w:tcPr>
          <w:p w14:paraId="547AB8FB" w14:textId="77777777" w:rsidR="009161B9" w:rsidRPr="00A45A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b/>
                <w:sz w:val="17"/>
                <w:lang w:val="es-CO"/>
              </w:rPr>
              <w:t>Libro ──△→ Producto</w:t>
            </w:r>
            <w:r w:rsidRPr="00A45A95">
              <w:rPr>
                <w:b/>
                <w:sz w:val="17"/>
                <w:lang w:val="es-CO"/>
              </w:rPr>
              <w:br/>
            </w:r>
            <w:proofErr w:type="spellStart"/>
            <w:r w:rsidRPr="00A45A95">
              <w:rPr>
                <w:b/>
                <w:sz w:val="17"/>
                <w:lang w:val="es-CO"/>
              </w:rPr>
              <w:t>Util</w:t>
            </w:r>
            <w:proofErr w:type="spellEnd"/>
            <w:r w:rsidRPr="00A45A95">
              <w:rPr>
                <w:b/>
                <w:sz w:val="17"/>
                <w:lang w:val="es-CO"/>
              </w:rPr>
              <w:t xml:space="preserve"> ──△→ Producto</w:t>
            </w:r>
            <w:r w:rsidRPr="00A45A95">
              <w:rPr>
                <w:b/>
                <w:sz w:val="17"/>
                <w:lang w:val="es-CO"/>
              </w:rPr>
              <w:br/>
              <w:t>Revista ──△→ Producto</w:t>
            </w:r>
          </w:p>
        </w:tc>
        <w:tc>
          <w:tcPr>
            <w:tcW w:w="3475" w:type="dxa"/>
          </w:tcPr>
          <w:p w14:paraId="03174A02" w14:textId="77777777" w:rsidR="009161B9" w:rsidRPr="00A45A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sz w:val="17"/>
                <w:lang w:val="es-CO"/>
              </w:rPr>
              <w:t>Los 3 HEREDAN DE Producto.</w:t>
            </w:r>
            <w:r w:rsidRPr="00A45A95">
              <w:rPr>
                <w:sz w:val="17"/>
                <w:lang w:val="es-CO"/>
              </w:rPr>
              <w:br/>
              <w:t>Traen precio/stock/vender() y agregan autor, marca o edición.</w:t>
            </w:r>
          </w:p>
        </w:tc>
      </w:tr>
      <w:tr w:rsidR="009161B9" w:rsidRPr="00A45A95" w14:paraId="5FB9FF43" w14:textId="77777777" w:rsidTr="00916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F854FEA" w14:textId="77777777" w:rsidR="009161B9" w:rsidRDefault="00000000">
            <w:pPr>
              <w:jc w:val="center"/>
            </w:pPr>
            <w:r>
              <w:rPr>
                <w:color w:val="1A237E"/>
                <w:sz w:val="40"/>
              </w:rPr>
              <w:t>◇ / ◆</w:t>
            </w:r>
          </w:p>
        </w:tc>
        <w:tc>
          <w:tcPr>
            <w:tcW w:w="3475" w:type="dxa"/>
          </w:tcPr>
          <w:p w14:paraId="28579023" w14:textId="77777777" w:rsidR="009161B9" w:rsidRPr="00A45A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b/>
                <w:sz w:val="17"/>
                <w:lang w:val="es-CO"/>
              </w:rPr>
              <w:t>Venta ◇→ Cliente (atiende a)</w:t>
            </w:r>
            <w:r w:rsidRPr="00A45A95">
              <w:rPr>
                <w:b/>
                <w:sz w:val="17"/>
                <w:lang w:val="es-CO"/>
              </w:rPr>
              <w:br/>
              <w:t>Detalle ◇→ Producto (refiere a)</w:t>
            </w:r>
            <w:r w:rsidRPr="00A45A95">
              <w:rPr>
                <w:b/>
                <w:sz w:val="17"/>
                <w:lang w:val="es-CO"/>
              </w:rPr>
              <w:br/>
              <w:t>Venta ◆→ Detalle (contiene)</w:t>
            </w:r>
          </w:p>
        </w:tc>
        <w:tc>
          <w:tcPr>
            <w:tcW w:w="3475" w:type="dxa"/>
          </w:tcPr>
          <w:p w14:paraId="4241572C" w14:textId="77777777" w:rsidR="009161B9" w:rsidRPr="00A45A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45A95">
              <w:rPr>
                <w:sz w:val="17"/>
                <w:lang w:val="es-CO"/>
              </w:rPr>
              <w:t>Rombo blanco ◇ = usa pero vive sin mí.</w:t>
            </w:r>
            <w:r w:rsidRPr="00A45A95">
              <w:rPr>
                <w:sz w:val="17"/>
                <w:lang w:val="es-CO"/>
              </w:rPr>
              <w:br/>
              <w:t>Rombo negro ◆ = si muere Venta, muere su Detalle.</w:t>
            </w:r>
          </w:p>
        </w:tc>
      </w:tr>
    </w:tbl>
    <w:p w14:paraId="7D8283BB" w14:textId="77777777" w:rsidR="009161B9" w:rsidRPr="00A45A95" w:rsidRDefault="00000000">
      <w:pPr>
        <w:spacing w:after="40"/>
        <w:rPr>
          <w:lang w:val="es-CO"/>
        </w:rPr>
      </w:pPr>
      <w:r w:rsidRPr="00A45A95">
        <w:rPr>
          <w:b/>
          <w:lang w:val="es-CO"/>
        </w:rPr>
        <w:t xml:space="preserve">Cómo leerlo en 10 segundos: </w:t>
      </w:r>
      <w:r w:rsidRPr="00A45A95">
        <w:rPr>
          <w:lang w:val="es-CO"/>
        </w:rPr>
        <w:t>Orden en el dibujo: arriba el padre (Persona, Producto), abajo los hijos (Cliente, Libro…). Primero lee el hijo, sigue la línea hasta el triángulo y ahí está el padre del que depende. En agregación/composición el rombo va en el que USA: Venta usa a Cliente, Detalle usa a Producto.</w:t>
      </w:r>
    </w:p>
    <w:p w14:paraId="13048756" w14:textId="77777777" w:rsidR="009161B9" w:rsidRPr="00A45A95" w:rsidRDefault="00000000">
      <w:pPr>
        <w:pBdr>
          <w:bottom w:val="single" w:sz="6" w:space="1" w:color="1A237E"/>
        </w:pBdr>
        <w:spacing w:before="100" w:after="40"/>
        <w:rPr>
          <w:lang w:val="es-CO"/>
        </w:rPr>
      </w:pPr>
      <w:r w:rsidRPr="00A45A95">
        <w:rPr>
          <w:b/>
          <w:color w:val="1A237E"/>
          <w:sz w:val="21"/>
          <w:lang w:val="es-CO"/>
        </w:rPr>
        <w:t>4. Conclusión</w:t>
      </w:r>
    </w:p>
    <w:p w14:paraId="2FC89F06" w14:textId="7AF241AA" w:rsidR="009161B9" w:rsidRDefault="00000000">
      <w:pPr>
        <w:spacing w:after="40"/>
      </w:pPr>
      <w:r w:rsidRPr="00A45A95">
        <w:rPr>
          <w:lang w:val="es-CO"/>
        </w:rPr>
        <w:t xml:space="preserve">Con este modelo cumplimos vender, controlar stock y fidelizar sin repetir código. </w:t>
      </w:r>
    </w:p>
    <w:p w14:paraId="3E89662C" w14:textId="357753B4" w:rsidR="009161B9" w:rsidRDefault="009161B9">
      <w:pPr>
        <w:spacing w:before="80"/>
        <w:jc w:val="center"/>
      </w:pPr>
    </w:p>
    <w:sectPr w:rsidR="009161B9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255867">
    <w:abstractNumId w:val="8"/>
  </w:num>
  <w:num w:numId="2" w16cid:durableId="1293170118">
    <w:abstractNumId w:val="6"/>
  </w:num>
  <w:num w:numId="3" w16cid:durableId="449516452">
    <w:abstractNumId w:val="5"/>
  </w:num>
  <w:num w:numId="4" w16cid:durableId="1913343598">
    <w:abstractNumId w:val="4"/>
  </w:num>
  <w:num w:numId="5" w16cid:durableId="126164706">
    <w:abstractNumId w:val="7"/>
  </w:num>
  <w:num w:numId="6" w16cid:durableId="839083931">
    <w:abstractNumId w:val="3"/>
  </w:num>
  <w:num w:numId="7" w16cid:durableId="624241937">
    <w:abstractNumId w:val="2"/>
  </w:num>
  <w:num w:numId="8" w16cid:durableId="1717389443">
    <w:abstractNumId w:val="1"/>
  </w:num>
  <w:num w:numId="9" w16cid:durableId="172420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7D1"/>
    <w:rsid w:val="009161B9"/>
    <w:rsid w:val="00A45A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5F5228"/>
  <w14:defaultImageDpi w14:val="300"/>
  <w15:docId w15:val="{4834D590-A67D-4EC6-A572-0380A44B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Quiroga Duran</cp:lastModifiedBy>
  <cp:revision>2</cp:revision>
  <dcterms:created xsi:type="dcterms:W3CDTF">2013-12-23T23:15:00Z</dcterms:created>
  <dcterms:modified xsi:type="dcterms:W3CDTF">2026-09-17T14:02:00Z</dcterms:modified>
  <cp:category/>
</cp:coreProperties>
</file>