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53.png" ContentType="image/png"/>
  <Override PartName="/word/media/rId6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40"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https://orcid.org/0000-0000-0000-0001</w:t>
        </w:r>
      </w:hyperlink>
    </w:p>
    <w:p>
      <w:pPr>
        <w:pStyle w:val="BodyText"/>
      </w:pPr>
      <w:r>
        <w:t xml:space="preserve">Blanca Zutano</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https://orcid.org/0000-0000-0000-0002</w:t>
        </w:r>
      </w:hyperlink>
    </w:p>
    <w:p>
      <w:pPr>
        <w:pStyle w:val="BodyText"/>
      </w:pPr>
      <w:r>
        <w:t xml:space="preserve">Carina Mengano</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https://orcid.org/0000-0000-0000-0003</w:t>
        </w:r>
      </w:hyperlink>
    </w:p>
    <w:p>
      <w:pPr>
        <w:pStyle w:val="BodyText"/>
      </w:pPr>
      <w:r>
        <w:t xml:space="preserve">Dolorita C. Perengano</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hyperlink r:id="rId37">
        <w:r>
          <w:rPr>
            <w:rStyle w:val="Hyperlink"/>
          </w:rPr>
          <w:t xml:space="preserve">https://orcid.org/0000-0000-0000-0004</w:t>
        </w:r>
      </w:hyperlink>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w:t>
      </w:r>
      <w:r>
        <w:t xml:space="preserve"> </w:t>
      </w:r>
      <w:hyperlink r:id="rId38">
        <w:r>
          <w:rPr>
            <w:rStyle w:val="Hyperlink"/>
          </w:rPr>
          <w:t xml:space="preserve">credit.niso.org</w:t>
        </w:r>
      </w:hyperlink>
      <w:r>
        <w:t xml:space="preserve">)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w:t>
      </w:r>
      <w:r>
        <w:t xml:space="preserve"> </w:t>
      </w:r>
      <w:hyperlink r:id="rId39">
        <w:r>
          <w:rPr>
            <w:rStyle w:val="Hyperlink"/>
          </w:rPr>
          <w:t xml:space="preserve">sm@example.org</w:t>
        </w:r>
      </w:hyperlink>
    </w:p>
    <w:p>
      <w:r>
        <w:br w:type="page"/>
      </w:r>
    </w:p>
    <w:bookmarkEnd w:id="40"/>
    <w:bookmarkStart w:id="41"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41"/>
    <w:bookmarkStart w:id="70"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42">
        <w:r>
          <w:rPr>
            <w:rStyle w:val="Hyperlink"/>
          </w:rPr>
          <w:t xml:space="preserve">here</w:t>
        </w:r>
      </w:hyperlink>
      <w:r>
        <w:t xml:space="preserve">. In general, level 1 headings should be reserved for the Method, Results, Discussion, References, and Appendices sections.</w:t>
      </w:r>
    </w:p>
    <w:bookmarkStart w:id="45" w:name="citations"/>
    <w:p>
      <w:pPr>
        <w:pStyle w:val="Heading2"/>
      </w:pPr>
      <w:r>
        <w:t xml:space="preserve">Citations</w:t>
      </w:r>
    </w:p>
    <w:p>
      <w:pPr>
        <w:pStyle w:val="FirstParagraph"/>
      </w:pPr>
      <w:r>
        <w:t xml:space="preserve">See</w:t>
      </w:r>
      <w:r>
        <w:t xml:space="preserve"> </w:t>
      </w:r>
      <w:hyperlink r:id="rId43">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44">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45"/>
    <w:bookmarkStart w:id="47"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46">
        <w:r>
          <w:rPr>
            <w:rStyle w:val="Hyperlink"/>
          </w:rPr>
          <w:t xml:space="preserve">here</w:t>
        </w:r>
      </w:hyperlink>
      <w:r>
        <w:t xml:space="preserve"> </w:t>
      </w:r>
      <w:r>
        <w:t xml:space="preserve">for more information.</w:t>
      </w:r>
    </w:p>
    <w:bookmarkEnd w:id="47"/>
    <w:bookmarkStart w:id="48"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bookmarkEnd w:id="48"/>
    <w:bookmarkStart w:id="51"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p>
      <w:pPr>
        <w:pStyle w:val="BodyText"/>
      </w:pPr>
      <w:bookmarkStart w:id="49"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49"/>
    </w:p>
    <w:p>
      <w:pPr>
        <w:pStyle w:val="FirstParagraph"/>
      </w:pPr>
      <w:r>
        <w:t xml:space="preserve">A more practical example is the z-score equation seen in</w:t>
      </w:r>
      <w:r>
        <w:t xml:space="preserve"> </w:t>
      </w:r>
      <w:hyperlink w:anchor="eq-zscore">
        <w:r>
          <w:rPr>
            <w:rStyle w:val="Hyperlink"/>
          </w:rPr>
          <w:t xml:space="preserve">Equation 2</w:t>
        </w:r>
      </w:hyperlink>
      <w:r>
        <w:t xml:space="preserve">.</w:t>
      </w:r>
    </w:p>
    <w:p>
      <w:pPr>
        <w:pStyle w:val="BodyText"/>
      </w:pPr>
      <w:bookmarkStart w:id="50" w:name="eq-zscore"/>
      <m:oMathPara>
        <m:oMathParaPr>
          <m:jc m:val="center"/>
        </m:oMathParaPr>
        <m:oMath>
          <m:r>
            <m:t>z</m:t>
          </m:r>
          <m:r>
            <m:rPr>
              <m:sty m:val="p"/>
            </m:rPr>
            <m:t>=</m:t>
          </m:r>
          <m:f>
            <m:fPr>
              <m:type m:val="bar"/>
            </m:fPr>
            <m:num>
              <m:r>
                <m:t>X</m:t>
              </m:r>
              <m:r>
                <m:rPr>
                  <m:sty m:val="p"/>
                </m:rPr>
                <m:t>−</m:t>
              </m:r>
              <m:r>
                <m:t>μ</m:t>
              </m:r>
            </m:num>
            <m:den>
              <m:r>
                <m:t>σ</m:t>
              </m:r>
            </m:den>
          </m:f>
          <m:r>
            <m:t>  </m:t>
          </m:r>
          <m:d>
            <m:dPr>
              <m:begChr m:val="("/>
              <m:endChr m:val=")"/>
              <m:sepChr m:val=""/>
              <m:grow/>
            </m:dPr>
            <m:e>
              <m:r>
                <m:t>2</m:t>
              </m:r>
            </m:e>
          </m:d>
        </m:oMath>
      </m:oMathPara>
      <w:bookmarkEnd w:id="50"/>
    </w:p>
    <w:p>
      <w:pPr>
        <w:pStyle w:val="FirstParagraph"/>
      </w:pPr>
      <w:r>
        <w:t xml:space="preserve">If no identifier label is given, a centered equation in display mode will have no identifying number:</w:t>
      </w:r>
    </w:p>
    <w:p>
      <w:pPr>
        <w:pStyle w:val="BodyText"/>
      </w:pPr>
      <m:oMathPara>
        <m:oMathParaPr>
          <m:jc m:val="center"/>
        </m:oMathParaPr>
        <m:oMath>
          <m:sSub>
            <m:e>
              <m:r>
                <m:t>σ</m:t>
              </m:r>
            </m:e>
            <m:sub>
              <m:r>
                <m:t>e</m:t>
              </m:r>
            </m:sub>
          </m:sSub>
          <m:r>
            <m:rPr>
              <m:sty m:val="p"/>
            </m:rPr>
            <m:t>=</m:t>
          </m:r>
          <m:sSub>
            <m:e>
              <m:r>
                <m:t>σ</m:t>
              </m:r>
            </m:e>
            <m:sub>
              <m:r>
                <m:t>y</m:t>
              </m:r>
            </m:sub>
          </m:sSub>
          <m:rad>
            <m:radPr>
              <m:degHide m:val="on"/>
            </m:radPr>
            <m:deg/>
            <m:e>
              <m:r>
                <m:t>1</m:t>
              </m:r>
              <m:r>
                <m:rPr>
                  <m:sty m:val="p"/>
                </m:rPr>
                <m:t>−</m:t>
              </m:r>
              <m:sSubSup>
                <m:e>
                  <m:r>
                    <m:t>r</m:t>
                  </m:r>
                </m:e>
                <m:sub>
                  <m:r>
                    <m:t>x</m:t>
                  </m:r>
                  <m:r>
                    <m:t>y</m:t>
                  </m:r>
                </m:sub>
                <m:sup>
                  <m:r>
                    <m:t>2</m:t>
                  </m:r>
                </m:sup>
              </m:sSubSup>
            </m:e>
          </m:rad>
        </m:oMath>
      </m:oMathPara>
    </w:p>
    <w:bookmarkEnd w:id="51"/>
    <w:bookmarkStart w:id="57" w:name="displaying-figures"/>
    <w:p>
      <w:pPr>
        <w:pStyle w:val="Heading2"/>
      </w:pPr>
      <w:r>
        <w:t xml:space="preserve">Displaying Figures</w:t>
      </w:r>
    </w:p>
    <w:p>
      <w:pPr>
        <w:pStyle w:val="FirstParagraph"/>
      </w:pPr>
      <w:r>
        <w:t xml:space="preserve">Do you want the tables and figures to be at the end of the document? You can set the</w:t>
      </w:r>
      <w:r>
        <w:t xml:space="preserve"> </w:t>
      </w:r>
      <w:r>
        <w:rPr>
          <w:rStyle w:val="VerbatimChar"/>
        </w:rPr>
        <w:t xml:space="preserve">floatsintext</w:t>
      </w:r>
      <w:r>
        <w:t xml:space="preserve"> </w:t>
      </w:r>
      <w:r>
        <w:t xml:space="preserve">option to false. The reference labels will work no matter where they are in the text.</w:t>
      </w:r>
    </w:p>
    <w:p>
      <w:pPr>
        <w:pStyle w:val="BodyText"/>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52">
        <w:r>
          <w:rPr>
            <w:rStyle w:val="Hyperlink"/>
          </w:rPr>
          <w:t xml:space="preserve">title case</w:t>
        </w:r>
      </w:hyperlink>
      <w:r>
        <w:t xml:space="preserve">.</w:t>
      </w:r>
    </w:p>
    <w:bookmarkStart w:id="56"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54" name="Picture"/>
            <a:graphic>
              <a:graphicData uri="http://schemas.openxmlformats.org/drawingml/2006/picture">
                <pic:pic>
                  <pic:nvPicPr>
                    <pic:cNvPr descr="example_files/figure-docx/fig-myplot-1.png" id="55" name="Picture"/>
                    <pic:cNvPicPr>
                      <a:picLocks noChangeArrowheads="1" noChangeAspect="1"/>
                    </pic:cNvPicPr>
                  </pic:nvPicPr>
                  <pic:blipFill>
                    <a:blip r:embed="rId53"/>
                    <a:stretch>
                      <a:fillRect/>
                    </a:stretch>
                  </pic:blipFill>
                  <pic:spPr bwMode="auto">
                    <a:xfrm>
                      <a:off x="0" y="0"/>
                      <a:ext cx="2772075" cy="1848050"/>
                    </a:xfrm>
                    <a:prstGeom prst="rect">
                      <a:avLst/>
                    </a:prstGeom>
                    <a:noFill/>
                    <a:ln w="9525">
                      <a:noFill/>
                      <a:headEnd/>
                      <a:tailEnd/>
                    </a:ln>
                  </pic:spPr>
                </pic:pic>
              </a:graphicData>
            </a:graphic>
          </wp:inline>
        </w:drawing>
      </w:r>
    </w:p>
    <w:bookmarkEnd w:id="56"/>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57"/>
    <w:bookmarkStart w:id="60"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8">
        <w:r>
          <w:rPr>
            <w:rStyle w:val="Hyperlink"/>
          </w:rPr>
          <w:t xml:space="preserve">flextable</w:t>
        </w:r>
      </w:hyperlink>
      <w:r>
        <w:t xml:space="preserve"> </w:t>
      </w:r>
      <w:r>
        <w:t xml:space="preserve">to be the best option when I need something more complex.</w:t>
      </w:r>
    </w:p>
    <w:bookmarkStart w:id="59"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9"/>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60"/>
    <w:bookmarkStart w:id="65"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2</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64" w:name="fig-twocolumn"/>
    <w:p>
      <w:pPr>
        <w:pStyle w:val="FigureTitle"/>
      </w:pPr>
      <w:r>
        <w:t xml:space="preserve">Figure 2</w:t>
      </w:r>
    </w:p>
    <w:p>
      <w:pPr>
        <w:pStyle w:val="Caption"/>
      </w:pPr>
      <w:r>
        <w:t xml:space="preserve">A Figure Spanning Two Columns When in Journal Mode</w:t>
      </w:r>
    </w:p>
    <w:p>
      <w:pPr>
        <w:pStyle w:val="FigureWithNote"/>
      </w:pPr>
      <w:r>
        <w:drawing>
          <wp:inline>
            <wp:extent cx="5727031" cy="2772075"/>
            <wp:effectExtent b="0" l="0" r="0" t="0"/>
            <wp:docPr descr="" title="" id="62" name="Picture"/>
            <a:graphic>
              <a:graphicData uri="http://schemas.openxmlformats.org/drawingml/2006/picture">
                <pic:pic>
                  <pic:nvPicPr>
                    <pic:cNvPr descr="example_files/figure-docx/fig-twocolumn-1.png" id="63" name="Picture"/>
                    <pic:cNvPicPr>
                      <a:picLocks noChangeArrowheads="1" noChangeAspect="1"/>
                    </pic:cNvPicPr>
                  </pic:nvPicPr>
                  <pic:blipFill>
                    <a:blip r:embed="rId61"/>
                    <a:stretch>
                      <a:fillRect/>
                    </a:stretch>
                  </pic:blipFill>
                  <pic:spPr bwMode="auto">
                    <a:xfrm>
                      <a:off x="0" y="0"/>
                      <a:ext cx="5727031" cy="2772075"/>
                    </a:xfrm>
                    <a:prstGeom prst="rect">
                      <a:avLst/>
                    </a:prstGeom>
                    <a:noFill/>
                    <a:ln w="9525">
                      <a:noFill/>
                      <a:headEnd/>
                      <a:tailEnd/>
                    </a:ln>
                  </pic:spPr>
                </pic:pic>
              </a:graphicData>
            </a:graphic>
          </wp:inline>
        </w:drawing>
      </w:r>
    </w:p>
    <w:bookmarkEnd w:id="64"/>
    <w:p>
      <w:pPr>
        <w:pStyle w:val="FigureNote"/>
      </w:pPr>
      <w:r>
        <w:rPr>
          <w:i/>
          <w:iCs/>
        </w:rPr>
        <w:t xml:space="preserve">Note</w:t>
      </w:r>
      <w:r>
        <w:t xml:space="preserve">. Figures in two-column mode are only different for jou mode in .pdf documents</w:t>
      </w:r>
    </w:p>
    <w:bookmarkEnd w:id="65"/>
    <w:bookmarkStart w:id="68" w:name="using-footnotes"/>
    <w:p>
      <w:pPr>
        <w:pStyle w:val="Heading2"/>
      </w:pPr>
      <w:r>
        <w:t xml:space="preserve">Using Footnotes</w:t>
      </w:r>
    </w:p>
    <w:p>
      <w:pPr>
        <w:pStyle w:val="FirstParagraph"/>
      </w:pPr>
      <w:r>
        <w:t xml:space="preserve">A footnote is usually displayed at the bottom of the page on which the footnote occurs. A short note can be specified with the</w:t>
      </w:r>
      <w:r>
        <w:t xml:space="preserve"> </w:t>
      </w:r>
      <w:r>
        <w:rPr>
          <w:rStyle w:val="VerbatimChar"/>
        </w:rPr>
        <w:t xml:space="preserve">^[My note here]</w:t>
      </w:r>
      <w:r>
        <w:t xml:space="preserve"> </w:t>
      </w:r>
      <w:r>
        <w:t xml:space="preserve">syntax.</w:t>
      </w:r>
      <w:r>
        <w:rPr>
          <w:rStyle w:val="FootnoteReference"/>
        </w:rPr>
        <w:footnoteReference w:id="66"/>
      </w:r>
      <w:r>
        <w:t xml:space="preserve"> </w:t>
      </w:r>
      <w:r>
        <w:t xml:space="preserve">A longer note can be specified with the</w:t>
      </w:r>
      <w:r>
        <w:t xml:space="preserve"> </w:t>
      </w:r>
      <w:r>
        <w:rPr>
          <w:rStyle w:val="VerbatimChar"/>
        </w:rPr>
        <w:t xml:space="preserve">[^id]</w:t>
      </w:r>
      <w:r>
        <w:t xml:space="preserve"> </w:t>
      </w:r>
      <w:r>
        <w:t xml:space="preserve">syntax with the text specified on a separate line like so</w:t>
      </w:r>
      <w:r>
        <w:t xml:space="preserve"> </w:t>
      </w:r>
      <w:r>
        <w:rPr>
          <w:rStyle w:val="VerbatimChar"/>
        </w:rPr>
        <w:t xml:space="preserve">[^id]: Text here</w:t>
      </w:r>
      <w:r>
        <w:t xml:space="preserve">.</w:t>
      </w:r>
      <w:r>
        <w:rPr>
          <w:rStyle w:val="FootnoteReference"/>
        </w:rPr>
        <w:footnoteReference w:id="67"/>
      </w:r>
    </w:p>
    <w:p>
      <w:pPr>
        <w:pStyle w:val="BodyText"/>
      </w:pPr>
      <w:r>
        <w:t xml:space="preserve">A regular paragraph without any indentation is not part of the footnote and will be part of the main body of the document.</w:t>
      </w:r>
    </w:p>
    <w:bookmarkEnd w:id="68"/>
    <w:bookmarkStart w:id="69"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9"/>
    <w:bookmarkEnd w:id="70"/>
    <w:bookmarkStart w:id="77"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1">
        <w:r>
          <w:rPr>
            <w:rStyle w:val="Hyperlink"/>
          </w:rPr>
          <w:t xml:space="preserve">Journal Article Reporting Standards</w:t>
        </w:r>
      </w:hyperlink>
      <w:r>
        <w:t xml:space="preserve"> </w:t>
      </w:r>
      <w:r>
        <w:t xml:space="preserve">for what is needed for your type of article.</w:t>
      </w:r>
    </w:p>
    <w:bookmarkStart w:id="72"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2"/>
    <w:bookmarkStart w:id="75"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73" w:name="measure-a"/>
    <w:p>
      <w:pPr>
        <w:pStyle w:val="Heading3"/>
      </w:pPr>
      <w:r>
        <w:t xml:space="preserve">Measure A</w:t>
      </w:r>
    </w:p>
    <w:p>
      <w:pPr>
        <w:pStyle w:val="FirstParagraph"/>
      </w:pPr>
      <w:r>
        <w:t xml:space="preserve">Describe Measure A.</w:t>
      </w:r>
    </w:p>
    <w:bookmarkEnd w:id="73"/>
    <w:bookmarkStart w:id="74"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4"/>
    <w:bookmarkEnd w:id="75"/>
    <w:bookmarkStart w:id="76" w:name="procedure"/>
    <w:p>
      <w:pPr>
        <w:pStyle w:val="Heading2"/>
      </w:pPr>
      <w:r>
        <w:t xml:space="preserve">Procedure</w:t>
      </w:r>
    </w:p>
    <w:p>
      <w:pPr>
        <w:pStyle w:val="FirstParagraph"/>
      </w:pPr>
      <w:r>
        <w:t xml:space="preserve">What did participants do? How are the data going to be analyzed?</w:t>
      </w:r>
    </w:p>
    <w:bookmarkEnd w:id="76"/>
    <w:bookmarkEnd w:id="77"/>
    <w:bookmarkStart w:id="81" w:name="results"/>
    <w:p>
      <w:pPr>
        <w:pStyle w:val="Heading1"/>
      </w:pPr>
      <w:r>
        <w:t xml:space="preserve">Results</w:t>
      </w:r>
    </w:p>
    <w:bookmarkStart w:id="80"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p>
      <w:pPr>
        <w:pStyle w:val="BodyText"/>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79" w:name="tbl-mymarkdowntable2"/>
    <w:p>
      <w:pPr>
        <w:pStyle w:val="FigureTitle"/>
      </w:pPr>
      <w:r>
        <w:t xml:space="preserve">Table 2</w:t>
      </w:r>
    </w:p>
    <w:p>
      <w:pPr>
        <w:pStyle w:val="Caption"/>
      </w:pPr>
      <w:r>
        <w:t xml:space="preserve">My Caption.</w:t>
      </w:r>
    </w:p>
    <w:bookmarkStart w:id="78"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78"/>
    <w:bookmarkEnd w:id="79"/>
    <w:p>
      <w:pPr>
        <w:pStyle w:val="FigureNote"/>
      </w:pPr>
      <w:r>
        <w:rPr>
          <w:i/>
          <w:iCs/>
        </w:rPr>
        <w:t xml:space="preserve">Note</w:t>
      </w:r>
      <w:r>
        <w:t xml:space="preserve">. My note</w:t>
      </w:r>
    </w:p>
    <w:bookmarkEnd w:id="80"/>
    <w:bookmarkEnd w:id="81"/>
    <w:bookmarkStart w:id="84" w:name="discussion"/>
    <w:p>
      <w:pPr>
        <w:pStyle w:val="Heading1"/>
      </w:pPr>
      <w:r>
        <w:t xml:space="preserve">Discussion</w:t>
      </w:r>
    </w:p>
    <w:p>
      <w:pPr>
        <w:pStyle w:val="FirstParagraph"/>
      </w:pPr>
      <w:r>
        <w:t xml:space="preserve">Describe results in non-statistical terms.</w:t>
      </w:r>
      <w:r>
        <w:t xml:space="preserve"> </w:t>
      </w:r>
    </w:p>
    <w:bookmarkStart w:id="82"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82"/>
    <w:bookmarkStart w:id="83" w:name="conclusion"/>
    <w:p>
      <w:pPr>
        <w:pStyle w:val="Heading2"/>
      </w:pPr>
      <w:r>
        <w:t xml:space="preserve">Conclusion</w:t>
      </w:r>
    </w:p>
    <w:p>
      <w:pPr>
        <w:pStyle w:val="FirstParagraph"/>
      </w:pPr>
      <w:r>
        <w:t xml:space="preserve">Describe the main point of the paper.</w:t>
      </w:r>
    </w:p>
    <w:bookmarkEnd w:id="83"/>
    <w:bookmarkEnd w:id="84"/>
    <w:bookmarkStart w:id="91" w:name="references"/>
    <w:p>
      <w:pPr>
        <w:pStyle w:val="Heading1"/>
      </w:pPr>
      <w:r>
        <w:t xml:space="preserve">References</w:t>
      </w:r>
    </w:p>
    <w:bookmarkStart w:id="90" w:name="refs"/>
    <w:bookmarkStart w:id="85" w:name="ref-austenMansfieldPark1990"/>
    <w:p>
      <w:pPr>
        <w:pStyle w:val="Bibliography"/>
      </w:pPr>
      <w:r>
        <w:t xml:space="preserve">Austen, J. (1990).</w:t>
      </w:r>
      <w:r>
        <w:t xml:space="preserve"> </w:t>
      </w:r>
      <w:r>
        <w:rPr>
          <w:i/>
          <w:iCs/>
        </w:rPr>
        <w:t xml:space="preserve">Mansfield</w:t>
      </w:r>
      <w:r>
        <w:rPr>
          <w:i/>
          <w:iCs/>
        </w:rPr>
        <w:t xml:space="preserve"> </w:t>
      </w:r>
      <w:r>
        <w:rPr>
          <w:i/>
          <w:iCs/>
        </w:rPr>
        <w:t xml:space="preserve">P</w:t>
      </w:r>
      <w:r>
        <w:rPr>
          <w:i/>
          <w:iCs/>
        </w:rPr>
        <w:t xml:space="preserve">ark</w:t>
      </w:r>
      <w:r>
        <w:t xml:space="preserve">. Oxford University Press. (Original work published 1814)</w:t>
      </w:r>
    </w:p>
    <w:bookmarkEnd w:id="85"/>
    <w:bookmarkStart w:id="87" w:name="ref-CameronTrivedi2013"/>
    <w:p>
      <w:pPr>
        <w:pStyle w:val="Bibliography"/>
      </w:pPr>
      <w:r>
        <w:t xml:space="preserve">Cameron, A. C., &amp; Trivedi, P. K. (2013).</w:t>
      </w:r>
      <w:r>
        <w:t xml:space="preserve"> </w:t>
      </w:r>
      <w:r>
        <w:rPr>
          <w:i/>
          <w:iCs/>
        </w:rPr>
        <w:t xml:space="preserve">Regression analysis of count data</w:t>
      </w:r>
      <w:r>
        <w:t xml:space="preserve"> </w:t>
      </w:r>
      <w:r>
        <w:t xml:space="preserve">(2nd ed.). Cambridge University Press.</w:t>
      </w:r>
      <w:r>
        <w:t xml:space="preserve"> </w:t>
      </w:r>
      <w:hyperlink r:id="rId86">
        <w:r>
          <w:rPr>
            <w:rStyle w:val="Hyperlink"/>
          </w:rPr>
          <w:t xml:space="preserve">https://doi.org/10.1017/CBO9781139013567</w:t>
        </w:r>
      </w:hyperlink>
    </w:p>
    <w:bookmarkEnd w:id="87"/>
    <w:bookmarkStart w:id="89" w:name="ref-schneider2012cattell"/>
    <w:p>
      <w:pPr>
        <w:pStyle w:val="Bibliography"/>
      </w:pPr>
      <w:r>
        <w:t xml:space="preserve">Schneider, W. J., &amp; McGrew, K. S. (2012). The</w:t>
      </w:r>
      <w:r>
        <w:t xml:space="preserve"> </w:t>
      </w:r>
      <w:r>
        <w:t xml:space="preserve">Cattell-Horn-Carroll</w:t>
      </w:r>
      <w:r>
        <w:t xml:space="preserve"> </w:t>
      </w:r>
      <w:r>
        <w:t xml:space="preserve">model of intelligence. In D. P. Flanagan &amp; P. L. Harrison (Eds.),</w:t>
      </w:r>
      <w:r>
        <w:t xml:space="preserve"> </w:t>
      </w:r>
      <w:r>
        <w:rPr>
          <w:i/>
          <w:iCs/>
        </w:rPr>
        <w:t xml:space="preserve">Contemporary intellectual assessment:</w:t>
      </w:r>
      <w:r>
        <w:rPr>
          <w:i/>
          <w:iCs/>
        </w:rPr>
        <w:t xml:space="preserve"> </w:t>
      </w:r>
      <w:r>
        <w:rPr>
          <w:i/>
          <w:iCs/>
        </w:rPr>
        <w:t xml:space="preserve">Theories</w:t>
      </w:r>
      <w:r>
        <w:rPr>
          <w:i/>
          <w:iCs/>
        </w:rPr>
        <w:t xml:space="preserve">, tests, and issues</w:t>
      </w:r>
      <w:r>
        <w:t xml:space="preserve"> </w:t>
      </w:r>
      <w:r>
        <w:t xml:space="preserve">(3rd ed., pp. 99–144). Guilford Press.</w:t>
      </w:r>
      <w:r>
        <w:t xml:space="preserve"> </w:t>
      </w:r>
      <w:hyperlink r:id="rId88">
        <w:r>
          <w:rPr>
            <w:rStyle w:val="Hyperlink"/>
          </w:rPr>
          <w:t xml:space="preserve">https://psycnet.apa.org/record/2012-09043-004</w:t>
        </w:r>
      </w:hyperlink>
    </w:p>
    <w:bookmarkEnd w:id="89"/>
    <w:bookmarkEnd w:id="90"/>
    <w:p>
      <w:r>
        <w:br w:type="page"/>
      </w:r>
    </w:p>
    <w:bookmarkEnd w:id="91"/>
    <w:p>
      <w:pPr>
        <w:pStyle w:val="Heading1"/>
      </w:pPr>
      <w:r>
        <w:t xml:space="preserve">Appendix A</w:t>
      </w:r>
    </w:p>
    <w:bookmarkStart w:id="94" w:name="apx-a"/>
    <w:p>
      <w:pPr>
        <w:pStyle w:val="Heading1"/>
      </w:pPr>
      <w:r>
        <w:t xml:space="preserve">My Appendix Title</w:t>
      </w:r>
    </w:p>
    <w:p>
      <w:pPr>
        <w:pStyle w:val="FirstParagraph"/>
      </w:pPr>
      <w:r>
        <w:t xml:space="preserve">Appendices are created as level 1 headings with an identifier with an</w:t>
      </w:r>
      <w:r>
        <w:t xml:space="preserve"> </w:t>
      </w:r>
      <w:r>
        <w:rPr>
          <w:rStyle w:val="VerbatimChar"/>
        </w:rPr>
        <w:t xml:space="preserve">#apx-</w:t>
      </w:r>
      <w:r>
        <w:t xml:space="preserve"> </w:t>
      </w:r>
      <w:r>
        <w:t xml:space="preserve">prefix. Appendix titles should be in title case and should describe the content of the appendix.</w:t>
      </w:r>
    </w:p>
    <w:p>
      <w:pPr>
        <w:pStyle w:val="BodyText"/>
      </w:pPr>
      <w:r>
        <w:t xml:space="preserve">If there is only one appendix, the label automatically inserted above the the appendix title will be</w:t>
      </w:r>
      <w:r>
        <w:t xml:space="preserve"> </w:t>
      </w:r>
      <w:r>
        <w:rPr>
          <w:b/>
          <w:bCs/>
        </w:rPr>
        <w:t xml:space="preserve">Appendix</w:t>
      </w:r>
      <w:r>
        <w:t xml:space="preserve">. If there are multiple appendices, the labels</w:t>
      </w:r>
      <w:r>
        <w:t xml:space="preserve"> </w:t>
      </w:r>
      <w:r>
        <w:rPr>
          <w:b/>
          <w:bCs/>
        </w:rPr>
        <w:t xml:space="preserve">Appendix A</w:t>
      </w:r>
      <w:r>
        <w:t xml:space="preserve">,</w:t>
      </w:r>
      <w:r>
        <w:t xml:space="preserve"> </w:t>
      </w:r>
      <w:r>
        <w:rPr>
          <w:b/>
          <w:bCs/>
        </w:rPr>
        <w:t xml:space="preserve">Appendix B</w:t>
      </w:r>
      <w:r>
        <w:t xml:space="preserve">,</w:t>
      </w:r>
      <w:r>
        <w:t xml:space="preserve"> </w:t>
      </w:r>
      <w:r>
        <w:rPr>
          <w:b/>
          <w:bCs/>
        </w:rPr>
        <w:t xml:space="preserve">Appendix C</w:t>
      </w:r>
      <w:r>
        <w:t xml:space="preserve"> </w:t>
      </w:r>
      <w:r>
        <w:t xml:space="preserve">and so forth will be inserted above the titles.</w:t>
      </w:r>
    </w:p>
    <w:p>
      <w:pPr>
        <w:pStyle w:val="BodyText"/>
      </w:pPr>
      <w:r>
        <w:t xml:space="preserve">To cite an appendix as a whole, reference it with the</w:t>
      </w:r>
      <w:r>
        <w:t xml:space="preserve"> </w:t>
      </w:r>
      <w:r>
        <w:rPr>
          <w:rStyle w:val="VerbatimChar"/>
        </w:rPr>
        <w:t xml:space="preserve">@apx-</w:t>
      </w:r>
      <w:r>
        <w:t xml:space="preserve"> </w:t>
      </w:r>
      <w:r>
        <w:t xml:space="preserve">prefix. For example, see</w:t>
      </w:r>
      <w:r>
        <w:t xml:space="preserve"> </w:t>
      </w:r>
      <w:hyperlink w:anchor="apx-a">
        <w:r>
          <w:rPr>
            <w:rStyle w:val="Hyperlink"/>
          </w:rPr>
          <w:t xml:space="preserve">Appendix A</w:t>
        </w:r>
      </w:hyperlink>
      <w:r>
        <w:t xml:space="preserve"> </w:t>
      </w:r>
      <w:r>
        <w:t xml:space="preserve">and</w:t>
      </w:r>
      <w:r>
        <w:t xml:space="preserve"> </w:t>
      </w:r>
      <w:hyperlink w:anchor="apx-b">
        <w:r>
          <w:rPr>
            <w:rStyle w:val="Hyperlink"/>
          </w:rPr>
          <w:t xml:space="preserve">Appendix B</w:t>
        </w:r>
      </w:hyperlink>
      <w:r>
        <w:t xml:space="preserve">.</w:t>
      </w:r>
    </w:p>
    <w:p>
      <w:pPr>
        <w:pStyle w:val="BodyText"/>
      </w:pPr>
      <w:r>
        <w:t xml:space="preserve">This is an appendix with a table using markdown (see</w:t>
      </w:r>
      <w:r>
        <w:t xml:space="preserve"> </w:t>
      </w:r>
      <w:hyperlink w:anchor="tbl-letters">
        <w:r>
          <w:rPr>
            <w:rStyle w:val="Hyperlink"/>
          </w:rPr>
          <w:t xml:space="preserve">Table A1</w:t>
        </w:r>
      </w:hyperlink>
      <w:r>
        <w:t xml:space="preserve">).</w:t>
      </w:r>
    </w:p>
    <w:bookmarkStart w:id="93" w:name="tbl-letters"/>
    <w:p>
      <w:pPr>
        <w:pStyle w:val="FigureTitle"/>
      </w:pPr>
      <w:r>
        <w:t xml:space="preserve">Table A1</w:t>
      </w:r>
    </w:p>
    <w:p>
      <w:pPr>
        <w:pStyle w:val="Caption"/>
      </w:pPr>
      <w:r>
        <w:t xml:space="preserve">My Caption</w:t>
      </w:r>
    </w:p>
    <w:bookmarkStart w:id="92" w:name="tbl-letters"/>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Col 1</w:t>
            </w:r>
          </w:p>
        </w:tc>
        <w:tc>
          <w:tcPr/>
          <w:p>
            <w:pPr>
              <w:pStyle w:val="Compact"/>
              <w:jc w:val="left"/>
            </w:pPr>
            <w:r>
              <w:t xml:space="preserve">Col 2</w:t>
            </w:r>
          </w:p>
        </w:tc>
        <w:tc>
          <w:tcPr/>
          <w:p>
            <w:pPr>
              <w:pStyle w:val="Compact"/>
              <w:jc w:val="left"/>
            </w:pPr>
            <w:r>
              <w:t xml:space="preserve">Col 3</w:t>
            </w:r>
          </w:p>
        </w:tc>
      </w:tr>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E</w:t>
            </w:r>
          </w:p>
        </w:tc>
        <w:tc>
          <w:tcPr/>
          <w:p>
            <w:pPr>
              <w:pStyle w:val="Compact"/>
              <w:jc w:val="left"/>
            </w:pPr>
            <w:r>
              <w:t xml:space="preserve">F</w:t>
            </w:r>
          </w:p>
        </w:tc>
        <w:tc>
          <w:tcPr/>
          <w:p>
            <w:pPr>
              <w:pStyle w:val="Compact"/>
              <w:jc w:val="left"/>
            </w:pPr>
            <w:r>
              <w:t xml:space="preserve">G</w:t>
            </w:r>
          </w:p>
        </w:tc>
      </w:tr>
      <w:tr>
        <w:tc>
          <w:tcPr/>
          <w:p>
            <w:pPr>
              <w:pStyle w:val="Compact"/>
              <w:jc w:val="left"/>
            </w:pPr>
            <w:r>
              <w:t xml:space="preserve">A</w:t>
            </w:r>
          </w:p>
        </w:tc>
        <w:tc>
          <w:tcPr/>
          <w:p>
            <w:pPr>
              <w:pStyle w:val="Compact"/>
              <w:jc w:val="left"/>
            </w:pPr>
            <w:r>
              <w:t xml:space="preserve">G</w:t>
            </w:r>
          </w:p>
        </w:tc>
        <w:tc>
          <w:tcPr/>
          <w:p>
            <w:pPr>
              <w:pStyle w:val="Compact"/>
              <w:jc w:val="left"/>
            </w:pPr>
            <w:r>
              <w:t xml:space="preserve">G</w:t>
            </w:r>
          </w:p>
        </w:tc>
      </w:tr>
    </w:tbl>
    <w:bookmarkEnd w:id="92"/>
    <w:bookmarkEnd w:id="93"/>
    <w:p>
      <w:pPr>
        <w:pStyle w:val="FigureNote"/>
      </w:pPr>
      <w:r>
        <w:rPr>
          <w:i/>
          <w:iCs/>
        </w:rPr>
        <w:t xml:space="preserve">Note</w:t>
      </w:r>
      <w:r>
        <w:t xml:space="preserve">. These are letters.</w:t>
      </w:r>
    </w:p>
    <w:p>
      <w:r>
        <w:br w:type="page"/>
      </w:r>
    </w:p>
    <w:bookmarkEnd w:id="94"/>
    <w:p>
      <w:pPr>
        <w:pStyle w:val="Heading1"/>
      </w:pPr>
      <w:r>
        <w:t xml:space="preserve">Appendix B</w:t>
      </w:r>
    </w:p>
    <w:bookmarkStart w:id="99" w:name="apx-b"/>
    <w:p>
      <w:pPr>
        <w:pStyle w:val="Heading1"/>
      </w:pPr>
      <w:r>
        <w:t xml:space="preserve">Another Appendix</w:t>
      </w:r>
    </w:p>
    <w:p>
      <w:pPr>
        <w:pStyle w:val="FirstParagraph"/>
      </w:pPr>
      <w:r>
        <w:t xml:space="preserve">See</w:t>
      </w:r>
      <w:r>
        <w:t xml:space="preserve"> </w:t>
      </w:r>
      <w:hyperlink w:anchor="fig-appendfig">
        <w:r>
          <w:rPr>
            <w:rStyle w:val="Hyperlink"/>
          </w:rPr>
          <w:t xml:space="preserve">Figure B1</w:t>
        </w:r>
      </w:hyperlink>
      <w:r>
        <w:t xml:space="preserve">, an example of an imported graphic using markdown syntax.</w:t>
      </w:r>
    </w:p>
    <w:bookmarkStart w:id="98" w:name="fig-appendfig"/>
    <w:p>
      <w:pPr>
        <w:pStyle w:val="FigureTitle"/>
      </w:pPr>
      <w:r>
        <w:t xml:space="preserve">Figure B1</w:t>
      </w:r>
    </w:p>
    <w:p>
      <w:pPr>
        <w:pStyle w:val="Caption"/>
      </w:pPr>
      <w:r>
        <w:t xml:space="preserve">Appendix Figure</w:t>
      </w:r>
    </w:p>
    <w:p>
      <w:pPr>
        <w:pStyle w:val="FigureWithNote"/>
      </w:pPr>
      <w:r>
        <w:drawing>
          <wp:inline>
            <wp:extent cx="5943600" cy="4245428"/>
            <wp:effectExtent b="0" l="0" r="0" t="0"/>
            <wp:docPr descr="" title="" id="96" name="Picture"/>
            <a:graphic>
              <a:graphicData uri="http://schemas.openxmlformats.org/drawingml/2006/picture">
                <pic:pic>
                  <pic:nvPicPr>
                    <pic:cNvPr descr="sampleimage.png" id="97" name="Picture"/>
                    <pic:cNvPicPr>
                      <a:picLocks noChangeArrowheads="1" noChangeAspect="1"/>
                    </pic:cNvPicPr>
                  </pic:nvPicPr>
                  <pic:blipFill>
                    <a:blip r:embed="rId95"/>
                    <a:stretch>
                      <a:fillRect/>
                    </a:stretch>
                  </pic:blipFill>
                  <pic:spPr bwMode="auto">
                    <a:xfrm>
                      <a:off x="0" y="0"/>
                      <a:ext cx="5943600" cy="4245428"/>
                    </a:xfrm>
                    <a:prstGeom prst="rect">
                      <a:avLst/>
                    </a:prstGeom>
                    <a:noFill/>
                    <a:ln w="9525">
                      <a:noFill/>
                      <a:headEnd/>
                      <a:tailEnd/>
                    </a:ln>
                  </pic:spPr>
                </pic:pic>
              </a:graphicData>
            </a:graphic>
          </wp:inline>
        </w:drawing>
      </w:r>
    </w:p>
    <w:bookmarkEnd w:id="98"/>
    <w:p>
      <w:pPr>
        <w:pStyle w:val="FigureNote"/>
      </w:pPr>
      <w:r>
        <w:rPr>
          <w:i/>
          <w:iCs/>
        </w:rPr>
        <w:t xml:space="preserve">Note</w:t>
      </w:r>
      <w:r>
        <w:t xml:space="preserve">. A</w:t>
      </w:r>
      <w:r>
        <w:t xml:space="preserve"> </w:t>
      </w:r>
      <w:r>
        <w:rPr>
          <w:i/>
          <w:iCs/>
        </w:rPr>
        <w:t xml:space="preserve">note</w:t>
      </w:r>
      <w:r>
        <w:t xml:space="preserve"> </w:t>
      </w:r>
      <w:r>
        <w:t xml:space="preserve">below the figure</w:t>
      </w:r>
    </w:p>
    <w:bookmarkEnd w:id="9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Here is my short footnote!</w:t>
      </w:r>
    </w:p>
  </w:footnote>
  <w:footnote w:id="67">
    <w:p>
      <w:pPr>
        <w:pStyle w:val="FootnoteText"/>
      </w:pPr>
      <w:r>
        <w:rPr>
          <w:rStyle w:val="FootnoteReference"/>
        </w:rPr>
        <w:footnoteRef/>
      </w:r>
      <w:r>
        <w:t xml:space="preserve"> </w:t>
      </w:r>
      <w:r>
        <w:t xml:space="preserve">This is a longer footnote. If it has multiple paragraphs, subsequent paragraphs need to be indented with two tabs.</w:t>
      </w:r>
    </w:p>
    <w:p>
      <w:pPr>
        <w:pStyle w:val="FootnoteText"/>
      </w:pPr>
      <w:r>
        <w:t xml:space="preserve">This paragraph is still part of the footnote because it is indented with two tabs.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95" Target="media/rId95.png" /><Relationship Type="http://schemas.openxmlformats.org/officeDocument/2006/relationships/hyperlink" Id="rId71" Target="https://apastyle.apa.org/jars" TargetMode="External" /><Relationship Type="http://schemas.openxmlformats.org/officeDocument/2006/relationships/hyperlink" Id="rId52"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8" Target="https://davidgohel.github.io/flextable/" TargetMode="External" /><Relationship Type="http://schemas.openxmlformats.org/officeDocument/2006/relationships/hyperlink" Id="rId86"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88" Target="https://psycnet.apa.org/record/2012-09043-004" TargetMode="External" /><Relationship Type="http://schemas.openxmlformats.org/officeDocument/2006/relationships/hyperlink" Id="rId43" Target="https://quarto.org/docs/authoring/footnotes-and-citations.html" TargetMode="External" /><Relationship Type="http://schemas.openxmlformats.org/officeDocument/2006/relationships/hyperlink" Id="rId42" Target="https://wjschne.github.io/apaquarto/writing.html#headings-in-apa-style" TargetMode="External" /><Relationship Type="http://schemas.openxmlformats.org/officeDocument/2006/relationships/hyperlink" Id="rId46" Target="https://wjschne.github.io/apaquarto/writing.html#masked-citations-for-anonymous-peer-review" TargetMode="External" /><Relationship Type="http://schemas.openxmlformats.org/officeDocument/2006/relationships/hyperlink" Id="rId44" Target="https://wjschne.github.io/apaquarto/writing.html#references" TargetMode="External" /><Relationship Type="http://schemas.openxmlformats.org/officeDocument/2006/relationships/hyperlink" Id="rId39" Target="mailto:sm@example.org" TargetMode="External" /></Relationships>
</file>

<file path=word/_rels/footnotes.xml.rels><?xml version="1.0" encoding="UTF-8"?><Relationships xmlns="http://schemas.openxmlformats.org/package/2006/relationships"><Relationship Type="http://schemas.openxmlformats.org/officeDocument/2006/relationships/hyperlink" Id="rId71" Target="https://apastyle.apa.org/jars" TargetMode="External" /><Relationship Type="http://schemas.openxmlformats.org/officeDocument/2006/relationships/hyperlink" Id="rId52"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8" Target="https://davidgohel.github.io/flextable/" TargetMode="External" /><Relationship Type="http://schemas.openxmlformats.org/officeDocument/2006/relationships/hyperlink" Id="rId86"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88" Target="https://psycnet.apa.org/record/2012-09043-004" TargetMode="External" /><Relationship Type="http://schemas.openxmlformats.org/officeDocument/2006/relationships/hyperlink" Id="rId43" Target="https://quarto.org/docs/authoring/footnotes-and-citations.html" TargetMode="External" /><Relationship Type="http://schemas.openxmlformats.org/officeDocument/2006/relationships/hyperlink" Id="rId42" Target="https://wjschne.github.io/apaquarto/writing.html#headings-in-apa-style" TargetMode="External" /><Relationship Type="http://schemas.openxmlformats.org/officeDocument/2006/relationships/hyperlink" Id="rId46" Target="https://wjschne.github.io/apaquarto/writing.html#masked-citations-for-anonymous-peer-review" TargetMode="External" /><Relationship Type="http://schemas.openxmlformats.org/officeDocument/2006/relationships/hyperlink" Id="rId44" Target="https://wjschne.github.io/apaquarto/writing.html#references" TargetMode="External" /><Relationship Type="http://schemas.openxmlformats.org/officeDocument/2006/relationships/hyperlink" Id="rId39" Target="mailto:sm@examp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2025-05-31T12:42:16Z</dcterms:created>
  <dcterms:modified xsi:type="dcterms:W3CDTF">2025-05-31T12:42:16Z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output-dir">
    <vt:lpwstr>docs</vt:lpwstr>
  </property>
  <property fmtid="{D5CDD505-2E9C-101B-9397-08002B2CF9AE}" pid="36" name="references">
    <vt:lpwstr/>
  </property>
  <property fmtid="{D5CDD505-2E9C-101B-9397-08002B2CF9AE}" pid="37" name="revealjs-plugins">
    <vt:lpwstr/>
  </property>
  <property fmtid="{D5CDD505-2E9C-101B-9397-08002B2CF9AE}" pid="38" name="shorttitle">
    <vt:lpwstr>TEMPLATE FOR THE APAQUARTO EXTENSION</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False</vt:lpwstr>
  </property>
  <property fmtid="{D5CDD505-2E9C-101B-9397-08002B2CF9AE}" pid="66" name="wordn">
    <vt:lpwstr>1206</vt:lpwstr>
  </property>
  <property fmtid="{D5CDD505-2E9C-101B-9397-08002B2CF9AE}" pid="67" name="zerocitations">
    <vt:lpwstr>False</vt:lpwstr>
  </property>
</Properties>
</file>