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DD03" w14:textId="2FF9B7D8" w:rsidR="00713D49" w:rsidRDefault="00713D49" w:rsidP="00FF2AA4">
      <w:pPr>
        <w:pStyle w:val="Heading1"/>
      </w:pPr>
      <w:r>
        <w:t>Report – C3T2</w:t>
      </w:r>
    </w:p>
    <w:p w14:paraId="2941ADF2" w14:textId="77777777" w:rsidR="00713D49" w:rsidRPr="004112D9" w:rsidRDefault="00713D49" w:rsidP="00713D49">
      <w:pPr>
        <w:rPr>
          <w:u w:val="single"/>
        </w:rPr>
      </w:pPr>
      <w:r w:rsidRPr="004112D9">
        <w:rPr>
          <w:u w:val="single"/>
        </w:rPr>
        <w:t>Objectives</w:t>
      </w:r>
    </w:p>
    <w:p w14:paraId="2D3E1809" w14:textId="612FB6C3" w:rsidR="00983001" w:rsidRDefault="00983001" w:rsidP="00983001">
      <w:r>
        <w:t xml:space="preserve">Association Rule mining </w:t>
      </w:r>
      <w:r>
        <w:t>or</w:t>
      </w:r>
      <w:r>
        <w:t xml:space="preserve"> Market Basket analysis</w:t>
      </w:r>
      <w:r>
        <w:t xml:space="preserve"> is the use of machine learning algorithms to find rules (pairs, trios, etc.) of items which could indicate the likelihood of another “suggested” item. Our aim is to </w:t>
      </w:r>
      <w:r>
        <w:t>find rules that carry practical significance in terms of decision making. Finding rules that are insightful.</w:t>
      </w:r>
      <w:r>
        <w:t xml:space="preserve"> </w:t>
      </w:r>
    </w:p>
    <w:p w14:paraId="6AAC8F58" w14:textId="61153FC6" w:rsidR="00713D49" w:rsidRDefault="00E73EC9" w:rsidP="00713D49">
      <w:r>
        <w:t xml:space="preserve">For this I used the libraries </w:t>
      </w:r>
      <w:proofErr w:type="spellStart"/>
      <w:r>
        <w:t>arules</w:t>
      </w:r>
      <w:proofErr w:type="spellEnd"/>
      <w:r>
        <w:t xml:space="preserve"> and </w:t>
      </w:r>
      <w:proofErr w:type="spellStart"/>
      <w:r>
        <w:t>arulesViz</w:t>
      </w:r>
      <w:proofErr w:type="spellEnd"/>
      <w:r>
        <w:t xml:space="preserve"> on R. They load the basket data and make all the computing and </w:t>
      </w:r>
      <w:r w:rsidR="000D3706">
        <w:t>rulemaking</w:t>
      </w:r>
      <w:r>
        <w:t xml:space="preserve"> relatively easy.</w:t>
      </w:r>
    </w:p>
    <w:p w14:paraId="008C26B2" w14:textId="294DB7D2" w:rsidR="00E73EC9" w:rsidRPr="00FF2AA4" w:rsidRDefault="00FF2AA4" w:rsidP="00713D49">
      <w:pPr>
        <w:rPr>
          <w:u w:val="single"/>
        </w:rPr>
      </w:pPr>
      <w:r w:rsidRPr="00FF2AA4">
        <w:rPr>
          <w:u w:val="single"/>
        </w:rPr>
        <w:t>Results &amp; Rules</w:t>
      </w:r>
    </w:p>
    <w:p w14:paraId="2E19A86B" w14:textId="2210B3A7" w:rsidR="00713D49" w:rsidRDefault="00FF2AA4" w:rsidP="00713D49">
      <w:r>
        <w:t>Here are some of the first few rules:</w:t>
      </w:r>
    </w:p>
    <w:p w14:paraId="75C8DCCA" w14:textId="20AE034E" w:rsidR="00FF2AA4" w:rsidRDefault="00FF2AA4" w:rsidP="00713D49">
      <w:r w:rsidRPr="00FF2AA4">
        <w:drawing>
          <wp:inline distT="0" distB="0" distL="0" distR="0" wp14:anchorId="440B042B" wp14:editId="7F98B6E9">
            <wp:extent cx="5943600" cy="22345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3600" cy="2234565"/>
                    </a:xfrm>
                    <a:prstGeom prst="rect">
                      <a:avLst/>
                    </a:prstGeom>
                  </pic:spPr>
                </pic:pic>
              </a:graphicData>
            </a:graphic>
          </wp:inline>
        </w:drawing>
      </w:r>
    </w:p>
    <w:p w14:paraId="4F64DEEE" w14:textId="15B6299E" w:rsidR="00FF2AA4" w:rsidRDefault="00FF2AA4" w:rsidP="00FF2AA4">
      <w:r w:rsidRPr="00FF2AA4">
        <w:drawing>
          <wp:inline distT="0" distB="0" distL="0" distR="0" wp14:anchorId="08674A39" wp14:editId="363525D9">
            <wp:extent cx="5943600" cy="168529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a:stretch>
                      <a:fillRect/>
                    </a:stretch>
                  </pic:blipFill>
                  <pic:spPr>
                    <a:xfrm>
                      <a:off x="0" y="0"/>
                      <a:ext cx="5943600" cy="1685290"/>
                    </a:xfrm>
                    <a:prstGeom prst="rect">
                      <a:avLst/>
                    </a:prstGeom>
                  </pic:spPr>
                </pic:pic>
              </a:graphicData>
            </a:graphic>
          </wp:inline>
        </w:drawing>
      </w:r>
    </w:p>
    <w:p w14:paraId="1B298E70" w14:textId="46308B82" w:rsidR="00FF2AA4" w:rsidRDefault="00FF2AA4" w:rsidP="00FF2AA4">
      <w:r>
        <w:t>Where:</w:t>
      </w:r>
    </w:p>
    <w:p w14:paraId="59EBFD7B" w14:textId="03BEACA7" w:rsidR="00FF2AA4" w:rsidRDefault="00FF2AA4" w:rsidP="00FF2AA4">
      <w:pPr>
        <w:spacing w:line="240" w:lineRule="auto"/>
      </w:pPr>
      <w:r>
        <w:t xml:space="preserve">Count = #baskets that </w:t>
      </w:r>
      <w:r>
        <w:t>satisfy</w:t>
      </w:r>
      <w:r>
        <w:t xml:space="preserve"> </w:t>
      </w:r>
      <w:r>
        <w:t xml:space="preserve">the </w:t>
      </w:r>
      <w:r>
        <w:t xml:space="preserve">rule  </w:t>
      </w:r>
    </w:p>
    <w:p w14:paraId="4D684454" w14:textId="77777777" w:rsidR="00FF2AA4" w:rsidRDefault="00FF2AA4" w:rsidP="00FF2AA4">
      <w:pPr>
        <w:spacing w:line="240" w:lineRule="auto"/>
      </w:pPr>
      <w:r>
        <w:t xml:space="preserve">Support = fraction of baskets that satisfy rule or fraction of baskets that have all items referenced in rule  </w:t>
      </w:r>
    </w:p>
    <w:p w14:paraId="341232E4" w14:textId="77777777" w:rsidR="00FF2AA4" w:rsidRDefault="00FF2AA4" w:rsidP="00FF2AA4">
      <w:pPr>
        <w:spacing w:line="240" w:lineRule="auto"/>
      </w:pPr>
      <w:r>
        <w:t xml:space="preserve">Confidence = (posterior) probability that cart has item on RHS given it has all items on LHS of rule  </w:t>
      </w:r>
    </w:p>
    <w:p w14:paraId="39372FA4" w14:textId="77777777" w:rsidR="00FF2AA4" w:rsidRDefault="00FF2AA4" w:rsidP="00FF2AA4">
      <w:pPr>
        <w:spacing w:line="240" w:lineRule="auto"/>
      </w:pPr>
      <w:r>
        <w:t xml:space="preserve">coverage = fraction baskets that have all items in the LHS of rule.  </w:t>
      </w:r>
    </w:p>
    <w:p w14:paraId="152B861D" w14:textId="77777777" w:rsidR="00FF2AA4" w:rsidRDefault="00FF2AA4" w:rsidP="00FF2AA4">
      <w:pPr>
        <w:spacing w:line="240" w:lineRule="auto"/>
      </w:pPr>
      <w:r>
        <w:t xml:space="preserve">lift = how many times more likely that item in RHS appears in a cart when it contains all items in LHS  </w:t>
      </w:r>
    </w:p>
    <w:p w14:paraId="4EC18826" w14:textId="3A912C6E" w:rsidR="00FF2AA4" w:rsidRDefault="00FF2AA4" w:rsidP="00FF2AA4">
      <w:pPr>
        <w:spacing w:line="240" w:lineRule="auto"/>
      </w:pPr>
      <w:r>
        <w:t xml:space="preserve">RHS = right hand side  </w:t>
      </w:r>
      <w:r>
        <w:t xml:space="preserve"> </w:t>
      </w:r>
      <w:r>
        <w:t xml:space="preserve">LHS = left hand side  </w:t>
      </w:r>
    </w:p>
    <w:p w14:paraId="2DFDC8FF" w14:textId="6E625851" w:rsidR="00FF2AA4" w:rsidRDefault="00FF2AA4" w:rsidP="00FF2AA4">
      <w:r>
        <w:lastRenderedPageBreak/>
        <w:t xml:space="preserve">A good way to visualize this is with </w:t>
      </w:r>
      <w:proofErr w:type="spellStart"/>
      <w:r>
        <w:t>arulesViz</w:t>
      </w:r>
      <w:proofErr w:type="spellEnd"/>
      <w:r>
        <w:t xml:space="preserve"> library, below are two examples of visualizations, the bottom one is a screenshot of an html interactive visualization. </w:t>
      </w:r>
    </w:p>
    <w:p w14:paraId="4DE30BE5" w14:textId="1A4C1C65" w:rsidR="00FF2AA4" w:rsidRDefault="00FF2AA4" w:rsidP="00FF2AA4"/>
    <w:p w14:paraId="74EA1E1D" w14:textId="5F55669E" w:rsidR="00FF2AA4" w:rsidRDefault="00FF2AA4" w:rsidP="00FF2AA4">
      <w:r w:rsidRPr="00713D49">
        <w:drawing>
          <wp:inline distT="0" distB="0" distL="0" distR="0" wp14:anchorId="6A4EADD0" wp14:editId="473EA3A9">
            <wp:extent cx="5438274" cy="335650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41646" cy="3358588"/>
                    </a:xfrm>
                    <a:prstGeom prst="rect">
                      <a:avLst/>
                    </a:prstGeom>
                  </pic:spPr>
                </pic:pic>
              </a:graphicData>
            </a:graphic>
          </wp:inline>
        </w:drawing>
      </w:r>
    </w:p>
    <w:p w14:paraId="06D748EF" w14:textId="0C1599F2" w:rsidR="00FF2AA4" w:rsidRDefault="00FF2AA4" w:rsidP="00FF2AA4"/>
    <w:p w14:paraId="33BF9755" w14:textId="581D571E" w:rsidR="00FF2AA4" w:rsidRDefault="00FF2AA4" w:rsidP="00FF2AA4"/>
    <w:p w14:paraId="78A3FF6C" w14:textId="70123EDB" w:rsidR="00FF2AA4" w:rsidRDefault="00FF2AA4" w:rsidP="00FF2AA4">
      <w:r w:rsidRPr="00713D49">
        <w:drawing>
          <wp:inline distT="0" distB="0" distL="0" distR="0" wp14:anchorId="07025B83" wp14:editId="0B14DAC3">
            <wp:extent cx="5201899" cy="3392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205130" cy="3395013"/>
                    </a:xfrm>
                    <a:prstGeom prst="rect">
                      <a:avLst/>
                    </a:prstGeom>
                  </pic:spPr>
                </pic:pic>
              </a:graphicData>
            </a:graphic>
          </wp:inline>
        </w:drawing>
      </w:r>
    </w:p>
    <w:p w14:paraId="576CFC5C" w14:textId="0B1A45AB" w:rsidR="00FF2AA4" w:rsidRDefault="00FF2AA4" w:rsidP="00FF2AA4"/>
    <w:p w14:paraId="6ABC4CAC" w14:textId="77777777" w:rsidR="00E054E5" w:rsidRDefault="00E054E5" w:rsidP="00713D49">
      <w:pPr>
        <w:rPr>
          <w:u w:val="single"/>
        </w:rPr>
      </w:pPr>
    </w:p>
    <w:p w14:paraId="2296D551" w14:textId="1189B39D" w:rsidR="00C72207" w:rsidRPr="00E054E5" w:rsidRDefault="00C72207" w:rsidP="00713D49">
      <w:pPr>
        <w:rPr>
          <w:u w:val="single"/>
        </w:rPr>
      </w:pPr>
      <w:r w:rsidRPr="00E054E5">
        <w:rPr>
          <w:u w:val="single"/>
        </w:rPr>
        <w:t>Conclusions</w:t>
      </w:r>
    </w:p>
    <w:p w14:paraId="45C50942" w14:textId="47CB36F2" w:rsidR="00C72207" w:rsidRDefault="00C72207" w:rsidP="00713D49">
      <w:r>
        <w:t>The iMac tends to be in to top rules more often, which could indicate that they purchase iMacs so often that they have little regard over other purchasing other products along with it.</w:t>
      </w:r>
    </w:p>
    <w:p w14:paraId="5A07BE73" w14:textId="1D0CA945" w:rsidR="00C72207" w:rsidRDefault="00C72207" w:rsidP="00713D49">
      <w:r>
        <w:t xml:space="preserve">I believe there is potential that Blackwell could exploit to increase their sales by acquiring </w:t>
      </w:r>
      <w:proofErr w:type="spellStart"/>
      <w:r>
        <w:t>Electronidex</w:t>
      </w:r>
      <w:proofErr w:type="spellEnd"/>
      <w:r>
        <w:t xml:space="preserve">. Since there where many meaningful rules created by the algorithm with some significant confidence levels, there is a chance that selling products which fit the same category will drive the company forward. </w:t>
      </w:r>
    </w:p>
    <w:p w14:paraId="09C68786" w14:textId="62E54B61" w:rsidR="00C72207" w:rsidRDefault="00C72207" w:rsidP="00713D49">
      <w:r>
        <w:t xml:space="preserve">However, it is worth noting that this is only a month’s worth of data, the longer the </w:t>
      </w:r>
      <w:proofErr w:type="gramStart"/>
      <w:r>
        <w:t>period of time</w:t>
      </w:r>
      <w:proofErr w:type="gramEnd"/>
      <w:r>
        <w:t xml:space="preserve"> collected, the better the algorithm will get. It could be used to even predict </w:t>
      </w:r>
      <w:r w:rsidR="00E054E5">
        <w:t>seasonality</w:t>
      </w:r>
      <w:r>
        <w:t xml:space="preserve"> purchases, or even the frequent purchases by a certain demographic.</w:t>
      </w:r>
      <w:r w:rsidR="00E054E5">
        <w:t xml:space="preserve"> This then can be translated into a much better store or website layout, targeted marketing strategies, discount and limited time offer deals to attract people, etc. </w:t>
      </w:r>
    </w:p>
    <w:p w14:paraId="0EE28CD3" w14:textId="3F02DBB0" w:rsidR="007358D8" w:rsidRDefault="007358D8"/>
    <w:p w14:paraId="7466408A" w14:textId="080BC1D5" w:rsidR="00713D49" w:rsidRDefault="00713D49">
      <w:pPr>
        <w:rPr>
          <w:noProof/>
        </w:rPr>
      </w:pPr>
      <w:r>
        <w:rPr>
          <w:noProof/>
        </w:rPr>
        <mc:AlternateContent>
          <mc:Choice Requires="wps">
            <w:drawing>
              <wp:inline distT="0" distB="0" distL="0" distR="0" wp14:anchorId="2BD0AFF7" wp14:editId="746D8CE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6FA3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713D49">
        <w:rPr>
          <w:noProof/>
        </w:rPr>
        <w:t xml:space="preserve"> </w:t>
      </w:r>
    </w:p>
    <w:p w14:paraId="35189D9E" w14:textId="53E6E42A" w:rsidR="000D3706" w:rsidRDefault="000D3706">
      <w:pPr>
        <w:rPr>
          <w:noProof/>
        </w:rPr>
      </w:pPr>
      <w:r w:rsidRPr="000D3706">
        <w:rPr>
          <w:noProof/>
        </w:rPr>
        <w:t xml:space="preserve"> </w:t>
      </w:r>
    </w:p>
    <w:p w14:paraId="7CD57BA9" w14:textId="530D8647" w:rsidR="00FF2AA4" w:rsidRDefault="00FF2AA4"/>
    <w:sectPr w:rsidR="00FF2AA4" w:rsidSect="00713D49">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688E" w14:textId="77777777" w:rsidR="004F1D92" w:rsidRDefault="004F1D92" w:rsidP="00713D49">
      <w:pPr>
        <w:spacing w:after="0" w:line="240" w:lineRule="auto"/>
      </w:pPr>
      <w:r>
        <w:separator/>
      </w:r>
    </w:p>
  </w:endnote>
  <w:endnote w:type="continuationSeparator" w:id="0">
    <w:p w14:paraId="69CB80AF" w14:textId="77777777" w:rsidR="004F1D92" w:rsidRDefault="004F1D92" w:rsidP="0071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9FB2" w14:textId="77777777" w:rsidR="004F1D92" w:rsidRDefault="004F1D92" w:rsidP="00713D49">
      <w:pPr>
        <w:spacing w:after="0" w:line="240" w:lineRule="auto"/>
      </w:pPr>
      <w:r>
        <w:separator/>
      </w:r>
    </w:p>
  </w:footnote>
  <w:footnote w:type="continuationSeparator" w:id="0">
    <w:p w14:paraId="0FBF1C7B" w14:textId="77777777" w:rsidR="004F1D92" w:rsidRDefault="004F1D92" w:rsidP="00713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0783" w14:textId="581276F1" w:rsidR="00713D49" w:rsidRDefault="00713D49" w:rsidP="00713D49">
    <w:pPr>
      <w:pStyle w:val="Header"/>
      <w:jc w:val="right"/>
    </w:pPr>
    <w:r>
      <w:t>Marcelo Jimenez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505"/>
    <w:multiLevelType w:val="multilevel"/>
    <w:tmpl w:val="D25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D8"/>
    <w:rsid w:val="000D3706"/>
    <w:rsid w:val="004F1D92"/>
    <w:rsid w:val="00610082"/>
    <w:rsid w:val="00713D49"/>
    <w:rsid w:val="007358D8"/>
    <w:rsid w:val="00983001"/>
    <w:rsid w:val="00BB2551"/>
    <w:rsid w:val="00C72207"/>
    <w:rsid w:val="00E054E5"/>
    <w:rsid w:val="00E73EC9"/>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366C"/>
  <w15:chartTrackingRefBased/>
  <w15:docId w15:val="{6708327E-8F46-4BF2-889B-9CD50611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01"/>
  </w:style>
  <w:style w:type="paragraph" w:styleId="Heading1">
    <w:name w:val="heading 1"/>
    <w:basedOn w:val="Normal"/>
    <w:next w:val="Normal"/>
    <w:link w:val="Heading1Char"/>
    <w:uiPriority w:val="9"/>
    <w:qFormat/>
    <w:rsid w:val="00713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D49"/>
  </w:style>
  <w:style w:type="paragraph" w:styleId="Footer">
    <w:name w:val="footer"/>
    <w:basedOn w:val="Normal"/>
    <w:link w:val="FooterChar"/>
    <w:uiPriority w:val="99"/>
    <w:unhideWhenUsed/>
    <w:rsid w:val="007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20007">
      <w:bodyDiv w:val="1"/>
      <w:marLeft w:val="0"/>
      <w:marRight w:val="0"/>
      <w:marTop w:val="0"/>
      <w:marBottom w:val="0"/>
      <w:divBdr>
        <w:top w:val="none" w:sz="0" w:space="0" w:color="auto"/>
        <w:left w:val="none" w:sz="0" w:space="0" w:color="auto"/>
        <w:bottom w:val="none" w:sz="0" w:space="0" w:color="auto"/>
        <w:right w:val="none" w:sz="0" w:space="0" w:color="auto"/>
      </w:divBdr>
    </w:div>
    <w:div w:id="17885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Marcelo</dc:creator>
  <cp:keywords/>
  <dc:description/>
  <cp:lastModifiedBy>Jimenez, Marcelo</cp:lastModifiedBy>
  <cp:revision>1</cp:revision>
  <dcterms:created xsi:type="dcterms:W3CDTF">2021-09-17T14:17:00Z</dcterms:created>
  <dcterms:modified xsi:type="dcterms:W3CDTF">2021-09-17T16:36:00Z</dcterms:modified>
</cp:coreProperties>
</file>