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7442" w14:textId="7E0B9294" w:rsidR="008070A3" w:rsidRPr="00702FFF" w:rsidRDefault="008070A3" w:rsidP="006219C7">
      <w:pPr>
        <w:spacing w:after="0"/>
        <w:ind w:left="720" w:hanging="360"/>
        <w:jc w:val="center"/>
        <w:rPr>
          <w:rFonts w:ascii="Alasassy Caps" w:hAnsi="Alasassy Caps"/>
          <w:b/>
          <w:bCs/>
          <w:color w:val="002060"/>
          <w:sz w:val="36"/>
          <w:szCs w:val="36"/>
        </w:rPr>
      </w:pPr>
      <w:r w:rsidRPr="00702FFF">
        <w:rPr>
          <w:rFonts w:ascii="Alasassy Caps" w:hAnsi="Alasassy Caps"/>
          <w:b/>
          <w:bCs/>
          <w:color w:val="002060"/>
          <w:sz w:val="36"/>
          <w:szCs w:val="36"/>
        </w:rPr>
        <w:t>Preguntas práctica 4</w:t>
      </w:r>
    </w:p>
    <w:p w14:paraId="45FBAF60" w14:textId="61BC4033" w:rsidR="006219C7" w:rsidRPr="006219C7" w:rsidRDefault="006219C7" w:rsidP="006219C7">
      <w:pPr>
        <w:spacing w:after="0"/>
        <w:ind w:left="720" w:hanging="360"/>
        <w:jc w:val="center"/>
        <w:rPr>
          <w:rFonts w:ascii="Arial Narrow" w:hAnsi="Arial Narrow"/>
          <w:sz w:val="16"/>
          <w:szCs w:val="16"/>
        </w:rPr>
      </w:pPr>
      <w:r>
        <w:rPr>
          <w:rFonts w:ascii="Arial Narrow" w:hAnsi="Arial Narrow"/>
          <w:sz w:val="16"/>
          <w:szCs w:val="16"/>
        </w:rPr>
        <w:t>Mendoza Quintanar Martha Asunción</w:t>
      </w:r>
    </w:p>
    <w:p w14:paraId="54861834" w14:textId="77777777" w:rsidR="006219C7" w:rsidRPr="006219C7" w:rsidRDefault="006219C7" w:rsidP="006219C7">
      <w:pPr>
        <w:spacing w:after="0"/>
        <w:ind w:left="720" w:hanging="360"/>
        <w:jc w:val="center"/>
        <w:rPr>
          <w:rFonts w:ascii="Arial Narrow" w:hAnsi="Arial Narrow"/>
          <w:sz w:val="16"/>
          <w:szCs w:val="16"/>
        </w:rPr>
      </w:pPr>
    </w:p>
    <w:p w14:paraId="6B12271E" w14:textId="77777777" w:rsidR="008070A3" w:rsidRDefault="008070A3" w:rsidP="007E627F">
      <w:pPr>
        <w:ind w:left="720" w:hanging="360"/>
      </w:pPr>
    </w:p>
    <w:p w14:paraId="7BD51939" w14:textId="77777777" w:rsidR="005724B2" w:rsidRPr="007E627F" w:rsidRDefault="005724B2" w:rsidP="007E627F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7E627F">
        <w:rPr>
          <w:rFonts w:ascii="Arial Narrow" w:hAnsi="Arial Narrow"/>
          <w:b/>
          <w:bCs/>
          <w:color w:val="156082" w:themeColor="accent1"/>
          <w:sz w:val="28"/>
          <w:szCs w:val="28"/>
        </w:rPr>
        <w:t xml:space="preserve">¿Qué diferencia observaron entre los valores iniciales con </w:t>
      </w:r>
      <w:proofErr w:type="spellStart"/>
      <w:r w:rsidRPr="007E627F">
        <w:rPr>
          <w:rFonts w:ascii="Arial Narrow" w:hAnsi="Arial Narrow"/>
          <w:b/>
          <w:bCs/>
          <w:color w:val="156082" w:themeColor="accent1"/>
          <w:sz w:val="28"/>
          <w:szCs w:val="28"/>
        </w:rPr>
        <w:t>malloc</w:t>
      </w:r>
      <w:proofErr w:type="spellEnd"/>
      <w:r w:rsidRPr="007E627F">
        <w:rPr>
          <w:rFonts w:ascii="Arial Narrow" w:hAnsi="Arial Narrow"/>
          <w:b/>
          <w:bCs/>
          <w:color w:val="156082" w:themeColor="accent1"/>
          <w:sz w:val="28"/>
          <w:szCs w:val="28"/>
        </w:rPr>
        <w:t xml:space="preserve"> y </w:t>
      </w:r>
      <w:proofErr w:type="spellStart"/>
      <w:r w:rsidRPr="007E627F">
        <w:rPr>
          <w:rFonts w:ascii="Arial Narrow" w:hAnsi="Arial Narrow"/>
          <w:b/>
          <w:bCs/>
          <w:color w:val="156082" w:themeColor="accent1"/>
          <w:sz w:val="28"/>
          <w:szCs w:val="28"/>
        </w:rPr>
        <w:t>calloc</w:t>
      </w:r>
      <w:proofErr w:type="spellEnd"/>
      <w:r w:rsidRPr="007E627F">
        <w:rPr>
          <w:rFonts w:ascii="Arial Narrow" w:hAnsi="Arial Narrow"/>
          <w:b/>
          <w:bCs/>
          <w:color w:val="156082" w:themeColor="accent1"/>
          <w:sz w:val="28"/>
          <w:szCs w:val="28"/>
        </w:rPr>
        <w:t>?</w:t>
      </w:r>
    </w:p>
    <w:p w14:paraId="39358F33" w14:textId="08F10826" w:rsidR="005724B2" w:rsidRPr="007E627F" w:rsidRDefault="005724B2" w:rsidP="005724B2">
      <w:pPr>
        <w:rPr>
          <w:rFonts w:ascii="Arial Narrow" w:hAnsi="Arial Narrow"/>
        </w:rPr>
      </w:pPr>
      <w:r w:rsidRPr="007E627F">
        <w:rPr>
          <w:rFonts w:ascii="Arial Narrow" w:hAnsi="Arial Narrow"/>
        </w:rPr>
        <w:t xml:space="preserve">Con </w:t>
      </w:r>
      <w:proofErr w:type="spellStart"/>
      <w:r w:rsidRPr="007E627F">
        <w:rPr>
          <w:rFonts w:ascii="Arial Narrow" w:hAnsi="Arial Narrow"/>
        </w:rPr>
        <w:t>malloc</w:t>
      </w:r>
      <w:proofErr w:type="spellEnd"/>
      <w:r w:rsidRPr="007E627F">
        <w:rPr>
          <w:rFonts w:ascii="Arial Narrow" w:hAnsi="Arial Narrow"/>
        </w:rPr>
        <w:t xml:space="preserve">, los valores iniciales son "basura" (valores </w:t>
      </w:r>
      <w:r w:rsidR="001354F5">
        <w:rPr>
          <w:rFonts w:ascii="Arial Narrow" w:hAnsi="Arial Narrow"/>
        </w:rPr>
        <w:t>aleatorios</w:t>
      </w:r>
      <w:r w:rsidRPr="007E627F">
        <w:rPr>
          <w:rFonts w:ascii="Arial Narrow" w:hAnsi="Arial Narrow"/>
        </w:rPr>
        <w:t xml:space="preserve"> de</w:t>
      </w:r>
      <w:r w:rsidR="001354F5">
        <w:rPr>
          <w:rFonts w:ascii="Arial Narrow" w:hAnsi="Arial Narrow"/>
        </w:rPr>
        <w:t xml:space="preserve"> </w:t>
      </w:r>
      <w:r w:rsidRPr="007E627F">
        <w:rPr>
          <w:rFonts w:ascii="Arial Narrow" w:hAnsi="Arial Narrow"/>
        </w:rPr>
        <w:t xml:space="preserve">memoria no inicializada). Con </w:t>
      </w:r>
      <w:proofErr w:type="spellStart"/>
      <w:r w:rsidRPr="007E627F">
        <w:rPr>
          <w:rFonts w:ascii="Arial Narrow" w:hAnsi="Arial Narrow"/>
        </w:rPr>
        <w:t>calloc</w:t>
      </w:r>
      <w:proofErr w:type="spellEnd"/>
      <w:r w:rsidRPr="007E627F">
        <w:rPr>
          <w:rFonts w:ascii="Arial Narrow" w:hAnsi="Arial Narrow"/>
        </w:rPr>
        <w:t xml:space="preserve">, todos son 0 porque </w:t>
      </w:r>
      <w:r w:rsidR="001354F5">
        <w:rPr>
          <w:rFonts w:ascii="Arial Narrow" w:hAnsi="Arial Narrow"/>
        </w:rPr>
        <w:t xml:space="preserve">se </w:t>
      </w:r>
      <w:r w:rsidRPr="007E627F">
        <w:rPr>
          <w:rFonts w:ascii="Arial Narrow" w:hAnsi="Arial Narrow"/>
        </w:rPr>
        <w:t>inicializa el bloque.</w:t>
      </w:r>
    </w:p>
    <w:p w14:paraId="56C37C28" w14:textId="3D4F07DB" w:rsidR="005724B2" w:rsidRPr="0020352A" w:rsidRDefault="005724B2" w:rsidP="0020352A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20352A">
        <w:rPr>
          <w:rFonts w:ascii="Arial Narrow" w:hAnsi="Arial Narrow"/>
          <w:b/>
          <w:bCs/>
          <w:color w:val="156082" w:themeColor="accent1"/>
          <w:sz w:val="28"/>
          <w:szCs w:val="28"/>
        </w:rPr>
        <w:t xml:space="preserve">¿Qué sucede si en </w:t>
      </w:r>
      <w:proofErr w:type="spellStart"/>
      <w:r w:rsidRPr="0020352A">
        <w:rPr>
          <w:rFonts w:ascii="Arial Narrow" w:hAnsi="Arial Narrow"/>
          <w:b/>
          <w:bCs/>
          <w:color w:val="156082" w:themeColor="accent1"/>
          <w:sz w:val="28"/>
          <w:szCs w:val="28"/>
        </w:rPr>
        <w:t>realloc</w:t>
      </w:r>
      <w:proofErr w:type="spellEnd"/>
      <w:r w:rsidRPr="0020352A">
        <w:rPr>
          <w:rFonts w:ascii="Arial Narrow" w:hAnsi="Arial Narrow"/>
          <w:b/>
          <w:bCs/>
          <w:color w:val="156082" w:themeColor="accent1"/>
          <w:sz w:val="28"/>
          <w:szCs w:val="28"/>
        </w:rPr>
        <w:t xml:space="preserve"> piden un tamaño más grande que el original? ¿y más pequeño?</w:t>
      </w:r>
    </w:p>
    <w:p w14:paraId="247EE233" w14:textId="1343CF45" w:rsidR="005724B2" w:rsidRPr="007E627F" w:rsidRDefault="005724B2" w:rsidP="005724B2">
      <w:pPr>
        <w:rPr>
          <w:rFonts w:ascii="Arial Narrow" w:hAnsi="Arial Narrow"/>
        </w:rPr>
      </w:pPr>
      <w:r w:rsidRPr="007E627F">
        <w:rPr>
          <w:rFonts w:ascii="Arial Narrow" w:hAnsi="Arial Narrow"/>
        </w:rPr>
        <w:t>Si</w:t>
      </w:r>
      <w:r w:rsidR="00A75E82">
        <w:rPr>
          <w:rFonts w:ascii="Arial Narrow" w:hAnsi="Arial Narrow"/>
        </w:rPr>
        <w:t xml:space="preserve"> es </w:t>
      </w:r>
      <w:r w:rsidRPr="007E627F">
        <w:rPr>
          <w:rFonts w:ascii="Arial Narrow" w:hAnsi="Arial Narrow"/>
        </w:rPr>
        <w:t xml:space="preserve"> más grande: Se expande el arreglo, conservando los datos viejos</w:t>
      </w:r>
      <w:r w:rsidR="00A75E82">
        <w:rPr>
          <w:rFonts w:ascii="Arial Narrow" w:hAnsi="Arial Narrow"/>
        </w:rPr>
        <w:t xml:space="preserve"> y</w:t>
      </w:r>
      <w:r w:rsidRPr="007E627F">
        <w:rPr>
          <w:rFonts w:ascii="Arial Narrow" w:hAnsi="Arial Narrow"/>
        </w:rPr>
        <w:t xml:space="preserve"> los nuevos espacios se inicializan a 0</w:t>
      </w:r>
      <w:r w:rsidR="00222145">
        <w:rPr>
          <w:rFonts w:ascii="Arial Narrow" w:hAnsi="Arial Narrow"/>
        </w:rPr>
        <w:t>.</w:t>
      </w:r>
    </w:p>
    <w:p w14:paraId="32B885EF" w14:textId="2C58EA32" w:rsidR="005724B2" w:rsidRPr="007E627F" w:rsidRDefault="005724B2" w:rsidP="005724B2">
      <w:pPr>
        <w:rPr>
          <w:rFonts w:ascii="Arial Narrow" w:hAnsi="Arial Narrow"/>
        </w:rPr>
      </w:pPr>
      <w:r w:rsidRPr="007E627F">
        <w:rPr>
          <w:rFonts w:ascii="Arial Narrow" w:hAnsi="Arial Narrow"/>
        </w:rPr>
        <w:t xml:space="preserve">Si </w:t>
      </w:r>
      <w:r w:rsidR="00222145">
        <w:rPr>
          <w:rFonts w:ascii="Arial Narrow" w:hAnsi="Arial Narrow"/>
        </w:rPr>
        <w:t xml:space="preserve">es </w:t>
      </w:r>
      <w:r w:rsidRPr="007E627F">
        <w:rPr>
          <w:rFonts w:ascii="Arial Narrow" w:hAnsi="Arial Narrow"/>
        </w:rPr>
        <w:t>más pequeño: Se reduce, conservando los primeros elementos y descartando los últimos.</w:t>
      </w:r>
    </w:p>
    <w:p w14:paraId="6BF6FFA2" w14:textId="74EE870B" w:rsidR="005724B2" w:rsidRPr="001354F5" w:rsidRDefault="005724B2" w:rsidP="001354F5">
      <w:pPr>
        <w:pStyle w:val="Prrafodelista"/>
        <w:numPr>
          <w:ilvl w:val="0"/>
          <w:numId w:val="1"/>
        </w:numPr>
        <w:rPr>
          <w:rFonts w:ascii="Arial Narrow" w:hAnsi="Arial Narrow"/>
          <w:b/>
          <w:bCs/>
          <w:color w:val="156082" w:themeColor="accent1"/>
          <w:sz w:val="28"/>
          <w:szCs w:val="28"/>
        </w:rPr>
      </w:pPr>
      <w:r w:rsidRPr="001354F5">
        <w:rPr>
          <w:rFonts w:ascii="Arial Narrow" w:hAnsi="Arial Narrow"/>
          <w:b/>
          <w:bCs/>
          <w:color w:val="156082" w:themeColor="accent1"/>
          <w:sz w:val="28"/>
          <w:szCs w:val="28"/>
        </w:rPr>
        <w:t>¿Qué pasa si olvidan llamar a free?</w:t>
      </w:r>
    </w:p>
    <w:p w14:paraId="3779AA3E" w14:textId="363701A3" w:rsidR="005A7E80" w:rsidRDefault="005724B2">
      <w:r w:rsidRPr="007E627F">
        <w:rPr>
          <w:rFonts w:ascii="Arial Narrow" w:hAnsi="Arial Narrow"/>
        </w:rPr>
        <w:t xml:space="preserve">La memoria no se libera, causando un </w:t>
      </w:r>
      <w:proofErr w:type="spellStart"/>
      <w:r w:rsidRPr="007E627F">
        <w:rPr>
          <w:rFonts w:ascii="Arial Narrow" w:hAnsi="Arial Narrow"/>
        </w:rPr>
        <w:t>memory</w:t>
      </w:r>
      <w:proofErr w:type="spellEnd"/>
      <w:r w:rsidRPr="007E627F">
        <w:rPr>
          <w:rFonts w:ascii="Arial Narrow" w:hAnsi="Arial Narrow"/>
        </w:rPr>
        <w:t xml:space="preserve"> </w:t>
      </w:r>
      <w:proofErr w:type="spellStart"/>
      <w:r w:rsidRPr="007E627F">
        <w:rPr>
          <w:rFonts w:ascii="Arial Narrow" w:hAnsi="Arial Narrow"/>
        </w:rPr>
        <w:t>leak</w:t>
      </w:r>
      <w:proofErr w:type="spellEnd"/>
      <w:r w:rsidR="007C05C3">
        <w:rPr>
          <w:rFonts w:ascii="Arial Narrow" w:hAnsi="Arial Narrow"/>
        </w:rPr>
        <w:t>,</w:t>
      </w:r>
      <w:r w:rsidRPr="007E627F">
        <w:rPr>
          <w:rFonts w:ascii="Arial Narrow" w:hAnsi="Arial Narrow"/>
        </w:rPr>
        <w:t xml:space="preserve"> </w:t>
      </w:r>
      <w:r w:rsidR="007C05C3">
        <w:rPr>
          <w:rFonts w:ascii="Arial Narrow" w:hAnsi="Arial Narrow"/>
        </w:rPr>
        <w:t>e</w:t>
      </w:r>
      <w:r w:rsidRPr="007E627F">
        <w:rPr>
          <w:rFonts w:ascii="Arial Narrow" w:hAnsi="Arial Narrow"/>
        </w:rPr>
        <w:t>l programa termina</w:t>
      </w:r>
      <w:r w:rsidR="007C05C3">
        <w:rPr>
          <w:rFonts w:ascii="Arial Narrow" w:hAnsi="Arial Narrow"/>
        </w:rPr>
        <w:t>.</w:t>
      </w:r>
    </w:p>
    <w:sectPr w:rsidR="005A7E80" w:rsidSect="00A932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asassy Caps">
    <w:panose1 w:val="00000000000000000000"/>
    <w:charset w:val="00"/>
    <w:family w:val="auto"/>
    <w:pitch w:val="variable"/>
    <w:sig w:usb0="A00002FF" w:usb1="4000A0D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894"/>
    <w:multiLevelType w:val="hybridMultilevel"/>
    <w:tmpl w:val="2102A6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917A70F0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45760"/>
    <w:multiLevelType w:val="hybridMultilevel"/>
    <w:tmpl w:val="7A06D3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509665">
    <w:abstractNumId w:val="0"/>
  </w:num>
  <w:num w:numId="2" w16cid:durableId="381058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80"/>
    <w:rsid w:val="001354F5"/>
    <w:rsid w:val="0020352A"/>
    <w:rsid w:val="00222145"/>
    <w:rsid w:val="002B6BE0"/>
    <w:rsid w:val="005724B2"/>
    <w:rsid w:val="005A7E80"/>
    <w:rsid w:val="006219C7"/>
    <w:rsid w:val="006636F5"/>
    <w:rsid w:val="00702FFF"/>
    <w:rsid w:val="007C05C3"/>
    <w:rsid w:val="007E627F"/>
    <w:rsid w:val="008070A3"/>
    <w:rsid w:val="00951F92"/>
    <w:rsid w:val="00A75E82"/>
    <w:rsid w:val="00A932C1"/>
    <w:rsid w:val="00DC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4A922"/>
  <w15:chartTrackingRefBased/>
  <w15:docId w15:val="{C32257C5-E9D2-7643-ACFD-BED3B687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E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E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E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E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E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E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E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E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E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E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ASUNCION MENDOZA QUINTANAR</dc:creator>
  <cp:keywords/>
  <dc:description/>
  <cp:lastModifiedBy>MARTHA ASUNCION MENDOZA QUINTANAR</cp:lastModifiedBy>
  <cp:revision>2</cp:revision>
  <dcterms:created xsi:type="dcterms:W3CDTF">2025-12-11T01:24:00Z</dcterms:created>
  <dcterms:modified xsi:type="dcterms:W3CDTF">2025-12-11T01:24:00Z</dcterms:modified>
</cp:coreProperties>
</file>