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АСИММЕТРИЧНЫХ ШИФРОВ RSA И ЭЛЬ-ГАМАЛЯ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асимметричных шифров RSA и Эль-Гамаля.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Разработать приложение для реализации асимметричного зашифрования/расшифрования на основе алгоритмов RSA и Эль-Гамаля.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Выполнить анализ криптостойкости асимметричных шифров RSA и Эль-Гамаля.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зашифрования/расшифрования реализованных шифров.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приложение, шифрующее и расшифровывающее сообщения, используя шифры RSA и Эль-Гамаля.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2025015</wp:posOffset>
            </wp:positionH>
            <wp:positionV relativeFrom="page">
              <wp:posOffset>5015865</wp:posOffset>
            </wp:positionV>
            <wp:extent cx="4191363" cy="4092295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092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Вывод программы представлен на рисунке 1.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 консоли программы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2390775</wp:posOffset>
            </wp:positionH>
            <wp:positionV relativeFrom="page">
              <wp:posOffset>180975</wp:posOffset>
            </wp:positionV>
            <wp:extent cx="3391194" cy="3673158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73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Рис. 2 – вывод консоли программы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В алгоритме RSA сначала выбираются два простых числа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1"/>
          <w:rtl w:val="0"/>
        </w:rPr>
        <w:t xml:space="preserve"> q.</w:t>
      </w:r>
      <w:r w:rsidDel="00000000" w:rsidR="00000000" w:rsidRPr="00000000">
        <w:rPr>
          <w:rtl w:val="0"/>
        </w:rPr>
        <w:t xml:space="preserve"> Рассчитывается число </w:t>
      </w:r>
      <w:r w:rsidDel="00000000" w:rsidR="00000000" w:rsidRPr="00000000">
        <w:rPr>
          <w:i w:val="1"/>
          <w:rtl w:val="0"/>
        </w:rPr>
        <w:t xml:space="preserve">n,</w:t>
      </w:r>
      <w:r w:rsidDel="00000000" w:rsidR="00000000" w:rsidRPr="00000000">
        <w:rPr>
          <w:rtl w:val="0"/>
        </w:rPr>
        <w:t xml:space="preserve"> которое равно произведению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q. </w:t>
      </w:r>
      <w:r w:rsidDel="00000000" w:rsidR="00000000" w:rsidRPr="00000000">
        <w:rPr>
          <w:rtl w:val="0"/>
        </w:rPr>
        <w:t xml:space="preserve">Затем случайно выбирается компонент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такой, что </w:t>
      </w:r>
      <w:r w:rsidDel="00000000" w:rsidR="00000000" w:rsidRPr="00000000">
        <w:rPr>
          <w:i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взаимно простое с произведением </w:t>
        <w:br w:type="textWrapping"/>
        <w:t xml:space="preserve">(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-1)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 ×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-1). На следующем шаге мы находим число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такое, что </w:t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color w:val="000000"/>
          <w:sz w:val="29"/>
          <w:szCs w:val="29"/>
          <w:rtl w:val="0"/>
        </w:rPr>
        <w:t xml:space="preserve">d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 = 1 (mod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-1)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 ×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-1)).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зашифрования сообщения состоящее из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блоков следует воспользоваться следующей формулой: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mod(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часть исходного сообщения, 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– часть зашифрованного сообщения.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для расшифрования сообщения нужно воспользоваться следующей формулой:</w:t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≡(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mod(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В алгоритме Эль-Гамаля сначала выбирается простое число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далее выбирается число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такое, что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является первообразным корнем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далее выбираем число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меньшее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 И вычисляем число </w:t>
      </w:r>
      <w:r w:rsidDel="00000000" w:rsidR="00000000" w:rsidRPr="00000000">
        <w:rPr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по следующей формуле.</w:t>
      </w:r>
    </w:p>
    <w:p w:rsidR="00000000" w:rsidDel="00000000" w:rsidP="00000000" w:rsidRDefault="00000000" w:rsidRPr="00000000" w14:paraId="00000024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mod</w:t>
      </w:r>
      <w:r w:rsidDel="00000000" w:rsidR="00000000" w:rsidRPr="00000000">
        <w:rPr>
          <w:i w:val="1"/>
          <w:rtl w:val="0"/>
        </w:rPr>
        <w:t xml:space="preserve"> p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Для зашифрования сообщения состоящее из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блоков нужно вычислить для каждого блока пару чисел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 следующей формуле:</w:t>
      </w:r>
    </w:p>
    <w:p w:rsidR="00000000" w:rsidDel="00000000" w:rsidP="00000000" w:rsidRDefault="00000000" w:rsidRPr="00000000" w14:paraId="00000026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mod </w:t>
      </w:r>
      <w:r w:rsidDel="00000000" w:rsidR="00000000" w:rsidRPr="00000000">
        <w:rPr>
          <w:i w:val="1"/>
          <w:rtl w:val="0"/>
        </w:rPr>
        <w:t xml:space="preserve">p</w:t>
      </w:r>
    </w:p>
    <w:p w:rsidR="00000000" w:rsidDel="00000000" w:rsidP="00000000" w:rsidRDefault="00000000" w:rsidRPr="00000000" w14:paraId="00000027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perscript"/>
          <w:rtl w:val="0"/>
        </w:rPr>
        <w:t xml:space="preserve">k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mod </w:t>
      </w:r>
      <w:r w:rsidDel="00000000" w:rsidR="00000000" w:rsidRPr="00000000">
        <w:rPr>
          <w:i w:val="1"/>
          <w:rtl w:val="0"/>
        </w:rPr>
        <w:t xml:space="preserve">p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Для расшифрования нужно воспользоваться следующей формулой:</w:t>
      </w:r>
    </w:p>
    <w:p w:rsidR="00000000" w:rsidDel="00000000" w:rsidP="00000000" w:rsidRDefault="00000000" w:rsidRPr="00000000" w14:paraId="00000029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(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р–x</w:t>
      </w:r>
      <w:r w:rsidDel="00000000" w:rsidR="00000000" w:rsidRPr="00000000">
        <w:rPr>
          <w:vertAlign w:val="superscript"/>
          <w:rtl w:val="0"/>
        </w:rPr>
        <w:t xml:space="preserve">–1</w:t>
      </w:r>
      <w:r w:rsidDel="00000000" w:rsidR="00000000" w:rsidRPr="00000000">
        <w:rPr>
          <w:rtl w:val="0"/>
        </w:rPr>
        <w:t xml:space="preserve">) mod </w:t>
      </w:r>
      <w:r w:rsidDel="00000000" w:rsidR="00000000" w:rsidRPr="00000000">
        <w:rPr>
          <w:i w:val="1"/>
          <w:rtl w:val="0"/>
        </w:rPr>
        <w:t xml:space="preserve">p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В алгоритме RSA зашифрованный текст будет такого же объема, как и исходный, а в алгоритме Эль-Гамаля зашифрованная информация будет занимать в 2 раза больше места, чем исходная.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Время выполнения алгоритма Эль-Гамаля занимает больше время, чем выполнения алгоритма RSA. График зависимости времени выполнения операций шифрования и расшифрования представлено н рисунке 2.   </w:t>
      </w:r>
    </w:p>
    <w:p w:rsidR="00000000" w:rsidDel="00000000" w:rsidP="00000000" w:rsidRDefault="00000000" w:rsidRPr="00000000" w14:paraId="0000002C">
      <w:pPr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82482" cy="36485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График зависимости времени выполнения операций шифрования и расшифрования</w:t>
      </w:r>
    </w:p>
    <w:p w:rsidR="00000000" w:rsidDel="00000000" w:rsidP="00000000" w:rsidRDefault="00000000" w:rsidRPr="00000000" w14:paraId="0000002E">
      <w:pPr>
        <w:tabs>
          <w:tab w:val="center" w:leader="none" w:pos="4677"/>
          <w:tab w:val="left" w:leader="none" w:pos="6468"/>
        </w:tabs>
        <w:rPr/>
      </w:pPr>
      <w:r w:rsidDel="00000000" w:rsidR="00000000" w:rsidRPr="00000000">
        <w:rPr>
          <w:rtl w:val="0"/>
        </w:rPr>
        <w:t xml:space="preserve">Так же была построена таблица зависимости скорости вычисления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по следующей формуле:</w:t>
      </w:r>
    </w:p>
    <w:p w:rsidR="00000000" w:rsidDel="00000000" w:rsidP="00000000" w:rsidRDefault="00000000" w:rsidRPr="00000000" w14:paraId="0000002F">
      <w:pPr>
        <w:tabs>
          <w:tab w:val="center" w:leader="none" w:pos="4677"/>
          <w:tab w:val="left" w:leader="none" w:pos="6468"/>
        </w:tabs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3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От параметров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39509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Рис. 4 – табличная форма зависимости времени вычисления параметра </w:t>
      </w:r>
      <w:r w:rsidDel="00000000" w:rsidR="00000000" w:rsidRPr="00000000">
        <w:rPr>
          <w:i w:val="1"/>
          <w:rtl w:val="0"/>
        </w:rPr>
        <w:t xml:space="preserve">y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было разработано приложение для шифрования и расшифрования сообщения с помощью шифров RSA и Эль-Гамаля.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