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информационных систем и технологий</w:t>
      </w:r>
    </w:p>
    <w:p w:rsidR="00000000" w:rsidDel="00000000" w:rsidP="00000000" w:rsidRDefault="00000000" w:rsidRPr="00000000" w14:paraId="00000005">
      <w:pPr>
        <w:spacing w:after="3000" w:line="276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Криптографические методы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0" w:line="276" w:lineRule="auto"/>
        <w:jc w:val="center"/>
        <w:rPr/>
      </w:pPr>
      <w:r w:rsidDel="00000000" w:rsidR="00000000" w:rsidRPr="00000000">
        <w:rPr>
          <w:rtl w:val="0"/>
        </w:rPr>
        <w:t xml:space="preserve">ИССЛЕДОВАНИЕ АЛГОРИТМОВ ГЕНЕРАЦИИ И ВЕРИФИКАЦИИ ЭЛЕКТРОННОЙ ЦИФРОВОЙ ПОДПИСИ</w:t>
      </w:r>
    </w:p>
    <w:p w:rsidR="00000000" w:rsidDel="00000000" w:rsidP="00000000" w:rsidRDefault="00000000" w:rsidRPr="00000000" w14:paraId="00000008">
      <w:pPr>
        <w:spacing w:after="24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Вариант №6</w:t>
      </w:r>
    </w:p>
    <w:p w:rsidR="00000000" w:rsidDel="00000000" w:rsidP="00000000" w:rsidRDefault="00000000" w:rsidRPr="00000000" w14:paraId="00000009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</w:t>
      </w:r>
    </w:p>
    <w:p w:rsidR="00000000" w:rsidDel="00000000" w:rsidP="00000000" w:rsidRDefault="00000000" w:rsidRPr="00000000" w14:paraId="0000000A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3 курса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группы ФИТ</w:t>
      </w:r>
    </w:p>
    <w:p w:rsidR="00000000" w:rsidDel="00000000" w:rsidP="00000000" w:rsidRDefault="00000000" w:rsidRPr="00000000" w14:paraId="0000000B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  <w:t xml:space="preserve">Левша Марк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Минск 2023</w:t>
      </w:r>
    </w:p>
    <w:p w:rsidR="00000000" w:rsidDel="00000000" w:rsidP="00000000" w:rsidRDefault="00000000" w:rsidRPr="00000000" w14:paraId="0000000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изучение алгоритмов генерации и верификации электронной цифровой подписи и приобретение практических навыков их реализации. </w:t>
      </w:r>
    </w:p>
    <w:p w:rsidR="00000000" w:rsidDel="00000000" w:rsidP="00000000" w:rsidRDefault="00000000" w:rsidRPr="00000000" w14:paraId="0000001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Задачи: 1. </w:t>
      </w:r>
    </w:p>
    <w:p w:rsidR="00000000" w:rsidDel="00000000" w:rsidP="00000000" w:rsidRDefault="00000000" w:rsidRPr="00000000" w14:paraId="0000001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 </w:t>
      </w:r>
    </w:p>
    <w:p w:rsidR="00000000" w:rsidDel="00000000" w:rsidP="00000000" w:rsidRDefault="00000000" w:rsidRPr="00000000" w14:paraId="0000001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Получить навыки практической реализации методов генерации и верификации ЭЦП на основе хеширования подписываемых сообщений и алгоритмов RSA, Эль-Гамаля и Шнорра, а также DSA. </w:t>
      </w:r>
    </w:p>
    <w:p w:rsidR="00000000" w:rsidDel="00000000" w:rsidP="00000000" w:rsidRDefault="00000000" w:rsidRPr="00000000" w14:paraId="0000001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Разработать приложение для реализации заданных алгоритмов генерации и верификации ЭЦП. </w:t>
      </w:r>
    </w:p>
    <w:p w:rsidR="00000000" w:rsidDel="00000000" w:rsidP="00000000" w:rsidRDefault="00000000" w:rsidRPr="00000000" w14:paraId="0000001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Оценить скорость генерации и верификации ЭЦП. </w:t>
      </w:r>
    </w:p>
    <w:p w:rsidR="00000000" w:rsidDel="00000000" w:rsidP="00000000" w:rsidRDefault="00000000" w:rsidRPr="00000000" w14:paraId="0000001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:rsidR="00000000" w:rsidDel="00000000" w:rsidP="00000000" w:rsidRDefault="00000000" w:rsidRPr="00000000" w14:paraId="00000016">
      <w:pPr>
        <w:tabs>
          <w:tab w:val="center" w:leader="none" w:pos="4677"/>
          <w:tab w:val="left" w:leader="none" w:pos="646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В ходе лабораторной работы было разработано приложение, которое выполняет генерацию и верификацию ЭЦП на основе алгоритмов RSA, Эль-Гамаля и Шнорра. Так же был выполнен замер времени выполнения всех операций каждого алгоритма. </w:t>
      </w:r>
    </w:p>
    <w:p w:rsidR="00000000" w:rsidDel="00000000" w:rsidP="00000000" w:rsidRDefault="00000000" w:rsidRPr="00000000" w14:paraId="0000001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ЭЦП на основе RSA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tabs>
          <w:tab w:val="center" w:leader="none" w:pos="4677"/>
          <w:tab w:val="left" w:leader="none" w:pos="6468"/>
        </w:tabs>
        <w:ind w:firstLine="0"/>
        <w:jc w:val="center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(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i w:val="1"/>
          <w:vertAlign w:val="superscript"/>
          <w:rtl w:val="0"/>
        </w:rPr>
        <w:t xml:space="preserve">dо</w:t>
      </w:r>
      <w:r w:rsidDel="00000000" w:rsidR="00000000" w:rsidRPr="00000000">
        <w:rPr>
          <w:rtl w:val="0"/>
        </w:rPr>
        <w:t xml:space="preserve"> mod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– подпись,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vertAlign w:val="subscript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) – </w:t>
      </w:r>
      <w:r w:rsidDel="00000000" w:rsidR="00000000" w:rsidRPr="00000000">
        <w:rPr>
          <w:rtl w:val="0"/>
        </w:rPr>
        <w:t xml:space="preserve">хеш начального сообщения,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– элементы тайного ключа отправителя.</w:t>
      </w:r>
    </w:p>
    <w:p w:rsidR="00000000" w:rsidDel="00000000" w:rsidP="00000000" w:rsidRDefault="00000000" w:rsidRPr="00000000" w14:paraId="0000001B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vertAlign w:val="subscript"/>
          <w:rtl w:val="0"/>
        </w:rPr>
        <w:t xml:space="preserve">o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) ≡ (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vertAlign w:val="superscript"/>
          <w:rtl w:val="0"/>
        </w:rPr>
        <w:t xml:space="preserve">ео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mod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– элементы открытого ключа.</w:t>
      </w:r>
    </w:p>
    <w:p w:rsidR="00000000" w:rsidDel="00000000" w:rsidP="00000000" w:rsidRDefault="00000000" w:rsidRPr="00000000" w14:paraId="0000001D">
      <w:pPr>
        <w:tabs>
          <w:tab w:val="center" w:leader="none" w:pos="4677"/>
          <w:tab w:val="left" w:leader="none" w:pos="6468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ЭЦп на основе Эль-Гамаля:</w:t>
      </w:r>
    </w:p>
    <w:p w:rsidR="00000000" w:rsidDel="00000000" w:rsidP="00000000" w:rsidRDefault="00000000" w:rsidRPr="00000000" w14:paraId="0000001E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= {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i w:val="1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mod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С помощью расширенного алгоритма Евклида решается уравнение:</w:t>
      </w:r>
    </w:p>
    <w:p w:rsidR="00000000" w:rsidDel="00000000" w:rsidP="00000000" w:rsidRDefault="00000000" w:rsidRPr="00000000" w14:paraId="00000021">
      <w:pPr>
        <w:tabs>
          <w:tab w:val="center" w:leader="none" w:pos="4677"/>
          <w:tab w:val="left" w:leader="none" w:pos="6468"/>
        </w:tabs>
        <w:jc w:val="center"/>
        <w:rPr/>
      </w:pPr>
      <w:r w:rsidDel="00000000" w:rsidR="00000000" w:rsidRPr="00000000">
        <w:rPr>
          <w:i w:val="1"/>
          <w:rtl w:val="0"/>
        </w:rPr>
        <w:t xml:space="preserve">Н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vertAlign w:val="subscript"/>
          <w:rtl w:val="0"/>
        </w:rPr>
        <w:t xml:space="preserve">о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) ≡ (</w:t>
      </w:r>
      <w:r w:rsidDel="00000000" w:rsidR="00000000" w:rsidRPr="00000000">
        <w:rPr>
          <w:i w:val="1"/>
          <w:rtl w:val="0"/>
        </w:rPr>
        <w:t xml:space="preserve">xa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kb</w:t>
      </w:r>
      <w:r w:rsidDel="00000000" w:rsidR="00000000" w:rsidRPr="00000000">
        <w:rPr>
          <w:rtl w:val="0"/>
        </w:rPr>
        <w:t xml:space="preserve">) mod (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– 1)</w:t>
      </w:r>
    </w:p>
    <w:p w:rsidR="00000000" w:rsidDel="00000000" w:rsidP="00000000" w:rsidRDefault="00000000" w:rsidRPr="00000000" w14:paraId="0000002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– взаимно простое с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– 1,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– первообразный корень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Для верификации:</w:t>
      </w:r>
    </w:p>
    <w:p w:rsidR="00000000" w:rsidDel="00000000" w:rsidP="00000000" w:rsidRDefault="00000000" w:rsidRPr="00000000" w14:paraId="00000024">
      <w:pPr>
        <w:tabs>
          <w:tab w:val="center" w:leader="none" w:pos="4677"/>
          <w:tab w:val="left" w:leader="none" w:pos="6468"/>
        </w:tabs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perscript"/>
          <w:rtl w:val="0"/>
        </w:rPr>
        <w:t xml:space="preserve">a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perscript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i w:val="1"/>
          <w:vertAlign w:val="superscript"/>
          <w:rtl w:val="0"/>
        </w:rPr>
        <w:t xml:space="preserve">h</w:t>
      </w:r>
      <w:r w:rsidDel="00000000" w:rsidR="00000000" w:rsidRPr="00000000">
        <w:rPr>
          <w:rtl w:val="0"/>
        </w:rPr>
        <w:t xml:space="preserve"> mod </w:t>
      </w:r>
      <w:r w:rsidDel="00000000" w:rsidR="00000000" w:rsidRPr="00000000">
        <w:rPr>
          <w:i w:val="1"/>
          <w:rtl w:val="0"/>
        </w:rPr>
        <w:t xml:space="preserve">p</w:t>
      </w:r>
    </w:p>
    <w:p w:rsidR="00000000" w:rsidDel="00000000" w:rsidP="00000000" w:rsidRDefault="00000000" w:rsidRPr="00000000" w14:paraId="00000025">
      <w:pPr>
        <w:tabs>
          <w:tab w:val="center" w:leader="none" w:pos="4677"/>
          <w:tab w:val="left" w:leader="none" w:pos="6468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ЭЦП на основе Шнорра:</w:t>
      </w:r>
    </w:p>
    <w:p w:rsidR="00000000" w:rsidDel="00000000" w:rsidP="00000000" w:rsidRDefault="00000000" w:rsidRPr="00000000" w14:paraId="0000002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Выбираются числа: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– простое число в диапазоне от 512 до 1024 битов;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–160-битное простое число, делитель (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– 1); любое число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≠ 1) такое, что </w:t>
      </w:r>
    </w:p>
    <w:p w:rsidR="00000000" w:rsidDel="00000000" w:rsidP="00000000" w:rsidRDefault="00000000" w:rsidRPr="00000000" w14:paraId="00000027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i w:val="1"/>
          <w:vertAlign w:val="superscript"/>
          <w:rtl w:val="0"/>
        </w:rPr>
        <w:t xml:space="preserve">q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≡ 1 mod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4677"/>
          <w:tab w:val="left" w:leader="none" w:pos="6468"/>
        </w:tabs>
        <w:rPr/>
      </w:pPr>
      <w:r w:rsidDel="00000000" w:rsidR="00000000" w:rsidRPr="00000000">
        <w:rPr>
          <w:rtl w:val="0"/>
        </w:rPr>
        <w:t xml:space="preserve">Числа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являются открытыми.</w:t>
      </w:r>
    </w:p>
    <w:p w:rsidR="00000000" w:rsidDel="00000000" w:rsidP="00000000" w:rsidRDefault="00000000" w:rsidRPr="00000000" w14:paraId="00000029">
      <w:pPr>
        <w:tabs>
          <w:tab w:val="center" w:leader="none" w:pos="4677"/>
          <w:tab w:val="left" w:leader="none" w:pos="6468"/>
        </w:tabs>
        <w:rPr/>
      </w:pPr>
      <w:r w:rsidDel="00000000" w:rsidR="00000000" w:rsidRPr="00000000">
        <w:rPr>
          <w:rtl w:val="0"/>
        </w:rPr>
        <w:t xml:space="preserve">Выбирается число </w:t>
      </w: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 является тайным ключом) и вычисляется последний элемент открытого ключа: </w:t>
      </w:r>
    </w:p>
    <w:p w:rsidR="00000000" w:rsidDel="00000000" w:rsidP="00000000" w:rsidRDefault="00000000" w:rsidRPr="00000000" w14:paraId="0000002A">
      <w:pPr>
        <w:tabs>
          <w:tab w:val="center" w:leader="none" w:pos="4677"/>
          <w:tab w:val="left" w:leader="none" w:pos="6468"/>
        </w:tabs>
        <w:jc w:val="center"/>
        <w:rPr/>
      </w:pP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g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 mod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Секретный ключ имеет длину не менее 160 битов. Для подписи сообщения Мо выбирается случайное число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(1 &lt;</w:t>
      </w:r>
      <w:r w:rsidDel="00000000" w:rsidR="00000000" w:rsidRPr="00000000">
        <w:rPr>
          <w:i w:val="1"/>
          <w:rtl w:val="0"/>
        </w:rPr>
        <w:t xml:space="preserve"> k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) и вычисляет параметр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C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i w:val="1"/>
          <w:rtl w:val="0"/>
        </w:rPr>
        <w:t xml:space="preserve">а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≡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i w:val="1"/>
          <w:vertAlign w:val="superscript"/>
          <w:rtl w:val="0"/>
        </w:rPr>
        <w:t xml:space="preserve">k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mod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Далее создаётся хеш-образ:</w:t>
      </w:r>
    </w:p>
    <w:p w:rsidR="00000000" w:rsidDel="00000000" w:rsidP="00000000" w:rsidRDefault="00000000" w:rsidRPr="00000000" w14:paraId="0000002E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||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tabs>
          <w:tab w:val="center" w:leader="none" w:pos="4677"/>
          <w:tab w:val="left" w:leader="none" w:pos="6468"/>
        </w:tabs>
        <w:jc w:val="center"/>
        <w:rPr/>
      </w:pP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(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xh</w:t>
      </w:r>
      <w:r w:rsidDel="00000000" w:rsidR="00000000" w:rsidRPr="00000000">
        <w:rPr>
          <w:rtl w:val="0"/>
        </w:rPr>
        <w:t xml:space="preserve">) mod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tabs>
          <w:tab w:val="center" w:leader="none" w:pos="4677"/>
          <w:tab w:val="left" w:leader="none" w:pos="6468"/>
        </w:tabs>
        <w:jc w:val="center"/>
        <w:rPr/>
      </w:pPr>
      <w:r w:rsidDel="00000000" w:rsidR="00000000" w:rsidRPr="00000000">
        <w:rPr>
          <w:i w:val="1"/>
          <w:rtl w:val="0"/>
        </w:rPr>
        <w:t xml:space="preserve">М</w:t>
      </w:r>
      <w:r w:rsidDel="00000000" w:rsidR="00000000" w:rsidRPr="00000000">
        <w:rPr>
          <w:rtl w:val="0"/>
        </w:rPr>
        <w:t xml:space="preserve">' = </w:t>
      </w:r>
      <w:r w:rsidDel="00000000" w:rsidR="00000000" w:rsidRPr="00000000">
        <w:rPr>
          <w:i w:val="1"/>
          <w:rtl w:val="0"/>
        </w:rPr>
        <w:t xml:space="preserve">Мо|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= {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tabs>
          <w:tab w:val="center" w:leader="none" w:pos="4677"/>
          <w:tab w:val="left" w:leader="none" w:pos="6468"/>
        </w:tabs>
        <w:rPr/>
      </w:pPr>
      <w:r w:rsidDel="00000000" w:rsidR="00000000" w:rsidRPr="00000000">
        <w:rPr>
          <w:i w:val="1"/>
          <w:rtl w:val="0"/>
        </w:rPr>
        <w:t xml:space="preserve">М</w:t>
      </w:r>
      <w:r w:rsidDel="00000000" w:rsidR="00000000" w:rsidRPr="00000000">
        <w:rPr>
          <w:rtl w:val="0"/>
        </w:rPr>
        <w:t xml:space="preserve">' отправляется. Для проверки получатель вычисляет:</w:t>
      </w:r>
    </w:p>
    <w:p w:rsidR="00000000" w:rsidDel="00000000" w:rsidP="00000000" w:rsidRDefault="00000000" w:rsidRPr="00000000" w14:paraId="00000032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i w:val="1"/>
          <w:vertAlign w:val="superscript"/>
          <w:rtl w:val="0"/>
        </w:rPr>
        <w:t xml:space="preserve">b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perscript"/>
          <w:rtl w:val="0"/>
        </w:rPr>
        <w:t xml:space="preserve">h</w:t>
      </w:r>
      <w:r w:rsidDel="00000000" w:rsidR="00000000" w:rsidRPr="00000000">
        <w:rPr>
          <w:rtl w:val="0"/>
        </w:rPr>
        <w:t xml:space="preserve"> (mod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tabs>
          <w:tab w:val="center" w:leader="none" w:pos="4677"/>
          <w:tab w:val="left" w:leader="none" w:pos="6468"/>
        </w:tabs>
        <w:rPr/>
      </w:pPr>
      <w:r w:rsidDel="00000000" w:rsidR="00000000" w:rsidRPr="00000000">
        <w:rPr>
          <w:rtl w:val="0"/>
        </w:rPr>
        <w:t xml:space="preserve">Затем он проверяет выполнение равенства: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Н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vertAlign w:val="subscript"/>
          <w:rtl w:val="0"/>
        </w:rPr>
        <w:t xml:space="preserve">п</w:t>
      </w:r>
      <w:r w:rsidDel="00000000" w:rsidR="00000000" w:rsidRPr="00000000">
        <w:rPr>
          <w:rtl w:val="0"/>
        </w:rPr>
        <w:t xml:space="preserve">||</w:t>
      </w: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06605" cy="3878916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878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Вывод консоли представлен на рисунках 1-3.</w:t>
      </w:r>
    </w:p>
    <w:p w:rsidR="00000000" w:rsidDel="00000000" w:rsidP="00000000" w:rsidRDefault="00000000" w:rsidRPr="00000000" w14:paraId="00000035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1 – вывод консоли генерации и верификации ЭЦП на основе алгоритма RSA</w:t>
      </w:r>
    </w:p>
    <w:p w:rsidR="00000000" w:rsidDel="00000000" w:rsidP="00000000" w:rsidRDefault="00000000" w:rsidRPr="00000000" w14:paraId="00000036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4281170</wp:posOffset>
            </wp:positionV>
            <wp:extent cx="3330229" cy="4122777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122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center</wp:align>
            </wp:positionH>
            <wp:positionV relativeFrom="page">
              <wp:posOffset>94615</wp:posOffset>
            </wp:positionV>
            <wp:extent cx="3657917" cy="374936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49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Рис. 2 – вывод консоли генерации и верификации ЭЦП на основе алгоритма Эль-Гамаля</w:t>
      </w:r>
    </w:p>
    <w:p w:rsidR="00000000" w:rsidDel="00000000" w:rsidP="00000000" w:rsidRDefault="00000000" w:rsidRPr="00000000" w14:paraId="0000003C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3 – вывод консоли генерации и верификации ЭЦП на основе алгоритма Шнорра</w:t>
      </w:r>
    </w:p>
    <w:p w:rsidR="00000000" w:rsidDel="00000000" w:rsidP="00000000" w:rsidRDefault="00000000" w:rsidRPr="00000000" w14:paraId="0000003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ходе лабораторной работы были изучены алгоритмы создания электронной цифровой подписи и была разработано консольное приложение в соответствии с целью работы.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30" w:before="3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