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«Белорусский государственный технологический университет»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</w:t>
      </w:r>
      <w:r w:rsidDel="00000000" w:rsidR="00000000" w:rsidRPr="00000000">
        <w:rPr>
          <w:b w:val="1"/>
          <w:rtl w:val="0"/>
        </w:rPr>
        <w:t xml:space="preserve">информационных систем и технологий</w:t>
      </w:r>
    </w:p>
    <w:p w:rsidR="00000000" w:rsidDel="00000000" w:rsidP="00000000" w:rsidRDefault="00000000" w:rsidRPr="00000000" w14:paraId="00000005">
      <w:pPr>
        <w:spacing w:after="3000" w:line="276" w:lineRule="auto"/>
        <w:jc w:val="center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Криптографические методы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№</w:t>
      </w: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00" w:line="276" w:lineRule="auto"/>
        <w:jc w:val="center"/>
        <w:rPr/>
      </w:pPr>
      <w:r w:rsidDel="00000000" w:rsidR="00000000" w:rsidRPr="00000000">
        <w:rPr>
          <w:rtl w:val="0"/>
        </w:rPr>
        <w:t xml:space="preserve">ИССЛЕДОВАНИЕ КРИПТОГРАФИЧЕСКИХ АЛГОРИТМОВ НА ОСНОВЕ ЭЛЛИПТИЧЕСКИХ КРИВЫХ </w:t>
      </w:r>
    </w:p>
    <w:p w:rsidR="00000000" w:rsidDel="00000000" w:rsidP="00000000" w:rsidRDefault="00000000" w:rsidRPr="00000000" w14:paraId="00000008">
      <w:pPr>
        <w:spacing w:after="240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Вариант №6</w:t>
      </w:r>
    </w:p>
    <w:p w:rsidR="00000000" w:rsidDel="00000000" w:rsidP="00000000" w:rsidRDefault="00000000" w:rsidRPr="00000000" w14:paraId="00000009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</w:t>
      </w:r>
    </w:p>
    <w:p w:rsidR="00000000" w:rsidDel="00000000" w:rsidP="00000000" w:rsidRDefault="00000000" w:rsidRPr="00000000" w14:paraId="0000000A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3 курса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группы ФИТ</w:t>
      </w:r>
    </w:p>
    <w:p w:rsidR="00000000" w:rsidDel="00000000" w:rsidP="00000000" w:rsidRDefault="00000000" w:rsidRPr="00000000" w14:paraId="0000000B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  <w:t xml:space="preserve">Левша Марк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3686" w:firstLine="708.9999999999998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Минск 2023</w:t>
      </w:r>
    </w:p>
    <w:p w:rsidR="00000000" w:rsidDel="00000000" w:rsidP="00000000" w:rsidRDefault="00000000" w:rsidRPr="00000000" w14:paraId="0000000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 </w:t>
      </w:r>
    </w:p>
    <w:p w:rsidR="00000000" w:rsidDel="00000000" w:rsidP="00000000" w:rsidRDefault="00000000" w:rsidRPr="00000000" w14:paraId="0000001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Закрепить теоретические знания по алгебраическому описанию и геометрическому представлению операций над эллиптическими кривыми (ЭК): </w:t>
      </w:r>
    </w:p>
    <w:p w:rsidR="00000000" w:rsidDel="00000000" w:rsidP="00000000" w:rsidRDefault="00000000" w:rsidRPr="00000000" w14:paraId="0000001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по алгоритмам согласования ключевой информации на основе ЭК; </w:t>
      </w:r>
    </w:p>
    <w:p w:rsidR="00000000" w:rsidDel="00000000" w:rsidP="00000000" w:rsidRDefault="00000000" w:rsidRPr="00000000" w14:paraId="0000001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алгоритмам зашифрования/расшифрования информации на основе асимметричной криптографии и ЭК; </w:t>
      </w:r>
    </w:p>
    <w:p w:rsidR="00000000" w:rsidDel="00000000" w:rsidP="00000000" w:rsidRDefault="00000000" w:rsidRPr="00000000" w14:paraId="0000001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алгоритмам генерации и верификации электронной цифровой подписи на основе асимметричной криптографии и ЭК; </w:t>
      </w:r>
    </w:p>
    <w:p w:rsidR="00000000" w:rsidDel="00000000" w:rsidP="00000000" w:rsidRDefault="00000000" w:rsidRPr="00000000" w14:paraId="0000001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• оценке криптостойкости систем на основе ЭК. </w:t>
      </w:r>
    </w:p>
    <w:p w:rsidR="00000000" w:rsidDel="00000000" w:rsidP="00000000" w:rsidRDefault="00000000" w:rsidRPr="00000000" w14:paraId="0000001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Разработать приложение для реализации указанных преподавателем методов криптопреобразования на основе ЭК. </w:t>
      </w:r>
    </w:p>
    <w:p w:rsidR="00000000" w:rsidDel="00000000" w:rsidP="00000000" w:rsidRDefault="00000000" w:rsidRPr="00000000" w14:paraId="0000001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:rsidR="00000000" w:rsidDel="00000000" w:rsidP="00000000" w:rsidRDefault="00000000" w:rsidRPr="00000000" w14:paraId="00000018">
      <w:pPr>
        <w:tabs>
          <w:tab w:val="center" w:leader="none" w:pos="4677"/>
          <w:tab w:val="left" w:leader="none" w:pos="6468"/>
        </w:tabs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1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 ходе лабораторной работы было разработано приложение, которое находит точку на эллиптической кривой в заданной диапазоне и считает их количество, выполняет математические действия над точками эллиптического поля, проводит зашифрования сообщения с помощью эллиптических кривых и генерирует ЭЦП на основе ECDSA.</w:t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align>center</wp:align>
            </wp:positionH>
            <wp:positionV relativeFrom="page">
              <wp:posOffset>6665594</wp:posOffset>
            </wp:positionV>
            <wp:extent cx="4054191" cy="1752752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752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В первом задании надо было найти точки на ЭК в диапазоне (201, 235), а также провести разные математический операции над точками ЭК. Консольный вывод первого задания представлен на рисунке 1.</w:t>
      </w:r>
    </w:p>
    <w:p w:rsidR="00000000" w:rsidDel="00000000" w:rsidP="00000000" w:rsidRDefault="00000000" w:rsidRPr="00000000" w14:paraId="0000001B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консольный вывод первого задания</w:t>
      </w:r>
    </w:p>
    <w:p w:rsidR="00000000" w:rsidDel="00000000" w:rsidP="00000000" w:rsidRDefault="00000000" w:rsidRPr="00000000" w14:paraId="0000001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 качестве точки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была взята точка (58, 139),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– (67, 677) и R – (82, 481).</w:t>
      </w:r>
    </w:p>
    <w:p w:rsidR="00000000" w:rsidDel="00000000" w:rsidP="00000000" w:rsidRDefault="00000000" w:rsidRPr="00000000" w14:paraId="0000001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Во втором задании нужно было зашифровать и расшифровать сообщение с помощью эллиптических кривых. Консольный вывод второго задания представлен на рисунке 2.</w:t>
      </w:r>
      <w:r w:rsidDel="00000000" w:rsidR="00000000" w:rsidRPr="00000000">
        <w:rPr/>
        <w:drawing>
          <wp:inline distB="114300" distT="114300" distL="114300" distR="114300">
            <wp:extent cx="4113848" cy="216711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3848" cy="2167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консольный вывод задания 2</w:t>
      </w:r>
    </w:p>
    <w:p w:rsidR="00000000" w:rsidDel="00000000" w:rsidP="00000000" w:rsidRDefault="00000000" w:rsidRPr="00000000" w14:paraId="0000001F">
      <w:pPr>
        <w:tabs>
          <w:tab w:val="center" w:leader="none" w:pos="4677"/>
          <w:tab w:val="left" w:leader="none" w:pos="6468"/>
        </w:tabs>
        <w:jc w:val="both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3782378" cy="371570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378" cy="3715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 третьем задании надо было сгенерировать ЭЦП на основе ECDSA. Консольный вывод третьего задания представлен на рисунке 3.</w:t>
      </w:r>
    </w:p>
    <w:p w:rsidR="00000000" w:rsidDel="00000000" w:rsidP="00000000" w:rsidRDefault="00000000" w:rsidRPr="00000000" w14:paraId="00000020">
      <w:pPr>
        <w:tabs>
          <w:tab w:val="center" w:leader="none" w:pos="4677"/>
          <w:tab w:val="left" w:leader="none" w:pos="6468"/>
        </w:tabs>
        <w:spacing w:after="280" w:before="28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консольный вывод задания 3</w:t>
      </w:r>
    </w:p>
    <w:p w:rsidR="00000000" w:rsidDel="00000000" w:rsidP="00000000" w:rsidRDefault="00000000" w:rsidRPr="00000000" w14:paraId="00000021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Шифрация:</w:t>
      </w:r>
    </w:p>
    <w:p w:rsidR="00000000" w:rsidDel="00000000" w:rsidP="00000000" w:rsidRDefault="00000000" w:rsidRPr="00000000" w14:paraId="0000002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kG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kQ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3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Получатель для расшифрования сообщения вычисляет: </w:t>
      </w:r>
    </w:p>
    <w:p w:rsidR="00000000" w:rsidDel="00000000" w:rsidP="00000000" w:rsidRDefault="00000000" w:rsidRPr="00000000" w14:paraId="00000024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Для генерации ЭЦП надо выполнить следующий алгоритм:</w:t>
      </w:r>
    </w:p>
    <w:p w:rsidR="00000000" w:rsidDel="00000000" w:rsidP="00000000" w:rsidRDefault="00000000" w:rsidRPr="00000000" w14:paraId="00000026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Выбрать число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(1 &lt; </w:t>
      </w:r>
      <w:r w:rsidDel="00000000" w:rsidR="00000000" w:rsidRPr="00000000">
        <w:rPr>
          <w:i w:val="1"/>
          <w:rtl w:val="0"/>
        </w:rPr>
        <w:t xml:space="preserve">k </w:t>
      </w:r>
      <w:r w:rsidDel="00000000" w:rsidR="00000000" w:rsidRPr="00000000">
        <w:rPr>
          <w:rtl w:val="0"/>
        </w:rPr>
        <w:t xml:space="preserve">&lt;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), 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– порядок точки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– закрытый ключ. </w:t>
      </w:r>
    </w:p>
    <w:p w:rsidR="00000000" w:rsidDel="00000000" w:rsidP="00000000" w:rsidRDefault="00000000" w:rsidRPr="00000000" w14:paraId="00000027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Вычислить точку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i w:val="1"/>
          <w:rtl w:val="0"/>
        </w:rPr>
        <w:t xml:space="preserve">х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у</w:t>
      </w:r>
      <w:r w:rsidDel="00000000" w:rsidR="00000000" w:rsidRPr="00000000">
        <w:rPr>
          <w:rtl w:val="0"/>
        </w:rPr>
        <w:t xml:space="preserve">), вычислить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; при 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= 0 изменить k и повторить шаг 2. </w:t>
      </w:r>
    </w:p>
    <w:p w:rsidR="00000000" w:rsidDel="00000000" w:rsidP="00000000" w:rsidRDefault="00000000" w:rsidRPr="00000000" w14:paraId="00000028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Вычислить 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–1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(например, на основе расширенного алгоритма Евклида). </w:t>
      </w:r>
    </w:p>
    <w:p w:rsidR="00000000" w:rsidDel="00000000" w:rsidP="00000000" w:rsidRDefault="00000000" w:rsidRPr="00000000" w14:paraId="00000029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Вычислить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i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 (H(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 +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))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; при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= 0 изменить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и повторить алгоритм.</w:t>
      </w:r>
    </w:p>
    <w:p w:rsidR="00000000" w:rsidDel="00000000" w:rsidP="00000000" w:rsidRDefault="00000000" w:rsidRPr="00000000" w14:paraId="0000002A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Отправляется М и ЭЦП(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Для верификации используется следующий алгоритм:</w:t>
      </w:r>
    </w:p>
    <w:p w:rsidR="00000000" w:rsidDel="00000000" w:rsidP="00000000" w:rsidRDefault="00000000" w:rsidRPr="00000000" w14:paraId="0000002C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1. Проверить выполнение условия: 1 &lt;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; если условие не выполняется, то легитимность подписи не подтверждается, в противном случае – выполняются дальнейшие шаги. </w:t>
      </w:r>
    </w:p>
    <w:p w:rsidR="00000000" w:rsidDel="00000000" w:rsidP="00000000" w:rsidRDefault="00000000" w:rsidRPr="00000000" w14:paraId="0000002D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2. Вычисляются Н(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) и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–1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E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3. Вычисляются 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rtl w:val="0"/>
        </w:rPr>
        <w:t xml:space="preserve"> Н(</w:t>
      </w:r>
      <w:r w:rsidDel="00000000" w:rsidR="00000000" w:rsidRPr="00000000">
        <w:rPr>
          <w:i w:val="1"/>
          <w:rtl w:val="0"/>
        </w:rPr>
        <w:t xml:space="preserve">М</w:t>
      </w:r>
      <w:r w:rsidDel="00000000" w:rsidR="00000000" w:rsidRPr="00000000">
        <w:rPr>
          <w:rtl w:val="0"/>
        </w:rPr>
        <w:t xml:space="preserve">) (mod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), u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r </w:t>
      </w:r>
      <w:r w:rsidDel="00000000" w:rsidR="00000000" w:rsidRPr="00000000">
        <w:rPr>
          <w:rtl w:val="0"/>
        </w:rPr>
        <w:t xml:space="preserve">(mod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2F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4. Вычисляются </w:t>
      </w:r>
      <w:r w:rsidDel="00000000" w:rsidR="00000000" w:rsidRPr="00000000">
        <w:rPr>
          <w:i w:val="1"/>
          <w:rtl w:val="0"/>
        </w:rPr>
        <w:t xml:space="preserve">G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(</w:t>
      </w:r>
      <w:r w:rsidDel="00000000" w:rsidR="00000000" w:rsidRPr="00000000">
        <w:rPr>
          <w:i w:val="1"/>
          <w:rtl w:val="0"/>
        </w:rPr>
        <w:t xml:space="preserve">x'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y'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≡ </w:t>
      </w:r>
      <w:r w:rsidDel="00000000" w:rsidR="00000000" w:rsidRPr="00000000">
        <w:rPr>
          <w:i w:val="1"/>
          <w:rtl w:val="0"/>
        </w:rPr>
        <w:t xml:space="preserve">x'</w:t>
      </w:r>
      <w:r w:rsidDel="00000000" w:rsidR="00000000" w:rsidRPr="00000000">
        <w:rPr>
          <w:rtl w:val="0"/>
        </w:rPr>
        <w:t xml:space="preserve"> mod </w:t>
      </w: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0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rtl w:val="0"/>
        </w:rPr>
        <w:t xml:space="preserve">5. Сравниваются </w:t>
      </w:r>
      <w:r w:rsidDel="00000000" w:rsidR="00000000" w:rsidRPr="00000000">
        <w:rPr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; если равенство выполняется, подтверждается легитимность подписи и целостность полученного сообщения.</w:t>
      </w:r>
    </w:p>
    <w:p w:rsidR="00000000" w:rsidDel="00000000" w:rsidP="00000000" w:rsidRDefault="00000000" w:rsidRPr="00000000" w14:paraId="00000031">
      <w:pPr>
        <w:tabs>
          <w:tab w:val="center" w:leader="none" w:pos="4677"/>
          <w:tab w:val="left" w:leader="none" w:pos="6468"/>
        </w:tabs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color w:val="000000"/>
          <w:sz w:val="29"/>
          <w:szCs w:val="29"/>
          <w:rtl w:val="0"/>
        </w:rPr>
        <w:t xml:space="preserve">×</w:t>
      </w:r>
      <w:r w:rsidDel="00000000" w:rsidR="00000000" w:rsidRPr="00000000">
        <w:rPr>
          <w:i w:val="1"/>
          <w:rtl w:val="0"/>
        </w:rPr>
        <w:t xml:space="preserve">G</w:t>
      </w:r>
    </w:p>
    <w:p w:rsidR="00000000" w:rsidDel="00000000" w:rsidP="00000000" w:rsidRDefault="00000000" w:rsidRPr="00000000" w14:paraId="00000032">
      <w:pPr>
        <w:tabs>
          <w:tab w:val="center" w:leader="none" w:pos="4677"/>
          <w:tab w:val="left" w:leader="none" w:pos="6468"/>
        </w:tabs>
        <w:jc w:val="both"/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в ходе лабораторной работы были изучены методы для работы с эллиптическими кривыми, а также была написана программа, соответствующая цели лабораторной работы.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30" w:before="3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ind w:firstLine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