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ПОТОКОВЫХ ШИФРОВ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потоковых шифров.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Выполнить анализ криптостойкости потоковых шифров.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зашифрования/расшифрования реализованных шифров.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приложение, реализующее генераторы ПСП на основе алгоритмов RSA и RC4. Так же приложение высчитывает время выполнения генерации последовательностей.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Вывод программы представлен на рисунке 1.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0425" cy="1623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 консоли программы</w:t>
      </w:r>
    </w:p>
    <w:p w:rsidR="00000000" w:rsidDel="00000000" w:rsidP="00000000" w:rsidRDefault="00000000" w:rsidRPr="00000000" w14:paraId="0000001B">
      <w:pPr>
        <w:pStyle w:val="Heading3"/>
        <w:shd w:fill="ffffff" w:val="clear"/>
        <w:spacing w:after="0" w:before="72" w:lineRule="auto"/>
        <w:ind w:firstLine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Для генерации ПСП в алгоритме RSA для нахождения членов последовательности используется соотношение </w:t>
      </w:r>
      <w:r w:rsidDel="00000000" w:rsidR="00000000" w:rsidRPr="00000000">
        <w:rPr>
          <w:b w:val="0"/>
          <w:i w:val="1"/>
          <w:rtl w:val="0"/>
        </w:rPr>
        <w:t xml:space="preserve">x</w:t>
      </w:r>
      <w:r w:rsidDel="00000000" w:rsidR="00000000" w:rsidRPr="00000000">
        <w:rPr>
          <w:b w:val="0"/>
          <w:i w:val="1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rtl w:val="0"/>
        </w:rPr>
        <w:t xml:space="preserve"> ≡ (</w:t>
      </w:r>
      <w:r w:rsidDel="00000000" w:rsidR="00000000" w:rsidRPr="00000000">
        <w:rPr>
          <w:b w:val="0"/>
          <w:i w:val="1"/>
          <w:rtl w:val="0"/>
        </w:rPr>
        <w:t xml:space="preserve">x</w:t>
      </w:r>
      <w:r w:rsidDel="00000000" w:rsidR="00000000" w:rsidRPr="00000000">
        <w:rPr>
          <w:b w:val="0"/>
          <w:i w:val="1"/>
          <w:vertAlign w:val="subscript"/>
          <w:rtl w:val="0"/>
        </w:rPr>
        <w:t xml:space="preserve">t</w:t>
      </w:r>
      <w:r w:rsidDel="00000000" w:rsidR="00000000" w:rsidRPr="00000000">
        <w:rPr>
          <w:b w:val="0"/>
          <w:vertAlign w:val="subscript"/>
          <w:rtl w:val="0"/>
        </w:rPr>
        <w:t xml:space="preserve">–1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rPr>
          <w:b w:val="0"/>
          <w:i w:val="1"/>
          <w:vertAlign w:val="superscript"/>
          <w:rtl w:val="0"/>
        </w:rPr>
        <w:t xml:space="preserve">е</w:t>
      </w:r>
      <w:r w:rsidDel="00000000" w:rsidR="00000000" w:rsidRPr="00000000">
        <w:rPr>
          <w:b w:val="0"/>
          <w:rtl w:val="0"/>
        </w:rPr>
        <w:t xml:space="preserve"> mod </w:t>
      </w:r>
      <w:r w:rsidDel="00000000" w:rsidR="00000000" w:rsidRPr="00000000">
        <w:rPr>
          <w:b w:val="0"/>
          <w:i w:val="1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. Из соответствия следует, что для получения ПСП нужен первый элемент, от которого надо отталкиваться, который будет не равен 1. </w:t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after="0" w:before="72" w:lineRule="auto"/>
        <w:ind w:firstLine="709"/>
        <w:jc w:val="both"/>
        <w:rPr>
          <w:b w:val="0"/>
          <w:color w:val="000000"/>
          <w:sz w:val="29"/>
          <w:szCs w:val="29"/>
        </w:rPr>
      </w:pPr>
      <w:r w:rsidDel="00000000" w:rsidR="00000000" w:rsidRPr="00000000">
        <w:rPr>
          <w:b w:val="0"/>
          <w:rtl w:val="0"/>
        </w:rPr>
        <w:t xml:space="preserve">В алгоритме RSA </w:t>
      </w:r>
      <w:r w:rsidDel="00000000" w:rsidR="00000000" w:rsidRPr="00000000">
        <w:rPr>
          <w:b w:val="0"/>
          <w:i w:val="1"/>
          <w:rtl w:val="0"/>
        </w:rPr>
        <w:t xml:space="preserve">p </w:t>
      </w:r>
      <w:r w:rsidDel="00000000" w:rsidR="00000000" w:rsidRPr="00000000">
        <w:rPr>
          <w:b w:val="0"/>
          <w:rtl w:val="0"/>
        </w:rPr>
        <w:t xml:space="preserve">и</w:t>
      </w:r>
      <w:r w:rsidDel="00000000" w:rsidR="00000000" w:rsidRPr="00000000">
        <w:rPr>
          <w:b w:val="0"/>
          <w:i w:val="1"/>
          <w:rtl w:val="0"/>
        </w:rPr>
        <w:t xml:space="preserve"> q </w:t>
      </w:r>
      <w:r w:rsidDel="00000000" w:rsidR="00000000" w:rsidRPr="00000000">
        <w:rPr>
          <w:b w:val="0"/>
          <w:rtl w:val="0"/>
        </w:rPr>
        <w:t xml:space="preserve">были выбраны 99996615615953329556773283 и 75503096001852492674291743 соответственно, а число </w:t>
      </w:r>
      <w:r w:rsidDel="00000000" w:rsidR="00000000" w:rsidRPr="00000000">
        <w:rPr>
          <w:b w:val="0"/>
          <w:i w:val="1"/>
          <w:rtl w:val="0"/>
        </w:rPr>
        <w:t xml:space="preserve">e </w:t>
      </w:r>
      <w:r w:rsidDel="00000000" w:rsidR="00000000" w:rsidRPr="00000000">
        <w:rPr>
          <w:b w:val="0"/>
          <w:rtl w:val="0"/>
        </w:rPr>
        <w:t xml:space="preserve">было выбрано 133 т.к. оно взаимно простое с функцией эйлера </w:t>
      </w:r>
      <w:r w:rsidDel="00000000" w:rsidR="00000000" w:rsidRPr="00000000">
        <w:rPr>
          <w:b w:val="0"/>
          <w:i w:val="1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, где </w:t>
      </w:r>
      <w:r w:rsidDel="00000000" w:rsidR="00000000" w:rsidRPr="00000000">
        <w:rPr>
          <w:b w:val="0"/>
          <w:i w:val="1"/>
          <w:rtl w:val="0"/>
        </w:rPr>
        <w:t xml:space="preserve">n = q</w:t>
      </w:r>
      <w:r w:rsidDel="00000000" w:rsidR="00000000" w:rsidRPr="00000000">
        <w:rPr>
          <w:b w:val="0"/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b w:val="0"/>
          <w:i w:val="1"/>
          <w:rtl w:val="0"/>
        </w:rPr>
        <w:t xml:space="preserve">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Зависимость выполнения операций от количества этих операций в алгоритме RSA представлена на рисунке 2.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inline distB="0" distT="0" distL="0" distR="0">
            <wp:extent cx="5725324" cy="34199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1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график зависимости выполнения операций от количества этих операций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реализованы генераторы ПСП на основе алгоритма RSA и RC4 так же были рассмотрены другие генераторы ПСП.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