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94694">
      <w:pPr>
        <w:rPr>
          <w:rFonts w:hint="default"/>
        </w:rPr>
      </w:pPr>
      <w:r>
        <w:rPr>
          <w:rFonts w:hint="default"/>
        </w:rPr>
        <w:t>КОНСПЕКТ</w:t>
      </w:r>
    </w:p>
    <w:p w14:paraId="08BE0350">
      <w:pPr>
        <w:rPr>
          <w:rFonts w:hint="default"/>
        </w:rPr>
      </w:pPr>
    </w:p>
    <w:p w14:paraId="437F0C97">
      <w:pPr>
        <w:rPr>
          <w:rFonts w:hint="default"/>
        </w:rPr>
      </w:pPr>
      <w:r>
        <w:rPr>
          <w:rFonts w:hint="default"/>
        </w:rPr>
        <w:t>1. Основные понятия</w:t>
      </w:r>
    </w:p>
    <w:p w14:paraId="72428059">
      <w:pPr>
        <w:rPr>
          <w:rFonts w:hint="default"/>
        </w:rPr>
      </w:pPr>
    </w:p>
    <w:p w14:paraId="40343FD9">
      <w:pPr>
        <w:rPr>
          <w:rFonts w:hint="default"/>
        </w:rPr>
      </w:pPr>
      <w:r>
        <w:rPr>
          <w:rFonts w:hint="default"/>
        </w:rPr>
        <w:t>Аутентификация — проверка данных пользователя для подтверждения его личности.</w:t>
      </w:r>
    </w:p>
    <w:p w14:paraId="1B3C08A9">
      <w:pPr>
        <w:rPr>
          <w:rFonts w:hint="default"/>
        </w:rPr>
      </w:pPr>
    </w:p>
    <w:p w14:paraId="3A760B94">
      <w:pPr>
        <w:rPr>
          <w:rFonts w:hint="default"/>
        </w:rPr>
      </w:pPr>
      <w:r>
        <w:rPr>
          <w:rFonts w:hint="default"/>
        </w:rPr>
        <w:t>Авторизация — определение прав пользователя на работу с ресурсами системы после входа.</w:t>
      </w:r>
    </w:p>
    <w:p w14:paraId="1DC9F544">
      <w:pPr>
        <w:rPr>
          <w:rFonts w:hint="default"/>
        </w:rPr>
      </w:pPr>
    </w:p>
    <w:p w14:paraId="5E011119">
      <w:pPr>
        <w:rPr>
          <w:rFonts w:hint="default"/>
        </w:rPr>
      </w:pPr>
      <w:r>
        <w:rPr>
          <w:rFonts w:hint="default"/>
        </w:rPr>
        <w:t>Структура SQL Server:</w:t>
      </w:r>
    </w:p>
    <w:p w14:paraId="27BF9C1F">
      <w:pPr>
        <w:rPr>
          <w:rFonts w:hint="default"/>
        </w:rPr>
      </w:pPr>
    </w:p>
    <w:p w14:paraId="4C2568E7">
      <w:pPr>
        <w:rPr>
          <w:rFonts w:hint="default"/>
        </w:rPr>
      </w:pPr>
      <w:r>
        <w:rPr>
          <w:rFonts w:hint="default"/>
        </w:rPr>
        <w:t>Компьютер - Экземпляр сервера -База данных -Таблицы -Данные.</w:t>
      </w:r>
    </w:p>
    <w:p w14:paraId="70F262EA">
      <w:pPr>
        <w:rPr>
          <w:rFonts w:hint="default"/>
        </w:rPr>
      </w:pPr>
    </w:p>
    <w:p w14:paraId="474A9032">
      <w:pPr>
        <w:rPr>
          <w:rFonts w:hint="default"/>
        </w:rPr>
      </w:pPr>
      <w:r>
        <w:rPr>
          <w:rFonts w:hint="default"/>
        </w:rPr>
        <w:t>2. Типы данных в базе данных</w:t>
      </w:r>
    </w:p>
    <w:p w14:paraId="26C4F644">
      <w:pPr>
        <w:rPr>
          <w:rFonts w:hint="default"/>
        </w:rPr>
      </w:pPr>
    </w:p>
    <w:p w14:paraId="457E8B39">
      <w:pPr>
        <w:rPr>
          <w:rFonts w:hint="default"/>
        </w:rPr>
      </w:pPr>
      <w:r>
        <w:rPr>
          <w:rFonts w:hint="default"/>
        </w:rPr>
        <w:t>Битовые — хранят значения в виде битов.</w:t>
      </w:r>
    </w:p>
    <w:p w14:paraId="46DD1AF6">
      <w:pPr>
        <w:rPr>
          <w:rFonts w:hint="default"/>
        </w:rPr>
      </w:pPr>
      <w:r>
        <w:rPr>
          <w:rFonts w:hint="default"/>
        </w:rPr>
        <w:t>Целочисленные — INT.</w:t>
      </w:r>
    </w:p>
    <w:p w14:paraId="5D1CD061">
      <w:pPr>
        <w:rPr>
          <w:rFonts w:hint="default"/>
        </w:rPr>
      </w:pPr>
      <w:r>
        <w:rPr>
          <w:rFonts w:hint="default"/>
        </w:rPr>
        <w:t>Дробные — REAL, FLOAT, DECIMAL.</w:t>
      </w:r>
    </w:p>
    <w:p w14:paraId="5C76573F">
      <w:pPr>
        <w:rPr>
          <w:rFonts w:hint="default"/>
        </w:rPr>
      </w:pPr>
      <w:r>
        <w:rPr>
          <w:rFonts w:hint="default"/>
        </w:rPr>
        <w:t>Символьные — CHAR, VARCHAR, NVARCHAR. VARCHAR хранит символы в зависимости от используемой кодировки, а NVARCHAR поддерживает Unicode.</w:t>
      </w:r>
    </w:p>
    <w:p w14:paraId="4828F0B2">
      <w:pPr>
        <w:rPr>
          <w:rFonts w:hint="default"/>
        </w:rPr>
      </w:pPr>
      <w:r>
        <w:rPr>
          <w:rFonts w:hint="default"/>
        </w:rPr>
        <w:t>Дата и время — DATETIME, SMALLDATETIME.</w:t>
      </w:r>
    </w:p>
    <w:p w14:paraId="44E443F4">
      <w:pPr>
        <w:rPr>
          <w:rFonts w:hint="default"/>
        </w:rPr>
      </w:pPr>
      <w:r>
        <w:rPr>
          <w:rFonts w:hint="default"/>
        </w:rPr>
        <w:t>Специальные — TEXT, BIT, IMAGE.</w:t>
      </w:r>
    </w:p>
    <w:p w14:paraId="773AF0D0">
      <w:pPr>
        <w:rPr>
          <w:rFonts w:hint="default"/>
        </w:rPr>
      </w:pPr>
      <w:r>
        <w:rPr>
          <w:rFonts w:hint="default"/>
        </w:rPr>
        <w:t>Денежные — MONEY.</w:t>
      </w:r>
    </w:p>
    <w:p w14:paraId="0BD466BC">
      <w:pPr>
        <w:rPr>
          <w:rFonts w:hint="default"/>
        </w:rPr>
      </w:pPr>
    </w:p>
    <w:p w14:paraId="2B661923">
      <w:pPr>
        <w:rPr>
          <w:rFonts w:hint="default"/>
        </w:rPr>
      </w:pPr>
      <w:r>
        <w:rPr>
          <w:rFonts w:hint="default"/>
        </w:rPr>
        <w:t>3. Файлы базы данных</w:t>
      </w:r>
    </w:p>
    <w:p w14:paraId="1543CDEE">
      <w:pPr>
        <w:rPr>
          <w:rFonts w:hint="default"/>
        </w:rPr>
      </w:pPr>
    </w:p>
    <w:p w14:paraId="7AC8A72B">
      <w:pPr>
        <w:rPr>
          <w:rFonts w:hint="default"/>
        </w:rPr>
      </w:pPr>
      <w:r>
        <w:rPr>
          <w:rFonts w:hint="default"/>
        </w:rPr>
        <w:t>MDF — основной файл базы данных.</w:t>
      </w:r>
    </w:p>
    <w:p w14:paraId="2434756D">
      <w:pPr>
        <w:rPr>
          <w:rFonts w:hint="default"/>
        </w:rPr>
      </w:pPr>
      <w:r>
        <w:rPr>
          <w:rFonts w:hint="default"/>
        </w:rPr>
        <w:t>NDF — дополнительный файл данных.</w:t>
      </w:r>
    </w:p>
    <w:p w14:paraId="7985D3E2">
      <w:pPr>
        <w:rPr>
          <w:rFonts w:hint="default"/>
        </w:rPr>
      </w:pPr>
      <w:r>
        <w:rPr>
          <w:rFonts w:hint="default"/>
        </w:rPr>
        <w:t>LDF — файл журнала транзакций, в котором записываются изменения базы данных.</w:t>
      </w:r>
    </w:p>
    <w:p w14:paraId="673161B9">
      <w:pPr>
        <w:rPr>
          <w:rFonts w:hint="default"/>
        </w:rPr>
      </w:pPr>
    </w:p>
    <w:p w14:paraId="4CF9CF2D">
      <w:pPr>
        <w:rPr>
          <w:rFonts w:hint="default"/>
        </w:rPr>
      </w:pPr>
      <w:r>
        <w:rPr>
          <w:rFonts w:hint="default"/>
        </w:rPr>
        <w:t>Файловые группы</w:t>
      </w:r>
    </w:p>
    <w:p w14:paraId="3ACA05A9">
      <w:pPr>
        <w:rPr>
          <w:rFonts w:hint="default"/>
        </w:rPr>
      </w:pPr>
    </w:p>
    <w:p w14:paraId="2C772BB2">
      <w:pPr>
        <w:rPr>
          <w:rFonts w:hint="default"/>
        </w:rPr>
      </w:pPr>
      <w:r>
        <w:rPr>
          <w:rFonts w:hint="default"/>
        </w:rPr>
        <w:t>Первичная файловая группа — содержит основной файл данных и может включать дополнительные файлы.</w:t>
      </w:r>
    </w:p>
    <w:p w14:paraId="55C8FA3E">
      <w:pPr>
        <w:rPr>
          <w:rFonts w:hint="default"/>
        </w:rPr>
      </w:pPr>
      <w:r>
        <w:rPr>
          <w:rFonts w:hint="default"/>
        </w:rPr>
        <w:t>Вторичные файловые группы — используются для размещения дополнительных файлов данных.</w:t>
      </w:r>
    </w:p>
    <w:p w14:paraId="717C4D42">
      <w:pPr>
        <w:rPr>
          <w:rFonts w:hint="default"/>
        </w:rPr>
      </w:pPr>
    </w:p>
    <w:p w14:paraId="3682CE9E">
      <w:pPr>
        <w:rPr>
          <w:rFonts w:hint="default"/>
        </w:rPr>
      </w:pPr>
      <w:r>
        <w:rPr>
          <w:rFonts w:hint="default"/>
        </w:rPr>
        <w:t>4. Основные элементы базы данных</w:t>
      </w:r>
    </w:p>
    <w:p w14:paraId="60EE5E21">
      <w:pPr>
        <w:rPr>
          <w:rFonts w:hint="default"/>
        </w:rPr>
      </w:pPr>
    </w:p>
    <w:p w14:paraId="1E15D514">
      <w:pPr>
        <w:rPr>
          <w:rFonts w:hint="default"/>
        </w:rPr>
      </w:pPr>
      <w:r>
        <w:rPr>
          <w:rFonts w:hint="default"/>
        </w:rPr>
        <w:t>Таблицы — хранят данные в строках и столбцах.</w:t>
      </w:r>
    </w:p>
    <w:p w14:paraId="3886872B">
      <w:pPr>
        <w:rPr>
          <w:rFonts w:hint="default"/>
        </w:rPr>
      </w:pPr>
      <w:r>
        <w:rPr>
          <w:rFonts w:hint="default"/>
        </w:rPr>
        <w:t>Представления — показывают данные на основе запросов.</w:t>
      </w:r>
    </w:p>
    <w:p w14:paraId="1DAA0DFF">
      <w:pPr>
        <w:rPr>
          <w:rFonts w:hint="default"/>
        </w:rPr>
      </w:pPr>
      <w:r>
        <w:rPr>
          <w:rFonts w:hint="default"/>
        </w:rPr>
        <w:t>Хранимые процедуры — содержат команды, которые можно запускать повторно.</w:t>
      </w:r>
    </w:p>
    <w:p w14:paraId="72C97661">
      <w:pPr>
        <w:rPr>
          <w:rFonts w:hint="default"/>
        </w:rPr>
      </w:pPr>
      <w:r>
        <w:rPr>
          <w:rFonts w:hint="default"/>
        </w:rPr>
        <w:t>BLOB-поля — предназначены для хранения больших двоичных данных.</w:t>
      </w:r>
    </w:p>
    <w:p w14:paraId="0A5674DB">
      <w:pPr>
        <w:rPr>
          <w:rFonts w:hint="default"/>
        </w:rPr>
      </w:pPr>
      <w:r>
        <w:rPr>
          <w:rFonts w:hint="default"/>
        </w:rPr>
        <w:t>Метаданные — информация о структуре и свойствах базы данных.</w:t>
      </w:r>
    </w:p>
    <w:p w14:paraId="720BCDB4">
      <w:pPr>
        <w:rPr>
          <w:rFonts w:hint="default"/>
        </w:rPr>
      </w:pPr>
    </w:p>
    <w:p w14:paraId="7EF24FA0">
      <w:pPr>
        <w:rPr>
          <w:rFonts w:hint="default"/>
        </w:rPr>
      </w:pPr>
      <w:r>
        <w:rPr>
          <w:rFonts w:hint="default"/>
        </w:rPr>
        <w:t>5. Системные базы данных SQL Server</w:t>
      </w:r>
    </w:p>
    <w:p w14:paraId="666087C7">
      <w:pPr>
        <w:rPr>
          <w:rFonts w:hint="default"/>
        </w:rPr>
      </w:pPr>
    </w:p>
    <w:p w14:paraId="16770308">
      <w:pPr>
        <w:rPr>
          <w:rFonts w:hint="default"/>
        </w:rPr>
      </w:pPr>
      <w:r>
        <w:rPr>
          <w:rFonts w:hint="default"/>
        </w:rPr>
        <w:t xml:space="preserve"> master — хранит сведения о сервере, базах данных и настройках.</w:t>
      </w:r>
    </w:p>
    <w:p w14:paraId="14E0540E">
      <w:pPr>
        <w:ind w:firstLine="100" w:firstLineChars="50"/>
        <w:rPr>
          <w:rFonts w:hint="default"/>
        </w:rPr>
      </w:pPr>
      <w:r>
        <w:rPr>
          <w:rFonts w:hint="default"/>
        </w:rPr>
        <w:t>model — используется как образец при создании новых баз данных.</w:t>
      </w:r>
    </w:p>
    <w:p w14:paraId="0598F79B">
      <w:pPr>
        <w:rPr>
          <w:rFonts w:hint="default"/>
        </w:rPr>
      </w:pPr>
      <w:r>
        <w:rPr>
          <w:rFonts w:hint="default"/>
        </w:rPr>
        <w:t xml:space="preserve"> msdb — содержит информацию о заданиях, резервном копировании и обслуживании.</w:t>
      </w:r>
    </w:p>
    <w:p w14:paraId="1DF7120F">
      <w:pPr>
        <w:rPr>
          <w:rFonts w:hint="default"/>
        </w:rPr>
      </w:pPr>
      <w:r>
        <w:rPr>
          <w:rFonts w:hint="default"/>
        </w:rPr>
        <w:t xml:space="preserve"> tempdb — предназначена для временных таблиц и других временных объектов.</w:t>
      </w:r>
    </w:p>
    <w:p w14:paraId="335AC5C6">
      <w:pPr>
        <w:rPr>
          <w:rFonts w:hint="default"/>
        </w:rPr>
      </w:pPr>
      <w:r>
        <w:rPr>
          <w:rFonts w:hint="default"/>
        </w:rPr>
        <w:t xml:space="preserve"> Resource — содержит системные объекты SQL Server.</w:t>
      </w:r>
    </w:p>
    <w:p w14:paraId="05DF7DBA">
      <w:pPr>
        <w:rPr>
          <w:rFonts w:hint="default"/>
        </w:rPr>
      </w:pPr>
    </w:p>
    <w:p w14:paraId="42C2DBB2">
      <w:pPr>
        <w:rPr>
          <w:rFonts w:hint="default"/>
        </w:rPr>
      </w:pPr>
      <w:r>
        <w:rPr>
          <w:rFonts w:hint="default"/>
        </w:rPr>
        <w:t>6. Страницы и экстенты</w:t>
      </w:r>
    </w:p>
    <w:p w14:paraId="100F8C40">
      <w:pPr>
        <w:rPr>
          <w:rFonts w:hint="default"/>
        </w:rPr>
      </w:pPr>
    </w:p>
    <w:p w14:paraId="4496401F">
      <w:pPr>
        <w:rPr>
          <w:rFonts w:hint="default"/>
        </w:rPr>
      </w:pPr>
      <w:r>
        <w:rPr>
          <w:rFonts w:hint="default"/>
        </w:rPr>
        <w:t>Данные базы хранятся в файлах, которые разделены на страницы.</w:t>
      </w:r>
    </w:p>
    <w:p w14:paraId="2B7DC63C">
      <w:pPr>
        <w:rPr>
          <w:rFonts w:hint="default"/>
        </w:rPr>
      </w:pPr>
      <w:r>
        <w:rPr>
          <w:rFonts w:hint="default"/>
        </w:rPr>
        <w:t>Страница — основная единица хранения данных в SQL Server. Её размер составляет 8 КБ. Она включает заголовок размером 96 байт, данные и таблицу смещений строк.</w:t>
      </w:r>
    </w:p>
    <w:p w14:paraId="00122063">
      <w:pPr>
        <w:rPr>
          <w:rFonts w:hint="default"/>
        </w:rPr>
      </w:pPr>
    </w:p>
    <w:p w14:paraId="1B36BE95">
      <w:pPr>
        <w:rPr>
          <w:rFonts w:hint="default"/>
        </w:rPr>
      </w:pPr>
      <w:r>
        <w:rPr>
          <w:rFonts w:hint="default"/>
        </w:rPr>
        <w:t>Экстент — область дискового пространства, состоящая из восьми последовательных страниц. Его размер составляет 64 КБ.</w:t>
      </w:r>
    </w:p>
    <w:p w14:paraId="3E5F2766">
      <w:pPr>
        <w:rPr>
          <w:rFonts w:hint="default"/>
        </w:rPr>
      </w:pPr>
    </w:p>
    <w:p w14:paraId="64DBD413">
      <w:pPr>
        <w:rPr>
          <w:rFonts w:hint="default"/>
        </w:rPr>
      </w:pPr>
      <w:r>
        <w:rPr>
          <w:rFonts w:hint="default"/>
        </w:rPr>
        <w:t>7. Установка и работа с SQL Server</w:t>
      </w:r>
    </w:p>
    <w:p w14:paraId="6E29AFE6">
      <w:pPr>
        <w:rPr>
          <w:rFonts w:hint="default"/>
        </w:rPr>
      </w:pPr>
    </w:p>
    <w:p w14:paraId="662B8BB4">
      <w:pPr>
        <w:rPr>
          <w:rFonts w:hint="default"/>
        </w:rPr>
      </w:pPr>
      <w:r>
        <w:rPr>
          <w:rFonts w:hint="default"/>
        </w:rPr>
        <w:t>Для работы используются SQL Server 2025 и SQL Server Management Studio (SSMS).</w:t>
      </w:r>
    </w:p>
    <w:p w14:paraId="6AFF9681">
      <w:pPr>
        <w:rPr>
          <w:rFonts w:hint="default"/>
        </w:rPr>
      </w:pPr>
    </w:p>
    <w:p w14:paraId="32705D8E">
      <w:pPr>
        <w:rPr>
          <w:rFonts w:hint="default"/>
        </w:rPr>
      </w:pPr>
      <w:r>
        <w:rPr>
          <w:rFonts w:hint="default"/>
        </w:rPr>
        <w:t>Основные этапы работы:</w:t>
      </w:r>
    </w:p>
    <w:p w14:paraId="436199F6">
      <w:pPr>
        <w:rPr>
          <w:rFonts w:hint="default"/>
        </w:rPr>
      </w:pPr>
    </w:p>
    <w:p w14:paraId="640FC7F7">
      <w:pPr>
        <w:rPr>
          <w:rFonts w:hint="default"/>
        </w:rPr>
      </w:pPr>
      <w:r>
        <w:rPr>
          <w:rFonts w:hint="default"/>
        </w:rPr>
        <w:t>1. Установить SQL Server.</w:t>
      </w:r>
    </w:p>
    <w:p w14:paraId="6E7624C8">
      <w:pPr>
        <w:rPr>
          <w:rFonts w:hint="default"/>
        </w:rPr>
      </w:pPr>
      <w:r>
        <w:rPr>
          <w:rFonts w:hint="default"/>
        </w:rPr>
        <w:t>2. Подключиться к экземпляру сервера через SSMS.</w:t>
      </w:r>
    </w:p>
    <w:p w14:paraId="419366C5">
      <w:pPr>
        <w:rPr>
          <w:rFonts w:hint="default"/>
        </w:rPr>
      </w:pPr>
      <w:r>
        <w:rPr>
          <w:rFonts w:hint="default"/>
        </w:rPr>
        <w:t>3. Создать базу данных, при необходимости используя права администратора.</w:t>
      </w:r>
    </w:p>
    <w:p w14:paraId="3A4F8B03">
      <w:pPr>
        <w:rPr>
          <w:rFonts w:hint="default"/>
        </w:rPr>
      </w:pPr>
      <w:r>
        <w:rPr>
          <w:rFonts w:hint="default"/>
        </w:rPr>
        <w:t>4. Создать таблицы.</w:t>
      </w:r>
    </w:p>
    <w:p w14:paraId="6FF07CD6">
      <w:pPr>
        <w:rPr>
          <w:rFonts w:hint="default"/>
        </w:rPr>
      </w:pPr>
      <w:r>
        <w:rPr>
          <w:rFonts w:hint="default"/>
        </w:rPr>
        <w:t>5. Добавить записи в таблицы.</w:t>
      </w:r>
    </w:p>
    <w:p w14:paraId="1F4AA2D3">
      <w:pPr>
        <w:rPr>
          <w:rFonts w:hint="default"/>
        </w:rPr>
      </w:pPr>
    </w:p>
    <w:p w14:paraId="0269DEFE">
      <w:pPr>
        <w:rPr>
          <w:rFonts w:hint="default"/>
        </w:rPr>
      </w:pPr>
      <w:r>
        <w:rPr>
          <w:rFonts w:hint="default"/>
        </w:rPr>
        <w:t>Пример создания таблицы:</w:t>
      </w:r>
    </w:p>
    <w:p w14:paraId="6B2726A2">
      <w:pPr>
        <w:rPr>
          <w:rFonts w:hint="default"/>
        </w:rPr>
      </w:pPr>
    </w:p>
    <w:p w14:paraId="61F09147">
      <w:pPr>
        <w:rPr>
          <w:rFonts w:hint="default"/>
        </w:rPr>
      </w:pPr>
      <w:r>
        <w:rPr>
          <w:rFonts w:hint="default"/>
        </w:rPr>
        <w:t>USE [college];</w:t>
      </w:r>
    </w:p>
    <w:p w14:paraId="559139CF">
      <w:pPr>
        <w:rPr>
          <w:rFonts w:hint="default"/>
        </w:rPr>
      </w:pPr>
      <w:r>
        <w:rPr>
          <w:rFonts w:hint="default"/>
        </w:rPr>
        <w:t>GO</w:t>
      </w:r>
    </w:p>
    <w:p w14:paraId="042E311C">
      <w:pPr>
        <w:rPr>
          <w:rFonts w:hint="default"/>
        </w:rPr>
      </w:pPr>
      <w:r>
        <w:rPr>
          <w:rFonts w:hint="default"/>
        </w:rPr>
        <w:t>CREATE TABLE [dbo].[Users] (</w:t>
      </w:r>
    </w:p>
    <w:p w14:paraId="19414861">
      <w:pPr>
        <w:rPr>
          <w:rFonts w:hint="default"/>
        </w:rPr>
      </w:pPr>
      <w:r>
        <w:rPr>
          <w:rFonts w:hint="default"/>
        </w:rPr>
        <w:t xml:space="preserve">    [Id] INT IDENTITY(1,1) PRIMARY KEY,</w:t>
      </w:r>
    </w:p>
    <w:p w14:paraId="62204703">
      <w:pPr>
        <w:rPr>
          <w:rFonts w:hint="default"/>
        </w:rPr>
      </w:pPr>
      <w:r>
        <w:rPr>
          <w:rFonts w:hint="default"/>
        </w:rPr>
        <w:t xml:space="preserve">    [Login] NVARCHAR(50) NOT NULL UNIQUE,</w:t>
      </w:r>
    </w:p>
    <w:p w14:paraId="7B34E460">
      <w:pPr>
        <w:rPr>
          <w:rFonts w:hint="default"/>
        </w:rPr>
      </w:pPr>
      <w:r>
        <w:rPr>
          <w:rFonts w:hint="default"/>
        </w:rPr>
        <w:t xml:space="preserve">    [Age] INT NOT NULL</w:t>
      </w:r>
    </w:p>
    <w:p w14:paraId="101F95EF">
      <w:pPr>
        <w:rPr>
          <w:rFonts w:hint="default"/>
        </w:rPr>
      </w:pPr>
      <w:r>
        <w:rPr>
          <w:rFonts w:hint="default"/>
        </w:rPr>
        <w:t>);</w:t>
      </w:r>
    </w:p>
    <w:p w14:paraId="615138A9">
      <w:pPr>
        <w:rPr>
          <w:rFonts w:hint="default"/>
        </w:rPr>
      </w:pPr>
      <w:r>
        <w:rPr>
          <w:rFonts w:hint="default"/>
        </w:rPr>
        <w:t>GO</w:t>
      </w:r>
    </w:p>
    <w:p w14:paraId="0EC6F7A8">
      <w:pPr>
        <w:rPr>
          <w:rFonts w:hint="default"/>
        </w:rPr>
      </w:pPr>
    </w:p>
    <w:p w14:paraId="0B8FB343">
      <w:pPr>
        <w:rPr>
          <w:rFonts w:hint="default"/>
        </w:rPr>
      </w:pPr>
      <w:r>
        <w:rPr>
          <w:rFonts w:hint="default"/>
        </w:rPr>
        <w:t>В таблице Users хранятся идентификатор, логин и возраст пользователя. IDENTITY автоматически увеличивает идентификатор, PRIMARY KEY задаёт первичный ключ, а UNIQUE запрещает повторение логина.</w:t>
      </w:r>
    </w:p>
    <w:p w14:paraId="332A8CF6">
      <w:pPr>
        <w:rPr>
          <w:rFonts w:hint="default"/>
        </w:rPr>
      </w:pPr>
    </w:p>
    <w:p w14:paraId="341FFFF4">
      <w:pPr>
        <w:rPr>
          <w:rFonts w:hint="default"/>
        </w:rPr>
      </w:pPr>
      <w:r>
        <w:rPr>
          <w:rFonts w:hint="default"/>
        </w:rPr>
        <w:t>8. Уровни представления базы данных</w:t>
      </w:r>
    </w:p>
    <w:p w14:paraId="4E9E699D">
      <w:pPr>
        <w:rPr>
          <w:rFonts w:hint="default"/>
        </w:rPr>
      </w:pPr>
      <w:r>
        <w:rPr>
          <w:rFonts w:hint="default"/>
        </w:rPr>
        <w:t>Внешний уровень — представление данных для пользователей.</w:t>
      </w:r>
    </w:p>
    <w:p w14:paraId="5D95D197">
      <w:pPr>
        <w:rPr>
          <w:rFonts w:hint="default"/>
        </w:rPr>
      </w:pPr>
      <w:r>
        <w:rPr>
          <w:rFonts w:hint="default"/>
        </w:rPr>
        <w:t>Логический уровень — описание структуры базы данных и связей между данными.</w:t>
      </w:r>
    </w:p>
    <w:p w14:paraId="30090222">
      <w:pPr>
        <w:rPr>
          <w:rFonts w:hint="default"/>
        </w:rPr>
      </w:pPr>
      <w:r>
        <w:rPr>
          <w:rFonts w:hint="default"/>
        </w:rPr>
        <w:t>Физический уровень — организация хранения данных на носителях.</w:t>
      </w:r>
    </w:p>
    <w:p w14:paraId="34B46A8D">
      <w:pPr>
        <w:rPr>
          <w:rFonts w:hint="default"/>
        </w:rPr>
      </w:pPr>
    </w:p>
    <w:p w14:paraId="2A4C4FEA">
      <w:pPr>
        <w:rPr>
          <w:rFonts w:hint="default"/>
        </w:rPr>
      </w:pPr>
      <w:r>
        <w:rPr>
          <w:rFonts w:hint="default"/>
        </w:rPr>
        <w:t>9. Основы языка T-SQL</w:t>
      </w:r>
    </w:p>
    <w:p w14:paraId="716262F2">
      <w:pPr>
        <w:rPr>
          <w:rFonts w:hint="default"/>
        </w:rPr>
      </w:pPr>
    </w:p>
    <w:p w14:paraId="0CA0FA53">
      <w:pPr>
        <w:rPr>
          <w:rFonts w:hint="default"/>
        </w:rPr>
      </w:pPr>
      <w:r>
        <w:rPr>
          <w:rFonts w:hint="default"/>
        </w:rPr>
        <w:t>Пакет — группа SQL-команд, которая отправляется серверу для обработки.</w:t>
      </w:r>
    </w:p>
    <w:p w14:paraId="58A7A890">
      <w:pPr>
        <w:rPr>
          <w:rFonts w:hint="default"/>
        </w:rPr>
      </w:pPr>
    </w:p>
    <w:p w14:paraId="59B0B1DF">
      <w:pPr>
        <w:rPr>
          <w:rFonts w:hint="default"/>
        </w:rPr>
      </w:pPr>
      <w:r>
        <w:rPr>
          <w:rFonts w:hint="default"/>
        </w:rPr>
        <w:t>Переменные</w:t>
      </w:r>
    </w:p>
    <w:p w14:paraId="31348D97">
      <w:pPr>
        <w:rPr>
          <w:rFonts w:hint="default"/>
        </w:rPr>
      </w:pPr>
      <w:r>
        <w:rPr>
          <w:rFonts w:hint="default"/>
        </w:rPr>
        <w:t>DECLARE — объявление переменной.</w:t>
      </w:r>
    </w:p>
    <w:p w14:paraId="36006DF0">
      <w:pPr>
        <w:rPr>
          <w:rFonts w:hint="default"/>
        </w:rPr>
      </w:pPr>
      <w:r>
        <w:rPr>
          <w:rFonts w:hint="default"/>
        </w:rPr>
        <w:t xml:space="preserve"> SET — присвоение значения переменной.</w:t>
      </w:r>
    </w:p>
    <w:p w14:paraId="5CDD6E60">
      <w:pPr>
        <w:rPr>
          <w:rFonts w:hint="default"/>
        </w:rPr>
      </w:pPr>
      <w:r>
        <w:rPr>
          <w:rFonts w:hint="default"/>
        </w:rPr>
        <w:t xml:space="preserve"> SELECT — получение или присвоение значения.</w:t>
      </w:r>
    </w:p>
    <w:p w14:paraId="21A57597">
      <w:pPr>
        <w:rPr>
          <w:rFonts w:hint="default"/>
        </w:rPr>
      </w:pPr>
    </w:p>
    <w:p w14:paraId="0F4EAC23">
      <w:pPr>
        <w:rPr>
          <w:rFonts w:hint="default"/>
        </w:rPr>
      </w:pPr>
      <w:r>
        <w:rPr>
          <w:rFonts w:hint="default"/>
        </w:rPr>
        <w:t>Основные операторы и функции</w:t>
      </w:r>
    </w:p>
    <w:p w14:paraId="119ACF90">
      <w:pPr>
        <w:rPr>
          <w:rFonts w:hint="default"/>
        </w:rPr>
      </w:pPr>
      <w:r>
        <w:rPr>
          <w:rFonts w:hint="default"/>
        </w:rPr>
        <w:t>PRINT — вывод текстового сообщения.</w:t>
      </w:r>
    </w:p>
    <w:p w14:paraId="5AA514E8">
      <w:pPr>
        <w:rPr>
          <w:rFonts w:hint="default"/>
        </w:rPr>
      </w:pPr>
      <w:r>
        <w:rPr>
          <w:rFonts w:hint="default"/>
        </w:rPr>
        <w:t>CAST — преобразование значения в другой тип данных.</w:t>
      </w:r>
    </w:p>
    <w:p w14:paraId="1C08F854">
      <w:pPr>
        <w:rPr>
          <w:rFonts w:hint="default"/>
        </w:rPr>
      </w:pPr>
      <w:r>
        <w:rPr>
          <w:rFonts w:hint="default"/>
        </w:rPr>
        <w:t>ROUND — округление числа.</w:t>
      </w:r>
    </w:p>
    <w:p w14:paraId="5272E647">
      <w:pPr>
        <w:rPr>
          <w:rFonts w:hint="default"/>
        </w:rPr>
      </w:pPr>
      <w:r>
        <w:rPr>
          <w:rFonts w:hint="default"/>
        </w:rPr>
        <w:t>FLOOR — округление вниз.</w:t>
      </w:r>
    </w:p>
    <w:p w14:paraId="163A2452">
      <w:pPr>
        <w:rPr>
          <w:rFonts w:hint="default"/>
        </w:rPr>
      </w:pPr>
      <w:r>
        <w:rPr>
          <w:rFonts w:hint="default"/>
        </w:rPr>
        <w:t>POWER — возведение в степень.</w:t>
      </w:r>
    </w:p>
    <w:p w14:paraId="1D116F43">
      <w:pPr>
        <w:rPr>
          <w:rFonts w:hint="default"/>
        </w:rPr>
      </w:pPr>
      <w:r>
        <w:rPr>
          <w:rFonts w:hint="default"/>
        </w:rPr>
        <w:t>LOG — вычисление логарифма.</w:t>
      </w:r>
    </w:p>
    <w:p w14:paraId="3CE37667">
      <w:pPr>
        <w:rPr>
          <w:rFonts w:hint="default"/>
        </w:rPr>
      </w:pPr>
    </w:p>
    <w:p w14:paraId="5544A0B8">
      <w:pPr>
        <w:rPr>
          <w:rFonts w:hint="default"/>
        </w:rPr>
      </w:pPr>
      <w:r>
        <w:rPr>
          <w:rFonts w:hint="default"/>
        </w:rPr>
        <w:t>Также используются арифметические операции, объединение строк, строковые функции и функции для работы с датой и временем.</w:t>
      </w:r>
    </w:p>
    <w:p w14:paraId="40B5A9EF">
      <w:pPr>
        <w:rPr>
          <w:rFonts w:hint="default"/>
        </w:rPr>
      </w:pPr>
    </w:p>
    <w:p w14:paraId="001F59AE">
      <w:pPr>
        <w:rPr>
          <w:rFonts w:hint="default"/>
        </w:rPr>
      </w:pPr>
      <w:r>
        <w:rPr>
          <w:rFonts w:hint="default"/>
        </w:rPr>
        <w:t>10. Управляющие конструкции</w:t>
      </w:r>
    </w:p>
    <w:p w14:paraId="7AC5F80E">
      <w:pPr>
        <w:rPr>
          <w:rFonts w:hint="default"/>
        </w:rPr>
      </w:pPr>
    </w:p>
    <w:p w14:paraId="2C8ACBC0">
      <w:pPr>
        <w:rPr>
          <w:rFonts w:hint="default"/>
        </w:rPr>
      </w:pPr>
      <w:r>
        <w:rPr>
          <w:rFonts w:hint="default"/>
        </w:rPr>
        <w:t>BEGIN...END — объединение команд в один блок.</w:t>
      </w:r>
    </w:p>
    <w:p w14:paraId="6D00D883">
      <w:pPr>
        <w:rPr>
          <w:rFonts w:hint="default"/>
        </w:rPr>
      </w:pPr>
      <w:r>
        <w:rPr>
          <w:rFonts w:hint="default"/>
        </w:rPr>
        <w:t xml:space="preserve"> IF...ELSE — выполнение команд в зависимости от условия.</w:t>
      </w:r>
    </w:p>
    <w:p w14:paraId="1C7EA473">
      <w:pPr>
        <w:rPr>
          <w:rFonts w:hint="default"/>
        </w:rPr>
      </w:pPr>
      <w:r>
        <w:rPr>
          <w:rFonts w:hint="default"/>
        </w:rPr>
        <w:t xml:space="preserve"> CASE...WHEN — выбор результата по условию.</w:t>
      </w:r>
    </w:p>
    <w:p w14:paraId="7D564AC7">
      <w:pPr>
        <w:rPr>
          <w:rFonts w:hint="default"/>
        </w:rPr>
      </w:pPr>
      <w:r>
        <w:rPr>
          <w:rFonts w:hint="default"/>
        </w:rPr>
        <w:t xml:space="preserve"> WHILE — повторение команд в цикле.</w:t>
      </w:r>
    </w:p>
    <w:p w14:paraId="3D9A811C">
      <w:pPr>
        <w:rPr>
          <w:rFonts w:hint="default"/>
        </w:rPr>
      </w:pPr>
      <w:r>
        <w:rPr>
          <w:rFonts w:hint="default"/>
        </w:rPr>
        <w:t xml:space="preserve"> TRY...CATCH — обработка ошибок.</w:t>
      </w:r>
    </w:p>
    <w:p w14:paraId="2161497B">
      <w:pPr>
        <w:rPr>
          <w:rFonts w:hint="default"/>
        </w:rPr>
      </w:pPr>
      <w:r>
        <w:rPr>
          <w:rFonts w:hint="default"/>
        </w:rPr>
        <w:t xml:space="preserve"> RAISERROR — формирование сообщения об ошибке.</w:t>
      </w:r>
    </w:p>
    <w:p w14:paraId="37484C04">
      <w:pPr>
        <w:rPr>
          <w:rFonts w:hint="default"/>
        </w:rPr>
      </w:pPr>
      <w:r>
        <w:rPr>
          <w:rFonts w:hint="default"/>
        </w:rPr>
        <w:t xml:space="preserve"> WAITFOR DELAY — ожидание заданного промежутка времени.</w:t>
      </w:r>
    </w:p>
    <w:p w14:paraId="201BCA61">
      <w:pPr>
        <w:rPr>
          <w:rFonts w:hint="default"/>
        </w:rPr>
      </w:pPr>
      <w:r>
        <w:rPr>
          <w:rFonts w:hint="default"/>
        </w:rPr>
        <w:t>WAITFOR TIME — ожидание до указанного времени.</w:t>
      </w:r>
    </w:p>
    <w:p w14:paraId="4FC9F452">
      <w:pPr>
        <w:rPr>
          <w:rFonts w:hint="default"/>
        </w:rPr>
      </w:pPr>
    </w:p>
    <w:p w14:paraId="088AE70B">
      <w:pPr>
        <w:rPr>
          <w:rFonts w:hint="default"/>
        </w:rPr>
      </w:pPr>
      <w:r>
        <w:rPr>
          <w:rFonts w:hint="default"/>
        </w:rPr>
        <w:t>11. Курсоры</w:t>
      </w:r>
    </w:p>
    <w:p w14:paraId="6ACB9B7D">
      <w:pPr>
        <w:rPr>
          <w:rFonts w:hint="default"/>
        </w:rPr>
      </w:pPr>
    </w:p>
    <w:p w14:paraId="40D8B6C3">
      <w:pPr>
        <w:rPr>
          <w:rFonts w:hint="default"/>
          <w:lang w:val="ru-RU"/>
        </w:rPr>
      </w:pPr>
      <w:r>
        <w:rPr>
          <w:rFonts w:hint="default"/>
        </w:rPr>
        <w:t>Курсор — механизм, который позволяет последовательно</w:t>
      </w:r>
      <w:r>
        <w:rPr>
          <w:rFonts w:hint="default"/>
          <w:lang w:val="ru-RU"/>
        </w:rPr>
        <w:t xml:space="preserve"> обрабатывать строки результата запроса по одной записи.</w:t>
      </w:r>
    </w:p>
    <w:p w14:paraId="6190E89F">
      <w:pPr>
        <w:rPr>
          <w:rFonts w:hint="default"/>
          <w:lang w:val="ru-RU"/>
        </w:rPr>
      </w:pPr>
    </w:p>
    <w:p w14:paraId="5A979ACF">
      <w:pPr>
        <w:rPr>
          <w:rFonts w:hint="default"/>
          <w:lang w:val="ru-RU"/>
        </w:rPr>
      </w:pPr>
      <w:r>
        <w:rPr>
          <w:rFonts w:hint="default"/>
          <w:lang w:val="ru-RU"/>
        </w:rPr>
        <w:t>12. Программные объекты SQL Server</w:t>
      </w:r>
    </w:p>
    <w:p w14:paraId="779189E3">
      <w:pPr>
        <w:rPr>
          <w:rFonts w:hint="default"/>
          <w:lang w:val="ru-RU"/>
        </w:rPr>
      </w:pPr>
    </w:p>
    <w:p w14:paraId="33FAFE8B">
      <w:pPr>
        <w:rPr>
          <w:rFonts w:hint="default"/>
          <w:lang w:val="ru-RU"/>
        </w:rPr>
      </w:pPr>
      <w:r>
        <w:rPr>
          <w:rFonts w:hint="default"/>
          <w:lang w:val="ru-RU"/>
        </w:rPr>
        <w:t>К основным программным объектам относятся:</w:t>
      </w:r>
      <w:bookmarkStart w:id="0" w:name="_GoBack"/>
      <w:bookmarkEnd w:id="0"/>
    </w:p>
    <w:p w14:paraId="5E43957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Хранимые процедуры — наборы SQL-команд для выполнения определённых задач.</w:t>
      </w:r>
    </w:p>
    <w:p w14:paraId="54F986DD">
      <w:pPr>
        <w:rPr>
          <w:rFonts w:hint="default"/>
          <w:lang w:val="ru-RU"/>
        </w:rPr>
      </w:pPr>
      <w:r>
        <w:rPr>
          <w:rFonts w:hint="default"/>
          <w:lang w:val="ru-RU"/>
        </w:rPr>
        <w:t>Скалярные функции — возвращают одно значение.</w:t>
      </w:r>
    </w:p>
    <w:p w14:paraId="49D64EC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Табличные функции — возвращают таблицу с результатами.</w:t>
      </w:r>
    </w:p>
    <w:p w14:paraId="5ABBDF3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Триггеры — автоматически выполняют команды при наступлении определённых событий в базе данных.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45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2026-10-15T20:37:19Z</dcterms:created>
  <dc:creator>user</dc:creator>
  <cp:lastModifiedBy>user</cp:lastModifiedBy>
  <dcterms:modified xsi:type="dcterms:W3CDTF">2026-10-15T20:40:41Z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25341245B6C341948D4035681340AC9C_12</vt:lpwstr>
  </property>
</Properties>
</file>