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C5EEC">
      <w:pPr>
        <w:rPr>
          <w:rFonts w:hint="default"/>
          <w:lang w:val="ru-RU"/>
        </w:rPr>
      </w:pPr>
    </w:p>
    <w:p w14:paraId="6B43040F">
      <w:pPr>
        <w:rPr>
          <w:rFonts w:hint="default"/>
          <w:lang w:val="ru-RU"/>
        </w:rPr>
      </w:pPr>
      <w:r>
        <w:rPr>
          <w:rFonts w:hint="default"/>
          <w:lang w:val="ru-RU"/>
        </w:rPr>
        <w:t>1. Функция — примеры встроенных функций SQL</w:t>
      </w:r>
    </w:p>
    <w:p w14:paraId="330526AA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2331720"/>
            <wp:effectExtent l="0" t="0" r="3810" b="11430"/>
            <wp:docPr id="1" name="Изображение 1" descr="Снимок экрана 2026-10-16 01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16 0120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0455">
      <w:pPr>
        <w:rPr>
          <w:rFonts w:hint="default"/>
          <w:lang w:val="ru-RU"/>
        </w:rPr>
      </w:pPr>
    </w:p>
    <w:p w14:paraId="6A74563C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Процедура — разница между поступившими и выпускниками</w:t>
      </w:r>
    </w:p>
    <w:p w14:paraId="4096AE43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867025" cy="3467100"/>
            <wp:effectExtent l="0" t="0" r="9525" b="0"/>
            <wp:docPr id="2" name="Изображение 2" descr="Снимок экрана 2026-10-16 012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16 0121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A2F6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410075" cy="4848225"/>
            <wp:effectExtent l="0" t="0" r="9525" b="9525"/>
            <wp:docPr id="3" name="Изображение 3" descr="Снимок экрана 2026-10-16 012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10-16 0121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93E5C0"/>
    <w:multiLevelType w:val="singleLevel"/>
    <w:tmpl w:val="F093E5C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8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2026-10-15T22:22:10Z</dcterms:created>
  <dc:creator>user</dc:creator>
  <cp:lastModifiedBy>user</cp:lastModifiedBy>
  <dcterms:modified xsi:type="dcterms:W3CDTF">2026-10-15T22:25:46Z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825CF0A6B3424242999204A66F980F6E_12</vt:lpwstr>
  </property>
</Properties>
</file>