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C6689">
      <w:pPr>
        <w:pStyle w:val="4"/>
        <w:bidi w:val="0"/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 xml:space="preserve">Задание 1 </w:t>
      </w:r>
    </w:p>
    <w:p w14:paraId="6B5896B0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ru-RU"/>
        </w:rPr>
        <w:t>Я создала новую базу данных и я проверяю</w:t>
      </w:r>
      <w:r>
        <w:rPr>
          <w:rStyle w:val="9"/>
          <w:rFonts w:hint="default" w:asciiTheme="minorAscii"/>
          <w:lang w:val="ru-RU"/>
        </w:rPr>
        <w:t xml:space="preserve"> </w:t>
      </w:r>
      <w:r>
        <w:rPr>
          <w:rStyle w:val="9"/>
          <w:rFonts w:hint="default" w:asciiTheme="minorAscii"/>
          <w:lang w:val="en-US"/>
        </w:rPr>
        <w:t xml:space="preserve">ee </w:t>
      </w:r>
      <w:r>
        <w:rPr>
          <w:rStyle w:val="9"/>
          <w:rFonts w:hint="default"/>
          <w:lang w:val="ru-RU"/>
        </w:rPr>
        <w:t xml:space="preserve"> наличие с помощью системного представителя </w:t>
      </w:r>
      <w:r>
        <w:rPr>
          <w:rStyle w:val="9"/>
          <w:rFonts w:hint="default"/>
          <w:lang w:val="en-US"/>
        </w:rPr>
        <w:t xml:space="preserve">sys.databases. </w:t>
      </w:r>
    </w:p>
    <w:p w14:paraId="72C05B3F">
      <w:r>
        <w:drawing>
          <wp:inline distT="0" distB="0" distL="114300" distR="114300">
            <wp:extent cx="2676525" cy="10858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8F3C">
      <w:r>
        <w:drawing>
          <wp:inline distT="0" distB="0" distL="114300" distR="114300">
            <wp:extent cx="1657350" cy="48577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6456"/>
    <w:p w14:paraId="1CE8BBDD">
      <w:pPr>
        <w:rPr>
          <w:rFonts w:hint="default"/>
          <w:lang w:val="en-US"/>
        </w:rPr>
      </w:pPr>
    </w:p>
    <w:p w14:paraId="2B7AF2F4">
      <w:r>
        <w:drawing>
          <wp:inline distT="0" distB="0" distL="114300" distR="114300">
            <wp:extent cx="2130425" cy="3135630"/>
            <wp:effectExtent l="0" t="0" r="317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AB57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56BC2459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получила список таблиц, которые находятся в схеме app. Для этого объединила системные представления sys.tables и sys.schemas с помощью JOIN. Условие WHERE оставляет только нужную схему, а ORDER BY сортирует таблицы по названию.</w:t>
      </w:r>
    </w:p>
    <w:p w14:paraId="0211D0C1">
      <w:pPr>
        <w:pStyle w:val="8"/>
        <w:bidi w:val="0"/>
        <w:rPr>
          <w:rFonts w:hint="default"/>
          <w:lang w:val="ru-RU"/>
        </w:rPr>
      </w:pPr>
    </w:p>
    <w:p w14:paraId="2974AD0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Проверка столбцов и типов данных</w:t>
      </w:r>
    </w:p>
    <w:p w14:paraId="5C97584B">
      <w:pPr>
        <w:pStyle w:val="8"/>
        <w:bidi w:val="0"/>
      </w:pPr>
    </w:p>
    <w:p w14:paraId="071C8D32">
      <w:pPr>
        <w:pStyle w:val="8"/>
        <w:bidi w:val="0"/>
      </w:pPr>
      <w:r>
        <w:drawing>
          <wp:inline distT="0" distB="0" distL="114300" distR="114300">
            <wp:extent cx="3069590" cy="3110230"/>
            <wp:effectExtent l="0" t="0" r="1651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E9AA">
      <w:pPr>
        <w:pStyle w:val="8"/>
        <w:bidi w:val="0"/>
      </w:pPr>
      <w:r>
        <w:drawing>
          <wp:inline distT="0" distB="0" distL="114300" distR="114300">
            <wp:extent cx="2063750" cy="4579620"/>
            <wp:effectExtent l="0" t="0" r="12700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9333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1DB8EE62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Я проверила структуру таблиц схемы </w:t>
      </w:r>
      <w:r>
        <w:rPr>
          <w:rFonts w:hint="default"/>
          <w:lang w:val="en-US"/>
        </w:rPr>
        <w:t>app</w:t>
      </w:r>
      <w:r>
        <w:rPr>
          <w:rFonts w:hint="default"/>
          <w:lang w:val="ru-RU"/>
        </w:rPr>
        <w:t xml:space="preserve"> название сталбцов и их типы данных и возможность хранить </w:t>
      </w:r>
      <w:r>
        <w:rPr>
          <w:rFonts w:hint="default"/>
          <w:lang w:val="en-US"/>
        </w:rPr>
        <w:t>NULL.</w:t>
      </w:r>
    </w:p>
    <w:p w14:paraId="5F594BD3">
      <w:pPr>
        <w:pStyle w:val="8"/>
        <w:bidi w:val="0"/>
        <w:rPr>
          <w:rFonts w:hint="default"/>
          <w:lang w:val="en-US"/>
        </w:rPr>
      </w:pPr>
    </w:p>
    <w:p w14:paraId="368A0E63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Поверка внешних ключей </w:t>
      </w:r>
    </w:p>
    <w:p w14:paraId="3E5B2125">
      <w:pPr>
        <w:pStyle w:val="8"/>
        <w:bidi w:val="0"/>
      </w:pPr>
      <w:r>
        <w:drawing>
          <wp:inline distT="0" distB="0" distL="114300" distR="114300">
            <wp:extent cx="5271770" cy="1956435"/>
            <wp:effectExtent l="0" t="0" r="508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E408">
      <w:pPr>
        <w:pStyle w:val="8"/>
        <w:bidi w:val="0"/>
      </w:pPr>
      <w:r>
        <w:drawing>
          <wp:inline distT="0" distB="0" distL="114300" distR="114300">
            <wp:extent cx="4552950" cy="59055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76DF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6BE09AE0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Я проверила внешние ключи, которые связывают таблицы между собой. Использовала sys.foreign_keys и sys.foreign_key_columns, чтобы получить информацию о связях.</w:t>
      </w:r>
    </w:p>
    <w:p w14:paraId="08CD2A09">
      <w:pPr>
        <w:pStyle w:val="8"/>
        <w:bidi w:val="0"/>
        <w:rPr>
          <w:rFonts w:hint="default"/>
          <w:lang w:val="en-US"/>
        </w:rPr>
      </w:pPr>
    </w:p>
    <w:p w14:paraId="0743686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Поиск пропущенных значений </w:t>
      </w:r>
      <w:r>
        <w:rPr>
          <w:rFonts w:hint="default"/>
          <w:lang w:val="en-US"/>
        </w:rPr>
        <w:t>NULL</w:t>
      </w:r>
    </w:p>
    <w:p w14:paraId="43894818">
      <w:pPr>
        <w:pStyle w:val="8"/>
        <w:bidi w:val="0"/>
      </w:pPr>
      <w:r>
        <w:drawing>
          <wp:inline distT="0" distB="0" distL="114300" distR="114300">
            <wp:extent cx="3543300" cy="459105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3E83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Объяснение:</w:t>
      </w:r>
    </w:p>
    <w:p w14:paraId="222AEB2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Я проверила, есть ли в важных столбцах покупателей и заказов пропущенные значения.</w:t>
      </w:r>
    </w:p>
    <w:p w14:paraId="0C466AB9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типов данных </w:t>
      </w:r>
    </w:p>
    <w:p w14:paraId="76CC4B6B">
      <w:pPr>
        <w:pStyle w:val="8"/>
        <w:bidi w:val="0"/>
      </w:pPr>
      <w:r>
        <w:drawing>
          <wp:inline distT="0" distB="0" distL="114300" distR="114300">
            <wp:extent cx="3343910" cy="3432175"/>
            <wp:effectExtent l="0" t="0" r="8890" b="158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25E2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0A3875CE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нашла столбцы, использующие типы VARCHAR, NVARCHAR, DATETIME и DATETIME2. Это помогает выявить типы, которые нужно дополнительно проверить на соответствие требованиям задания.</w:t>
      </w:r>
    </w:p>
    <w:p w14:paraId="7A8B1C14">
      <w:pPr>
        <w:pStyle w:val="8"/>
        <w:bidi w:val="0"/>
        <w:rPr>
          <w:rFonts w:hint="default"/>
          <w:lang w:val="ru-RU"/>
        </w:rPr>
      </w:pPr>
    </w:p>
    <w:p w14:paraId="32EDAFCC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Подсчет заказов с помощью </w:t>
      </w:r>
      <w:r>
        <w:rPr>
          <w:rFonts w:hint="default"/>
          <w:lang w:val="en-US"/>
        </w:rPr>
        <w:t>CTE</w:t>
      </w:r>
    </w:p>
    <w:p w14:paraId="5F769D89">
      <w:pPr>
        <w:pStyle w:val="8"/>
        <w:bidi w:val="0"/>
      </w:pPr>
      <w:r>
        <w:drawing>
          <wp:inline distT="0" distB="0" distL="114300" distR="114300">
            <wp:extent cx="3267075" cy="3324225"/>
            <wp:effectExtent l="0" t="0" r="9525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96AB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23B63527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использовала CTE, чтобы посчитать количество заказов и их общую сумму для каждого покупателя.</w:t>
      </w:r>
    </w:p>
    <w:p w14:paraId="6C92DA40">
      <w:pPr>
        <w:pStyle w:val="8"/>
        <w:bidi w:val="0"/>
        <w:rPr>
          <w:rFonts w:hint="default"/>
          <w:lang w:val="ru-RU"/>
        </w:rPr>
      </w:pPr>
    </w:p>
    <w:p w14:paraId="2A80DCB8">
      <w:pPr>
        <w:pStyle w:val="8"/>
        <w:bidi w:val="0"/>
        <w:rPr>
          <w:rFonts w:hint="default"/>
          <w:lang w:val="ru-RU"/>
        </w:rPr>
      </w:pPr>
    </w:p>
    <w:p w14:paraId="0AAB8579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Общий вывод по заданию</w:t>
      </w:r>
    </w:p>
    <w:p w14:paraId="33A77DB2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проверила структуру базы данных, таблицы, столбцы, типы данных, возможность хранения NULL и внешние ключи. Затем использовала CTE и группировку для подсчёта количества и общей суммы заказов каждого покупателя. Это помогает проверить структуру базы и получить нужные данные более удобным способом.</w:t>
      </w:r>
    </w:p>
    <w:p w14:paraId="6832A255">
      <w:pPr>
        <w:pStyle w:val="8"/>
        <w:bidi w:val="0"/>
        <w:rPr>
          <w:rFonts w:hint="default"/>
          <w:lang w:val="ru-RU"/>
        </w:rPr>
      </w:pPr>
    </w:p>
    <w:p w14:paraId="0B60DBAD">
      <w:pPr>
        <w:pStyle w:val="8"/>
        <w:bidi w:val="0"/>
        <w:rPr>
          <w:rFonts w:hint="default"/>
          <w:lang w:val="ru-RU"/>
        </w:rPr>
      </w:pPr>
    </w:p>
    <w:p w14:paraId="18398CA9">
      <w:pPr>
        <w:pStyle w:val="8"/>
        <w:bidi w:val="0"/>
        <w:rPr>
          <w:rFonts w:hint="default"/>
          <w:lang w:val="ru-RU"/>
        </w:rPr>
      </w:pPr>
    </w:p>
    <w:p w14:paraId="4B441E20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 2 </w:t>
      </w:r>
    </w:p>
    <w:p w14:paraId="5322CE4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Оконная функция ROW_NUMBER()</w:t>
      </w:r>
    </w:p>
    <w:p w14:paraId="3FABB56A">
      <w:pPr>
        <w:pStyle w:val="8"/>
        <w:bidi w:val="0"/>
      </w:pPr>
      <w:r>
        <w:drawing>
          <wp:inline distT="0" distB="0" distL="114300" distR="114300">
            <wp:extent cx="3483610" cy="2954655"/>
            <wp:effectExtent l="0" t="0" r="2540" b="1714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ACD3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02E6A4EF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использовала оконную функцию ROW_NUMBER(), чтобы пронумеровать заказы каждого покупателя.</w:t>
      </w:r>
    </w:p>
    <w:p w14:paraId="051AA316">
      <w:pPr>
        <w:pStyle w:val="8"/>
        <w:bidi w:val="0"/>
        <w:rPr>
          <w:rFonts w:hint="default"/>
          <w:lang w:val="ru-RU"/>
        </w:rPr>
      </w:pPr>
    </w:p>
    <w:p w14:paraId="55AF9C02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Накопительная сумма SUM() OVER</w:t>
      </w:r>
    </w:p>
    <w:p w14:paraId="62A878E8">
      <w:pPr>
        <w:pStyle w:val="8"/>
        <w:bidi w:val="0"/>
      </w:pPr>
      <w:r>
        <w:drawing>
          <wp:inline distT="0" distB="0" distL="114300" distR="114300">
            <wp:extent cx="2633980" cy="2359025"/>
            <wp:effectExtent l="0" t="0" r="1397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C275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1EB1AFA2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рассчитала накопительную сумму заказов каждого покупателя.</w:t>
      </w:r>
    </w:p>
    <w:p w14:paraId="55356BC4">
      <w:pPr>
        <w:pStyle w:val="8"/>
        <w:bidi w:val="0"/>
        <w:rPr>
          <w:rFonts w:hint="default"/>
          <w:lang w:val="ru-RU"/>
        </w:rPr>
      </w:pPr>
    </w:p>
    <w:p w14:paraId="22BC1474">
      <w:pPr>
        <w:pStyle w:val="8"/>
        <w:bidi w:val="0"/>
        <w:rPr>
          <w:rFonts w:hint="default"/>
          <w:lang w:val="ru-RU"/>
        </w:rPr>
      </w:pPr>
    </w:p>
    <w:p w14:paraId="6377400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CROSS APPLY — два последних заказа каждого покупателя</w:t>
      </w:r>
    </w:p>
    <w:p w14:paraId="459D3B4C">
      <w:pPr>
        <w:pStyle w:val="8"/>
        <w:bidi w:val="0"/>
      </w:pPr>
      <w:r>
        <w:drawing>
          <wp:inline distT="0" distB="0" distL="114300" distR="114300">
            <wp:extent cx="3124835" cy="3299460"/>
            <wp:effectExtent l="0" t="0" r="18415" b="1524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A6C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6AA50B4F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получила два последних заказа для каждого покупателя.</w:t>
      </w:r>
    </w:p>
    <w:p w14:paraId="5D675DAF">
      <w:pPr>
        <w:pStyle w:val="8"/>
        <w:bidi w:val="0"/>
        <w:rPr>
          <w:rFonts w:hint="default"/>
          <w:lang w:val="ru-RU"/>
        </w:rPr>
      </w:pPr>
    </w:p>
    <w:p w14:paraId="0FDBBB06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Создание представления</w:t>
      </w:r>
    </w:p>
    <w:p w14:paraId="0CDA8B61">
      <w:pPr>
        <w:pStyle w:val="8"/>
        <w:bidi w:val="0"/>
      </w:pPr>
      <w:r>
        <w:drawing>
          <wp:inline distT="0" distB="0" distL="114300" distR="114300">
            <wp:extent cx="3517900" cy="3477895"/>
            <wp:effectExtent l="0" t="0" r="6350" b="825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4F4C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12BD8349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создала представление rpt.vw_CustomerOrderSummary, которое показывает количество заказов и их общую сумму по каждому покупателю.</w:t>
      </w:r>
    </w:p>
    <w:p w14:paraId="66C86664">
      <w:pPr>
        <w:pStyle w:val="8"/>
        <w:bidi w:val="0"/>
        <w:rPr>
          <w:rFonts w:hint="default"/>
          <w:lang w:val="ru-RU"/>
        </w:rPr>
      </w:pPr>
    </w:p>
    <w:p w14:paraId="1766F36A">
      <w:pPr>
        <w:pStyle w:val="8"/>
        <w:bidi w:val="0"/>
        <w:rPr>
          <w:rFonts w:hint="default"/>
          <w:lang w:val="ru-RU"/>
        </w:rPr>
      </w:pPr>
    </w:p>
    <w:p w14:paraId="644AFE8E">
      <w:pPr>
        <w:pStyle w:val="8"/>
        <w:bidi w:val="0"/>
        <w:rPr>
          <w:rFonts w:hint="default"/>
          <w:lang w:val="ru-RU"/>
        </w:rPr>
      </w:pPr>
    </w:p>
    <w:p w14:paraId="2F24DC6A">
      <w:pPr>
        <w:pStyle w:val="8"/>
        <w:bidi w:val="0"/>
        <w:rPr>
          <w:rFonts w:hint="default"/>
          <w:lang w:val="ru-RU"/>
        </w:rPr>
      </w:pPr>
    </w:p>
    <w:p w14:paraId="67E593C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Хранимая процедура с выходным параметром</w:t>
      </w:r>
    </w:p>
    <w:p w14:paraId="060F9288">
      <w:pPr>
        <w:pStyle w:val="8"/>
        <w:bidi w:val="0"/>
      </w:pPr>
      <w:r>
        <w:drawing>
          <wp:inline distT="0" distB="0" distL="114300" distR="114300">
            <wp:extent cx="3618865" cy="3787140"/>
            <wp:effectExtent l="0" t="0" r="635" b="38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3400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46490AE0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создала хранимую процедуру, которая считает количество заказов указанного покупателя и возвращает результат через выходной параметр.</w:t>
      </w:r>
    </w:p>
    <w:p w14:paraId="611514C3">
      <w:pPr>
        <w:pStyle w:val="8"/>
        <w:bidi w:val="0"/>
        <w:rPr>
          <w:rFonts w:hint="default"/>
          <w:lang w:val="ru-RU"/>
        </w:rPr>
      </w:pPr>
    </w:p>
    <w:p w14:paraId="7F96DB5D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Создание скалярной функции</w:t>
      </w:r>
    </w:p>
    <w:p w14:paraId="2844D0E9">
      <w:pPr>
        <w:pStyle w:val="8"/>
        <w:bidi w:val="0"/>
      </w:pPr>
      <w:r>
        <w:drawing>
          <wp:inline distT="0" distB="0" distL="114300" distR="114300">
            <wp:extent cx="3082925" cy="3517265"/>
            <wp:effectExtent l="0" t="0" r="3175" b="698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89D0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0D91DD88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создала скалярную функцию, которая возвращает сумму конкретного заказа по его идентификатору.</w:t>
      </w:r>
    </w:p>
    <w:p w14:paraId="063FC685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Демонстрация недостатка функции в WHERE</w:t>
      </w:r>
    </w:p>
    <w:p w14:paraId="38A04B8E">
      <w:pPr>
        <w:pStyle w:val="8"/>
        <w:bidi w:val="0"/>
      </w:pPr>
      <w:r>
        <w:drawing>
          <wp:inline distT="0" distB="0" distL="114300" distR="114300">
            <wp:extent cx="3453130" cy="2602865"/>
            <wp:effectExtent l="0" t="0" r="13970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7EBC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23087D40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использовала скалярную функцию в условии WHERE, чтобы выбрать заказы дороже 1000.</w:t>
      </w:r>
    </w:p>
    <w:p w14:paraId="403B0D30">
      <w:pPr>
        <w:pStyle w:val="8"/>
        <w:bidi w:val="0"/>
        <w:rPr>
          <w:rFonts w:hint="default"/>
          <w:lang w:val="ru-RU"/>
        </w:rPr>
      </w:pPr>
    </w:p>
    <w:p w14:paraId="38D1E822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 по заданию 2</w:t>
      </w:r>
    </w:p>
    <w:p w14:paraId="1D177000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использовала оконные функции для нумерации заказов и расчёта накопительной суммы, применять CROSS APPLY для поиска последних заказов, создавать представление, хранимую процедуру с выходным параметром и скалярную функцию. Также сравнила использование функции в WHERE с обычным условием по столбцу.</w:t>
      </w:r>
    </w:p>
    <w:p w14:paraId="2AC5B011">
      <w:pPr>
        <w:pStyle w:val="8"/>
        <w:bidi w:val="0"/>
        <w:rPr>
          <w:rFonts w:hint="default"/>
          <w:lang w:val="ru-RU"/>
        </w:rPr>
      </w:pPr>
    </w:p>
    <w:p w14:paraId="0E004A2C">
      <w:pPr>
        <w:pStyle w:val="8"/>
        <w:bidi w:val="0"/>
        <w:rPr>
          <w:rFonts w:hint="default"/>
          <w:lang w:val="ru-RU"/>
        </w:rPr>
      </w:pPr>
    </w:p>
    <w:p w14:paraId="697F36C4">
      <w:pPr>
        <w:pStyle w:val="8"/>
        <w:bidi w:val="0"/>
        <w:rPr>
          <w:rFonts w:hint="default"/>
          <w:lang w:val="ru-RU"/>
        </w:rPr>
      </w:pPr>
    </w:p>
    <w:p w14:paraId="4109E272">
      <w:pPr>
        <w:pStyle w:val="8"/>
        <w:bidi w:val="0"/>
        <w:rPr>
          <w:rFonts w:hint="default"/>
          <w:lang w:val="ru-RU"/>
        </w:rPr>
      </w:pPr>
    </w:p>
    <w:p w14:paraId="14A19D1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 3 </w:t>
      </w:r>
    </w:p>
    <w:p w14:paraId="15E25718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Создание триггера для журнала изменений</w:t>
      </w:r>
    </w:p>
    <w:p w14:paraId="4D69B52E">
      <w:pPr>
        <w:pStyle w:val="8"/>
        <w:bidi w:val="0"/>
      </w:pPr>
      <w:r>
        <w:drawing>
          <wp:inline distT="0" distB="0" distL="114300" distR="114300">
            <wp:extent cx="2983230" cy="4733925"/>
            <wp:effectExtent l="0" t="0" r="762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8E9E">
      <w:pPr>
        <w:pStyle w:val="8"/>
        <w:bidi w:val="0"/>
      </w:pPr>
      <w:r>
        <w:drawing>
          <wp:inline distT="0" distB="0" distL="114300" distR="114300">
            <wp:extent cx="3660775" cy="3958590"/>
            <wp:effectExtent l="0" t="0" r="15875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CA22">
      <w:pPr>
        <w:pStyle w:val="8"/>
        <w:bidi w:val="0"/>
        <w:rPr>
          <w:rFonts w:hint="default"/>
          <w:lang w:val="en-US"/>
        </w:rPr>
      </w:pPr>
      <w:r>
        <w:rPr>
          <w:lang w:val="en-US"/>
        </w:rPr>
        <w:t>Объяснение</w:t>
      </w:r>
      <w:r>
        <w:rPr>
          <w:rFonts w:hint="default"/>
          <w:lang w:val="en-US"/>
        </w:rPr>
        <w:t>:</w:t>
      </w:r>
    </w:p>
    <w:p w14:paraId="6BC4200C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создала триггер app.trg_OrderLog, который автоматически срабатывает после добавления, изменения или удаления записей в таблице app.Orders.</w:t>
      </w:r>
    </w:p>
    <w:p w14:paraId="43EDFC01">
      <w:pPr>
        <w:pStyle w:val="8"/>
        <w:bidi w:val="0"/>
        <w:rPr>
          <w:rFonts w:hint="default"/>
          <w:lang w:val="ru-RU"/>
        </w:rPr>
      </w:pPr>
    </w:p>
    <w:p w14:paraId="7B70FE6F">
      <w:pPr>
        <w:pStyle w:val="8"/>
        <w:bidi w:val="0"/>
        <w:rPr>
          <w:rFonts w:hint="default"/>
          <w:lang w:val="ru-RU"/>
        </w:rPr>
      </w:pPr>
    </w:p>
    <w:p w14:paraId="016ACAC1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Проверяем работу триггера</w:t>
      </w:r>
    </w:p>
    <w:p w14:paraId="13AF6EC0">
      <w:pPr>
        <w:pStyle w:val="8"/>
        <w:bidi w:val="0"/>
      </w:pPr>
      <w:r>
        <w:drawing>
          <wp:inline distT="0" distB="0" distL="114300" distR="114300">
            <wp:extent cx="4953000" cy="2695575"/>
            <wp:effectExtent l="0" t="0" r="0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3D49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Объяснение:</w:t>
      </w:r>
    </w:p>
    <w:p w14:paraId="2E76D208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Я изменила сумму заказа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номера 1. После этого триггер автоматически добавил запись в журнал с действием UPDATE.</w:t>
      </w:r>
    </w:p>
    <w:p w14:paraId="354AD170">
      <w:pPr>
        <w:pStyle w:val="8"/>
        <w:bidi w:val="0"/>
        <w:rPr>
          <w:rFonts w:hint="default"/>
          <w:lang w:val="ru-RU"/>
        </w:rPr>
      </w:pPr>
    </w:p>
    <w:p w14:paraId="37CDF98B">
      <w:pPr>
        <w:pStyle w:val="8"/>
        <w:bidi w:val="0"/>
        <w:rPr>
          <w:rFonts w:hint="default"/>
          <w:lang w:val="ru-RU"/>
        </w:rPr>
      </w:pPr>
    </w:p>
    <w:p w14:paraId="74A95D24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Транзакция и обработка ошибок</w:t>
      </w:r>
    </w:p>
    <w:p w14:paraId="289F0167">
      <w:pPr>
        <w:pStyle w:val="8"/>
        <w:bidi w:val="0"/>
      </w:pPr>
      <w:r>
        <w:drawing>
          <wp:inline distT="0" distB="0" distL="114300" distR="114300">
            <wp:extent cx="3008630" cy="3477895"/>
            <wp:effectExtent l="0" t="0" r="1270" b="825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C9CC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Объяснение:</w:t>
      </w:r>
    </w:p>
    <w:p w14:paraId="594933F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Я использовала транзакцию, чтобы выполнить два изменения как одну логическую операцию.</w:t>
      </w:r>
    </w:p>
    <w:p w14:paraId="71CBB7DA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Поиск блокировок</w:t>
      </w:r>
    </w:p>
    <w:p w14:paraId="414AC1D2">
      <w:pPr>
        <w:pStyle w:val="8"/>
        <w:bidi w:val="0"/>
      </w:pPr>
      <w:r>
        <w:drawing>
          <wp:inline distT="0" distB="0" distL="114300" distR="114300">
            <wp:extent cx="5271770" cy="4375785"/>
            <wp:effectExtent l="0" t="0" r="5080" b="571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E6E6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Объяснение</w:t>
      </w:r>
      <w:r>
        <w:rPr>
          <w:rFonts w:hint="default"/>
          <w:lang w:val="en-US"/>
        </w:rPr>
        <w:t>:</w:t>
      </w:r>
    </w:p>
    <w:p w14:paraId="466E4811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использую sp_who2 и sys.dm_tran_locks, чтобы найти сеансы и посмотреть, какие ресурсы заблокированы</w:t>
      </w:r>
    </w:p>
    <w:p w14:paraId="306217A8">
      <w:pPr>
        <w:pStyle w:val="8"/>
        <w:bidi w:val="0"/>
        <w:rPr>
          <w:rFonts w:hint="default"/>
          <w:lang w:val="ru-RU"/>
        </w:rPr>
      </w:pPr>
    </w:p>
    <w:p w14:paraId="43103293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Демонстрация блокировки в двух окнах</w:t>
      </w:r>
    </w:p>
    <w:p w14:paraId="5985496E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Окно А</w:t>
      </w:r>
    </w:p>
    <w:p w14:paraId="13A6831D">
      <w:pPr>
        <w:pStyle w:val="8"/>
        <w:bidi w:val="0"/>
      </w:pPr>
      <w:r>
        <w:drawing>
          <wp:inline distT="0" distB="0" distL="114300" distR="114300">
            <wp:extent cx="4229100" cy="3000375"/>
            <wp:effectExtent l="0" t="0" r="0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E27D">
      <w:pPr>
        <w:pStyle w:val="8"/>
        <w:bidi w:val="0"/>
      </w:pPr>
      <w:r>
        <w:rPr>
          <w:rFonts w:hint="default"/>
        </w:rPr>
        <w:t>Что происходит: транзакция изменяет заказ, но остаётся открытой. Она удерживает блокировку до завершения транзакции.</w:t>
      </w:r>
    </w:p>
    <w:p w14:paraId="5DD5DD78">
      <w:pPr>
        <w:pStyle w:val="8"/>
        <w:bidi w:val="0"/>
      </w:pPr>
      <w:r>
        <w:drawing>
          <wp:inline distT="0" distB="0" distL="114300" distR="114300">
            <wp:extent cx="4019550" cy="3152775"/>
            <wp:effectExtent l="0" t="0" r="0" b="952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EFF8">
      <w:pPr>
        <w:pStyle w:val="8"/>
        <w:bidi w:val="0"/>
        <w:rPr>
          <w:rFonts w:hint="default"/>
        </w:rPr>
      </w:pPr>
      <w:r>
        <w:rPr>
          <w:rFonts w:hint="default"/>
        </w:rPr>
        <w:t>ROLLBACK отменит тестовое изменение и освободит блокировку</w:t>
      </w:r>
    </w:p>
    <w:p w14:paraId="0D851E07">
      <w:pPr>
        <w:pStyle w:val="8"/>
        <w:bidi w:val="0"/>
        <w:rPr>
          <w:rFonts w:hint="default"/>
        </w:rPr>
      </w:pPr>
    </w:p>
    <w:p w14:paraId="636DD90D">
      <w:pPr>
        <w:pStyle w:val="8"/>
        <w:bidi w:val="0"/>
        <w:rPr>
          <w:rFonts w:hint="default"/>
        </w:rPr>
      </w:pPr>
    </w:p>
    <w:p w14:paraId="70A86B73">
      <w:pPr>
        <w:pStyle w:val="8"/>
        <w:bidi w:val="0"/>
        <w:rPr>
          <w:rFonts w:hint="default"/>
          <w:lang w:val="ru-RU"/>
        </w:rPr>
      </w:pPr>
      <w:r>
        <w:rPr>
          <w:lang w:val="ru-RU"/>
        </w:rPr>
        <w:t>Окно</w:t>
      </w:r>
      <w:r>
        <w:rPr>
          <w:rFonts w:hint="default"/>
          <w:lang w:val="ru-RU"/>
        </w:rPr>
        <w:t xml:space="preserve"> В</w:t>
      </w:r>
    </w:p>
    <w:p w14:paraId="083AFDAC">
      <w:pPr>
        <w:pStyle w:val="8"/>
        <w:bidi w:val="0"/>
        <w:rPr>
          <w:rFonts w:hint="default"/>
          <w:lang w:val="ru-RU"/>
        </w:rPr>
      </w:pPr>
      <w:r>
        <w:drawing>
          <wp:inline distT="0" distB="0" distL="114300" distR="114300">
            <wp:extent cx="4743450" cy="2943225"/>
            <wp:effectExtent l="0" t="0" r="0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3CE94BF5">
      <w:pPr>
        <w:pStyle w:val="8"/>
        <w:bidi w:val="0"/>
      </w:pPr>
    </w:p>
    <w:p w14:paraId="29EB81CF">
      <w:pPr>
        <w:pStyle w:val="8"/>
        <w:bidi w:val="0"/>
        <w:rPr>
          <w:rFonts w:hint="default"/>
          <w:lang w:val="ru-RU"/>
        </w:rPr>
      </w:pPr>
      <w:r>
        <w:rPr>
          <w:rFonts w:hint="default"/>
        </w:rPr>
        <w:t>Что происходит: чтение в окне B может ожидать освобождения блокировки, установленной окном A.</w:t>
      </w:r>
      <w:r>
        <w:rPr>
          <w:rFonts w:hint="default"/>
          <w:lang w:val="ru-RU"/>
        </w:rPr>
        <w:t xml:space="preserve"> До второго скрина в части А была загрузка потом когда я добавила </w:t>
      </w:r>
      <w:r>
        <w:rPr>
          <w:rFonts w:hint="default"/>
          <w:lang w:val="en-US"/>
        </w:rPr>
        <w:t xml:space="preserve">ROLLBACK TRANSACTION </w:t>
      </w:r>
      <w:r>
        <w:rPr>
          <w:rFonts w:hint="default"/>
          <w:lang w:val="ru-RU"/>
        </w:rPr>
        <w:t>заработало окно В.</w:t>
      </w:r>
    </w:p>
    <w:p w14:paraId="7B4DFA41">
      <w:pPr>
        <w:pStyle w:val="8"/>
        <w:bidi w:val="0"/>
        <w:rPr>
          <w:rFonts w:hint="default"/>
          <w:lang w:val="ru-RU"/>
        </w:rPr>
      </w:pPr>
    </w:p>
    <w:p w14:paraId="5E21DD62">
      <w:pPr>
        <w:pStyle w:val="8"/>
        <w:bidi w:val="0"/>
        <w:rPr>
          <w:rFonts w:hint="default"/>
          <w:lang w:val="ru-RU"/>
        </w:rPr>
      </w:pPr>
    </w:p>
    <w:p w14:paraId="2EBDF9E1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такое deadlock — взаимоблокировка</w:t>
      </w:r>
    </w:p>
    <w:p w14:paraId="7A3D8EAC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Deadlock возникает, когда две транзакции ждут ресурсы, удерживаемые друг другом. Например:</w:t>
      </w:r>
    </w:p>
    <w:p w14:paraId="06A033AB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первая транзакция заблокировала заказ и ждёт строку состава заказа;</w:t>
      </w:r>
    </w:p>
    <w:p w14:paraId="1BBA5E4A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вторая заблокировала строку состава заказа и ждёт сам заказ.</w:t>
      </w:r>
    </w:p>
    <w:p w14:paraId="48890835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SQL Server обнаруживает такую ситуацию и выбирает одну транзакцию жертвой, завершая её с ошибкой 1205.</w:t>
      </w:r>
    </w:p>
    <w:p w14:paraId="3665165D">
      <w:pPr>
        <w:pStyle w:val="8"/>
        <w:bidi w:val="0"/>
        <w:rPr>
          <w:rFonts w:hint="default"/>
          <w:lang w:val="ru-RU"/>
        </w:rPr>
      </w:pPr>
    </w:p>
    <w:p w14:paraId="0382DCEB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 по заданию 3</w:t>
      </w:r>
    </w:p>
    <w:p w14:paraId="39AF16CB">
      <w:pPr>
        <w:pStyle w:val="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Я создала триггер для аудита операций над заказами, проверила его работу, выполнила несколько изменений внутри транзакции и изучила способы поиска блокировок. Также разобрала разницу между COMMIT и ROLLBACK, принцип READ COMMITTED и причину возникновения deadlock.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E73345"/>
    <w:rsid w:val="4CB02D54"/>
    <w:rsid w:val="5696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4">
    <w:name w:val="heading 4"/>
    <w:basedOn w:val="1"/>
    <w:next w:val="1"/>
    <w:link w:val="7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Заголовок 4 Char"/>
    <w:link w:val="4"/>
    <w:uiPriority w:val="0"/>
    <w:rPr>
      <w:b/>
      <w:bCs/>
      <w:kern w:val="0"/>
      <w:sz w:val="28"/>
      <w:szCs w:val="28"/>
    </w:rPr>
  </w:style>
  <w:style w:type="paragraph" w:customStyle="1" w:styleId="8">
    <w:name w:val="Стиль1"/>
    <w:basedOn w:val="1"/>
    <w:link w:val="9"/>
    <w:uiPriority w:val="0"/>
    <w:rPr>
      <w:rFonts w:asciiTheme="minorAscii" w:hAnsiTheme="minorAscii"/>
      <w:b/>
      <w:sz w:val="22"/>
      <w:lang w:val="ru-RU"/>
    </w:rPr>
  </w:style>
  <w:style w:type="character" w:customStyle="1" w:styleId="9">
    <w:name w:val="Стиль1 Char"/>
    <w:link w:val="8"/>
    <w:qFormat/>
    <w:uiPriority w:val="0"/>
    <w:rPr>
      <w:rFonts w:asciiTheme="minorAscii" w:hAnsiTheme="minorAscii"/>
      <w:b/>
      <w:sz w:val="22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590</Words>
  <Characters>3900</Characters>
  <Lines>0</Lines>
  <Paragraphs>0</Paragraphs>
  <TotalTime>79</TotalTime>
  <ScaleCrop>false</ScaleCrop>
  <LinksUpToDate>false</LinksUpToDate>
  <CharactersWithSpaces>4428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2026-10-16T09:09:00Z</dcterms:created>
  <dc:creator>user</dc:creator>
  <cp:lastModifiedBy>user</cp:lastModifiedBy>
  <dcterms:modified xsi:type="dcterms:W3CDTF">2026-10-16T10:31:38Z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F8773BD04B1440A09B55E6F50BAF6AA7_13</vt:lpwstr>
  </property>
</Properties>
</file>