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C7FD75C" w:rsidP="6C7FD75C" w:rsidRDefault="6C7FD75C" w14:paraId="2D2A7042" w14:textId="5C8AF1F9">
      <w:pPr>
        <w:jc w:val="center"/>
        <w:rPr>
          <w:rFonts w:ascii="Calibri" w:hAnsi="Calibri" w:eastAsia="Calibri" w:cs="Calibri"/>
          <w:color w:val="000000" w:themeColor="text1" w:themeTint="FF" w:themeShade="FF"/>
          <w:sz w:val="24"/>
          <w:szCs w:val="24"/>
        </w:rPr>
      </w:pPr>
    </w:p>
    <w:p w:rsidR="00C007D1" w:rsidP="5C17D315" w:rsidRDefault="3A813CA9" w14:paraId="3246F8A1" w14:textId="16BADE58">
      <w:pPr>
        <w:jc w:val="center"/>
        <w:rPr>
          <w:rFonts w:ascii="Calibri" w:hAnsi="Calibri" w:eastAsia="Calibri" w:cs="Calibri"/>
          <w:color w:val="000000" w:themeColor="text1"/>
          <w:sz w:val="24"/>
          <w:szCs w:val="24"/>
        </w:rPr>
      </w:pPr>
      <w:r w:rsidRPr="5C17D315">
        <w:rPr>
          <w:rFonts w:ascii="Calibri" w:hAnsi="Calibri" w:eastAsia="Calibri" w:cs="Calibri"/>
          <w:color w:val="000000" w:themeColor="text1"/>
          <w:sz w:val="24"/>
          <w:szCs w:val="24"/>
        </w:rPr>
        <w:t>ESCUELA COLOMBIANA DE INGENIERÍA JULIO GARAVITO</w:t>
      </w:r>
    </w:p>
    <w:p w:rsidR="00C007D1" w:rsidP="5C17D315" w:rsidRDefault="00C007D1" w14:paraId="62CD9732" w14:textId="2B465BA4">
      <w:pPr>
        <w:jc w:val="center"/>
        <w:rPr>
          <w:rFonts w:ascii="Calibri" w:hAnsi="Calibri" w:eastAsia="Calibri" w:cs="Calibri"/>
          <w:color w:val="000000" w:themeColor="text1"/>
        </w:rPr>
      </w:pPr>
    </w:p>
    <w:p w:rsidR="00C007D1" w:rsidP="5C17D315" w:rsidRDefault="00C007D1" w14:paraId="5EE08CBD" w14:textId="7DA6E12E">
      <w:pPr>
        <w:jc w:val="center"/>
        <w:rPr>
          <w:rFonts w:ascii="Calibri" w:hAnsi="Calibri" w:eastAsia="Calibri" w:cs="Calibri"/>
          <w:color w:val="000000" w:themeColor="text1"/>
        </w:rPr>
      </w:pPr>
    </w:p>
    <w:p w:rsidR="00C007D1" w:rsidP="5C17D315" w:rsidRDefault="00C007D1" w14:paraId="7193E37D" w14:textId="020DF140">
      <w:pPr>
        <w:jc w:val="center"/>
        <w:rPr>
          <w:rFonts w:ascii="Calibri" w:hAnsi="Calibri" w:eastAsia="Calibri" w:cs="Calibri"/>
          <w:color w:val="000000" w:themeColor="text1"/>
        </w:rPr>
      </w:pPr>
    </w:p>
    <w:p w:rsidR="00C007D1" w:rsidP="5C17D315" w:rsidRDefault="00C007D1" w14:paraId="71E25968" w14:textId="1E7260D1">
      <w:pPr>
        <w:jc w:val="center"/>
        <w:rPr>
          <w:rFonts w:ascii="Calibri" w:hAnsi="Calibri" w:eastAsia="Calibri" w:cs="Calibri"/>
          <w:color w:val="000000" w:themeColor="text1"/>
        </w:rPr>
      </w:pPr>
    </w:p>
    <w:p w:rsidR="00C007D1" w:rsidP="5C17D315" w:rsidRDefault="3A813CA9" w14:paraId="7304338F" w14:textId="6412704C">
      <w:pPr>
        <w:jc w:val="center"/>
        <w:rPr>
          <w:rFonts w:ascii="Calibri" w:hAnsi="Calibri" w:eastAsia="Calibri" w:cs="Calibri"/>
          <w:color w:val="000000" w:themeColor="text1"/>
        </w:rPr>
      </w:pPr>
      <w:r w:rsidRPr="5C17D315">
        <w:rPr>
          <w:rFonts w:ascii="Calibri" w:hAnsi="Calibri" w:eastAsia="Calibri" w:cs="Calibri"/>
          <w:color w:val="000000" w:themeColor="text1"/>
        </w:rPr>
        <w:t>AUTOESTUDIO No 5</w:t>
      </w:r>
    </w:p>
    <w:p w:rsidR="00C007D1" w:rsidP="5C17D315" w:rsidRDefault="00C007D1" w14:paraId="72425F6B" w14:textId="3D933DCF">
      <w:pPr>
        <w:jc w:val="center"/>
        <w:rPr>
          <w:rFonts w:ascii="Calibri" w:hAnsi="Calibri" w:eastAsia="Calibri" w:cs="Calibri"/>
          <w:color w:val="000000" w:themeColor="text1"/>
        </w:rPr>
      </w:pPr>
    </w:p>
    <w:p w:rsidR="00C007D1" w:rsidP="5C17D315" w:rsidRDefault="00C007D1" w14:paraId="1968B972" w14:textId="6104F279">
      <w:pPr>
        <w:jc w:val="center"/>
        <w:rPr>
          <w:rFonts w:ascii="Calibri" w:hAnsi="Calibri" w:eastAsia="Calibri" w:cs="Calibri"/>
          <w:color w:val="000000" w:themeColor="text1"/>
        </w:rPr>
      </w:pPr>
    </w:p>
    <w:p w:rsidR="00C007D1" w:rsidP="5C17D315" w:rsidRDefault="00C007D1" w14:paraId="08568378" w14:textId="1B5B4D8C">
      <w:pPr>
        <w:jc w:val="center"/>
        <w:rPr>
          <w:rFonts w:ascii="Calibri" w:hAnsi="Calibri" w:eastAsia="Calibri" w:cs="Calibri"/>
          <w:color w:val="000000" w:themeColor="text1"/>
        </w:rPr>
      </w:pPr>
    </w:p>
    <w:p w:rsidR="00C007D1" w:rsidP="5C17D315" w:rsidRDefault="00C007D1" w14:paraId="30B161B4" w14:textId="43DCC509">
      <w:pPr>
        <w:jc w:val="center"/>
        <w:rPr>
          <w:rFonts w:ascii="Calibri" w:hAnsi="Calibri" w:eastAsia="Calibri" w:cs="Calibri"/>
          <w:color w:val="000000" w:themeColor="text1"/>
        </w:rPr>
      </w:pPr>
    </w:p>
    <w:p w:rsidR="00C007D1" w:rsidP="5C17D315" w:rsidRDefault="00C007D1" w14:paraId="0409983E" w14:textId="5BC39BE0">
      <w:pPr>
        <w:jc w:val="center"/>
        <w:rPr>
          <w:rFonts w:ascii="Calibri" w:hAnsi="Calibri" w:eastAsia="Calibri" w:cs="Calibri"/>
          <w:color w:val="000000" w:themeColor="text1"/>
        </w:rPr>
      </w:pPr>
    </w:p>
    <w:p w:rsidR="00C007D1" w:rsidP="5C17D315" w:rsidRDefault="00C007D1" w14:paraId="7EE79AE2" w14:textId="593385E6">
      <w:pPr>
        <w:jc w:val="center"/>
        <w:rPr>
          <w:rFonts w:ascii="Calibri" w:hAnsi="Calibri" w:eastAsia="Calibri" w:cs="Calibri"/>
          <w:color w:val="000000" w:themeColor="text1"/>
        </w:rPr>
      </w:pPr>
    </w:p>
    <w:p w:rsidR="00C007D1" w:rsidP="5C17D315" w:rsidRDefault="3A813CA9" w14:paraId="583E0C92" w14:textId="3A9F7839">
      <w:pPr>
        <w:jc w:val="center"/>
        <w:rPr>
          <w:rFonts w:ascii="Calibri" w:hAnsi="Calibri" w:eastAsia="Calibri" w:cs="Calibri"/>
          <w:color w:val="000000" w:themeColor="text1"/>
        </w:rPr>
      </w:pPr>
      <w:r w:rsidRPr="5C17D315">
        <w:rPr>
          <w:rFonts w:ascii="Calibri" w:hAnsi="Calibri" w:eastAsia="Calibri" w:cs="Calibri"/>
          <w:color w:val="000000" w:themeColor="text1"/>
        </w:rPr>
        <w:t>MODELOS Y BASES DE DATOS (MBDA)</w:t>
      </w:r>
    </w:p>
    <w:p w:rsidR="00C007D1" w:rsidP="5C17D315" w:rsidRDefault="00C007D1" w14:paraId="2D54A867" w14:textId="4B1690BF">
      <w:pPr>
        <w:jc w:val="center"/>
        <w:rPr>
          <w:rFonts w:ascii="Calibri" w:hAnsi="Calibri" w:eastAsia="Calibri" w:cs="Calibri"/>
          <w:color w:val="000000" w:themeColor="text1"/>
        </w:rPr>
      </w:pPr>
    </w:p>
    <w:p w:rsidR="00C007D1" w:rsidP="5C17D315" w:rsidRDefault="00C007D1" w14:paraId="35FCD2A7" w14:textId="3B79ADB8">
      <w:pPr>
        <w:jc w:val="center"/>
        <w:rPr>
          <w:rFonts w:ascii="Calibri" w:hAnsi="Calibri" w:eastAsia="Calibri" w:cs="Calibri"/>
          <w:color w:val="000000" w:themeColor="text1"/>
        </w:rPr>
      </w:pPr>
    </w:p>
    <w:p w:rsidR="00C007D1" w:rsidP="5C17D315" w:rsidRDefault="00C007D1" w14:paraId="030B3756" w14:textId="3E49B1E3">
      <w:pPr>
        <w:jc w:val="center"/>
        <w:rPr>
          <w:rFonts w:ascii="Calibri" w:hAnsi="Calibri" w:eastAsia="Calibri" w:cs="Calibri"/>
          <w:color w:val="000000" w:themeColor="text1"/>
        </w:rPr>
      </w:pPr>
    </w:p>
    <w:p w:rsidR="00C007D1" w:rsidP="5C17D315" w:rsidRDefault="00C007D1" w14:paraId="2503E4F6" w14:textId="7A1BDEB8">
      <w:pPr>
        <w:jc w:val="center"/>
        <w:rPr>
          <w:rFonts w:ascii="Calibri" w:hAnsi="Calibri" w:eastAsia="Calibri" w:cs="Calibri"/>
          <w:color w:val="000000" w:themeColor="text1"/>
        </w:rPr>
      </w:pPr>
    </w:p>
    <w:p w:rsidR="00C007D1" w:rsidP="5C17D315" w:rsidRDefault="00C007D1" w14:paraId="064941D6" w14:textId="3166844D">
      <w:pPr>
        <w:jc w:val="center"/>
        <w:rPr>
          <w:rFonts w:ascii="Calibri" w:hAnsi="Calibri" w:eastAsia="Calibri" w:cs="Calibri"/>
          <w:color w:val="000000" w:themeColor="text1"/>
        </w:rPr>
      </w:pPr>
    </w:p>
    <w:p w:rsidR="00C007D1" w:rsidP="5C17D315" w:rsidRDefault="3A813CA9" w14:paraId="3BA2A13E" w14:textId="22BF77CC">
      <w:pPr>
        <w:jc w:val="center"/>
        <w:rPr>
          <w:rFonts w:ascii="Calibri" w:hAnsi="Calibri" w:eastAsia="Calibri" w:cs="Calibri"/>
          <w:color w:val="000000" w:themeColor="text1"/>
        </w:rPr>
      </w:pPr>
      <w:r w:rsidRPr="5C17D315">
        <w:rPr>
          <w:rFonts w:ascii="Calibri" w:hAnsi="Calibri" w:eastAsia="Calibri" w:cs="Calibri"/>
          <w:color w:val="000000" w:themeColor="text1"/>
        </w:rPr>
        <w:t>DANIEL FELIPE ROJAS</w:t>
      </w:r>
    </w:p>
    <w:p w:rsidR="00C007D1" w:rsidP="5C17D315" w:rsidRDefault="3A813CA9" w14:paraId="35603137" w14:textId="3FC8CD6D">
      <w:pPr>
        <w:jc w:val="center"/>
        <w:rPr>
          <w:rFonts w:ascii="Calibri" w:hAnsi="Calibri" w:eastAsia="Calibri" w:cs="Calibri"/>
          <w:color w:val="000000" w:themeColor="text1"/>
        </w:rPr>
      </w:pPr>
      <w:r w:rsidRPr="5C17D315">
        <w:rPr>
          <w:rFonts w:ascii="Calibri" w:hAnsi="Calibri" w:eastAsia="Calibri" w:cs="Calibri"/>
          <w:color w:val="000000" w:themeColor="text1"/>
        </w:rPr>
        <w:t>MARIA VALENTINA TORRES</w:t>
      </w:r>
    </w:p>
    <w:p w:rsidR="00C007D1" w:rsidP="5C17D315" w:rsidRDefault="00C007D1" w14:paraId="0E83BC60" w14:textId="54398F33">
      <w:pPr>
        <w:jc w:val="center"/>
        <w:rPr>
          <w:rFonts w:ascii="Calibri" w:hAnsi="Calibri" w:eastAsia="Calibri" w:cs="Calibri"/>
          <w:color w:val="000000" w:themeColor="text1"/>
        </w:rPr>
      </w:pPr>
    </w:p>
    <w:p w:rsidR="00C007D1" w:rsidP="5C17D315" w:rsidRDefault="00C007D1" w14:paraId="2248A21B" w14:textId="37B1E5DB">
      <w:pPr>
        <w:jc w:val="center"/>
        <w:rPr>
          <w:rFonts w:ascii="Calibri" w:hAnsi="Calibri" w:eastAsia="Calibri" w:cs="Calibri"/>
          <w:color w:val="000000" w:themeColor="text1"/>
        </w:rPr>
      </w:pPr>
    </w:p>
    <w:p w:rsidR="00C007D1" w:rsidP="5C17D315" w:rsidRDefault="00C007D1" w14:paraId="031D4C4C" w14:textId="7EB14ECC">
      <w:pPr>
        <w:jc w:val="center"/>
        <w:rPr>
          <w:rFonts w:ascii="Calibri" w:hAnsi="Calibri" w:eastAsia="Calibri" w:cs="Calibri"/>
          <w:color w:val="000000" w:themeColor="text1"/>
        </w:rPr>
      </w:pPr>
    </w:p>
    <w:p w:rsidR="00C007D1" w:rsidP="5C17D315" w:rsidRDefault="00C007D1" w14:paraId="6045DDE3" w14:textId="7F19EBFD">
      <w:pPr>
        <w:jc w:val="center"/>
        <w:rPr>
          <w:rFonts w:ascii="Calibri" w:hAnsi="Calibri" w:eastAsia="Calibri" w:cs="Calibri"/>
          <w:color w:val="000000" w:themeColor="text1"/>
        </w:rPr>
      </w:pPr>
    </w:p>
    <w:p w:rsidR="00C007D1" w:rsidP="5C17D315" w:rsidRDefault="00C007D1" w14:paraId="570B4213" w14:textId="6FA83EB1">
      <w:pPr>
        <w:jc w:val="center"/>
        <w:rPr>
          <w:rFonts w:ascii="Calibri" w:hAnsi="Calibri" w:eastAsia="Calibri" w:cs="Calibri"/>
          <w:color w:val="000000" w:themeColor="text1"/>
        </w:rPr>
      </w:pPr>
    </w:p>
    <w:p w:rsidR="00C007D1" w:rsidP="5C17D315" w:rsidRDefault="00C007D1" w14:paraId="42C47D83" w14:textId="5DF5F75C">
      <w:pPr>
        <w:jc w:val="center"/>
        <w:rPr>
          <w:rFonts w:ascii="Calibri" w:hAnsi="Calibri" w:eastAsia="Calibri" w:cs="Calibri"/>
          <w:color w:val="000000" w:themeColor="text1"/>
        </w:rPr>
      </w:pPr>
    </w:p>
    <w:p w:rsidR="00C007D1" w:rsidP="5C17D315" w:rsidRDefault="00C007D1" w14:paraId="02AE6356" w14:textId="5246229F">
      <w:pPr>
        <w:jc w:val="center"/>
        <w:rPr>
          <w:rFonts w:ascii="Calibri" w:hAnsi="Calibri" w:eastAsia="Calibri" w:cs="Calibri"/>
          <w:color w:val="000000" w:themeColor="text1"/>
        </w:rPr>
      </w:pPr>
    </w:p>
    <w:p w:rsidR="00C007D1" w:rsidP="5C17D315" w:rsidRDefault="00C007D1" w14:paraId="08B3A808" w14:textId="16711D2B">
      <w:pPr>
        <w:jc w:val="center"/>
        <w:rPr>
          <w:rFonts w:ascii="Calibri" w:hAnsi="Calibri" w:eastAsia="Calibri" w:cs="Calibri"/>
          <w:color w:val="000000" w:themeColor="text1"/>
        </w:rPr>
      </w:pPr>
    </w:p>
    <w:p w:rsidR="00C007D1" w:rsidP="5C17D315" w:rsidRDefault="3A813CA9" w14:paraId="4D19EB93" w14:textId="32459E5D">
      <w:pPr>
        <w:jc w:val="center"/>
        <w:rPr>
          <w:rFonts w:ascii="Calibri" w:hAnsi="Calibri" w:eastAsia="Calibri" w:cs="Calibri"/>
          <w:color w:val="000000" w:themeColor="text1"/>
        </w:rPr>
      </w:pPr>
      <w:r w:rsidRPr="5C17D315">
        <w:rPr>
          <w:rFonts w:ascii="Calibri" w:hAnsi="Calibri" w:eastAsia="Calibri" w:cs="Calibri"/>
          <w:color w:val="000000" w:themeColor="text1"/>
        </w:rPr>
        <w:t>GRUPO 2</w:t>
      </w:r>
    </w:p>
    <w:p w:rsidR="00C007D1" w:rsidP="5C17D315" w:rsidRDefault="3A813CA9" w14:paraId="66156772" w14:textId="6962DDA1">
      <w:pPr>
        <w:jc w:val="center"/>
        <w:rPr>
          <w:rFonts w:ascii="Calibri" w:hAnsi="Calibri" w:eastAsia="Calibri" w:cs="Calibri"/>
          <w:color w:val="000000" w:themeColor="text1"/>
        </w:rPr>
      </w:pPr>
      <w:r w:rsidRPr="5C17D315">
        <w:rPr>
          <w:rFonts w:ascii="Calibri" w:hAnsi="Calibri" w:eastAsia="Calibri" w:cs="Calibri"/>
          <w:color w:val="000000" w:themeColor="text1"/>
        </w:rPr>
        <w:t>2023-2</w:t>
      </w:r>
    </w:p>
    <w:p w:rsidR="00C007D1" w:rsidP="5C17D315" w:rsidRDefault="07F3B464" w14:paraId="427F4E08" w14:textId="12208B28">
      <w:pPr>
        <w:rPr>
          <w:rFonts w:ascii="Calibri" w:hAnsi="Calibri" w:eastAsia="Calibri" w:cs="Calibri"/>
          <w:b/>
          <w:bCs/>
        </w:rPr>
      </w:pPr>
      <w:r w:rsidRPr="5C17D315">
        <w:rPr>
          <w:rFonts w:ascii="Calibri" w:hAnsi="Calibri" w:eastAsia="Calibri" w:cs="Calibri"/>
          <w:b/>
          <w:bCs/>
        </w:rPr>
        <w:t xml:space="preserve">MODELOS Y BASES DE DATOS </w:t>
      </w:r>
    </w:p>
    <w:p w:rsidR="00C007D1" w:rsidP="5C17D315" w:rsidRDefault="07F3B464" w14:paraId="00C62E77" w14:textId="49ED422D">
      <w:pPr>
        <w:rPr>
          <w:rFonts w:ascii="Calibri" w:hAnsi="Calibri" w:eastAsia="Calibri" w:cs="Calibri"/>
          <w:b/>
          <w:bCs/>
        </w:rPr>
      </w:pPr>
      <w:r w:rsidRPr="5C17D315">
        <w:rPr>
          <w:rFonts w:ascii="Calibri" w:hAnsi="Calibri" w:eastAsia="Calibri" w:cs="Calibri"/>
          <w:b/>
          <w:bCs/>
        </w:rPr>
        <w:t xml:space="preserve">PL/ SQL Básico 2023-2 </w:t>
      </w:r>
    </w:p>
    <w:p w:rsidR="00C007D1" w:rsidP="5C17D315" w:rsidRDefault="07F3B464" w14:paraId="43F15894" w14:textId="52D8601C">
      <w:pPr>
        <w:rPr>
          <w:rFonts w:ascii="Calibri" w:hAnsi="Calibri" w:eastAsia="Calibri" w:cs="Calibri"/>
          <w:b/>
          <w:bCs/>
        </w:rPr>
      </w:pPr>
      <w:r w:rsidRPr="5C17D315">
        <w:rPr>
          <w:rFonts w:ascii="Calibri" w:hAnsi="Calibri" w:eastAsia="Calibri" w:cs="Calibri"/>
          <w:b/>
          <w:bCs/>
        </w:rPr>
        <w:t xml:space="preserve">Guía autoestudio 5/6 </w:t>
      </w:r>
    </w:p>
    <w:p w:rsidR="00C007D1" w:rsidP="5C17D315" w:rsidRDefault="07F3B464" w14:paraId="75764D63" w14:textId="4AF3E42A">
      <w:pPr>
        <w:rPr>
          <w:rFonts w:ascii="Calibri" w:hAnsi="Calibri" w:eastAsia="Calibri" w:cs="Calibri"/>
          <w:b/>
          <w:bCs/>
        </w:rPr>
      </w:pPr>
      <w:r w:rsidRPr="5C17D315">
        <w:rPr>
          <w:rFonts w:ascii="Calibri" w:hAnsi="Calibri" w:eastAsia="Calibri" w:cs="Calibri"/>
          <w:b/>
          <w:bCs/>
        </w:rPr>
        <w:t xml:space="preserve">OBJETIVO </w:t>
      </w:r>
    </w:p>
    <w:p w:rsidR="00C007D1" w:rsidP="5C17D315" w:rsidRDefault="07F3B464" w14:paraId="7EF4AE6A" w14:textId="53353FA2">
      <w:pPr>
        <w:pStyle w:val="ListParagraph"/>
        <w:numPr>
          <w:ilvl w:val="0"/>
          <w:numId w:val="11"/>
        </w:numPr>
        <w:rPr>
          <w:rFonts w:ascii="Calibri" w:hAnsi="Calibri" w:eastAsia="Calibri" w:cs="Calibri"/>
        </w:rPr>
      </w:pPr>
      <w:r w:rsidRPr="5C17D315">
        <w:rPr>
          <w:rFonts w:ascii="Calibri" w:hAnsi="Calibri" w:eastAsia="Calibri" w:cs="Calibri"/>
        </w:rPr>
        <w:t>Conocer herramientas que facilitan el trabajo del desarrollador de una base de datos específicamente la herramienta SQL Developer</w:t>
      </w:r>
      <w:r w:rsidRPr="5C17D315" w:rsidR="12579142">
        <w:rPr>
          <w:rFonts w:ascii="Calibri" w:hAnsi="Calibri" w:eastAsia="Calibri" w:cs="Calibri"/>
        </w:rPr>
        <w:t>.</w:t>
      </w:r>
      <w:r w:rsidRPr="5C17D315">
        <w:rPr>
          <w:rFonts w:ascii="Calibri" w:hAnsi="Calibri" w:eastAsia="Calibri" w:cs="Calibri"/>
        </w:rPr>
        <w:t xml:space="preserve"> </w:t>
      </w:r>
    </w:p>
    <w:p w:rsidR="00C007D1" w:rsidP="5C17D315" w:rsidRDefault="07F3B464" w14:paraId="76720717" w14:textId="6E0FA82B">
      <w:pPr>
        <w:pStyle w:val="ListParagraph"/>
        <w:numPr>
          <w:ilvl w:val="0"/>
          <w:numId w:val="11"/>
        </w:numPr>
        <w:rPr>
          <w:rFonts w:ascii="Calibri" w:hAnsi="Calibri" w:eastAsia="Calibri" w:cs="Calibri"/>
        </w:rPr>
      </w:pPr>
      <w:r w:rsidRPr="5C17D315">
        <w:rPr>
          <w:rFonts w:ascii="Calibri" w:hAnsi="Calibri" w:eastAsia="Calibri" w:cs="Calibri"/>
        </w:rPr>
        <w:t xml:space="preserve">Desarrollar competencias para definir e implementar los servicios que puede ofrecer una base de datos cumpliendo requisitos de concurrencia, seguridad y recuperación. </w:t>
      </w:r>
    </w:p>
    <w:p w:rsidR="00C007D1" w:rsidP="5C17D315" w:rsidRDefault="07F3B464" w14:paraId="798AAEB0" w14:textId="0BF66225">
      <w:r w:rsidRPr="5C17D315">
        <w:rPr>
          <w:rFonts w:ascii="Calibri" w:hAnsi="Calibri" w:eastAsia="Calibri" w:cs="Calibri"/>
          <w:b/>
          <w:bCs/>
        </w:rPr>
        <w:t>TÓPICOS OBJETIVO</w:t>
      </w:r>
      <w:r w:rsidRPr="5C17D315">
        <w:rPr>
          <w:rFonts w:ascii="Calibri" w:hAnsi="Calibri" w:eastAsia="Calibri" w:cs="Calibri"/>
        </w:rPr>
        <w:t xml:space="preserve"> </w:t>
      </w:r>
    </w:p>
    <w:p w:rsidR="00C007D1" w:rsidP="5C17D315" w:rsidRDefault="07F3B464" w14:paraId="0C337851" w14:textId="2FAC28FB">
      <w:pPr>
        <w:pStyle w:val="ListParagraph"/>
        <w:numPr>
          <w:ilvl w:val="0"/>
          <w:numId w:val="10"/>
        </w:numPr>
        <w:rPr>
          <w:rFonts w:ascii="Calibri" w:hAnsi="Calibri" w:eastAsia="Calibri" w:cs="Calibri"/>
        </w:rPr>
      </w:pPr>
      <w:r w:rsidRPr="5C17D315">
        <w:rPr>
          <w:rFonts w:ascii="Calibri" w:hAnsi="Calibri" w:eastAsia="Calibri" w:cs="Calibri"/>
        </w:rPr>
        <w:t xml:space="preserve">Transacciones para concurrencia y recuperación </w:t>
      </w:r>
    </w:p>
    <w:p w:rsidR="00C007D1" w:rsidP="5C17D315" w:rsidRDefault="07F3B464" w14:paraId="2751AA66" w14:textId="5E3819F0">
      <w:pPr>
        <w:pStyle w:val="ListParagraph"/>
        <w:numPr>
          <w:ilvl w:val="0"/>
          <w:numId w:val="10"/>
        </w:numPr>
        <w:rPr>
          <w:rFonts w:ascii="Calibri" w:hAnsi="Calibri" w:eastAsia="Calibri" w:cs="Calibri"/>
        </w:rPr>
      </w:pPr>
      <w:r w:rsidRPr="5C17D315">
        <w:rPr>
          <w:rFonts w:ascii="Calibri" w:hAnsi="Calibri" w:eastAsia="Calibri" w:cs="Calibri"/>
        </w:rPr>
        <w:t xml:space="preserve">Permisos como mecanismos de seguridad </w:t>
      </w:r>
    </w:p>
    <w:p w:rsidR="00C007D1" w:rsidP="5C17D315" w:rsidRDefault="07F3B464" w14:paraId="2592B179" w14:textId="3883ECDA">
      <w:pPr>
        <w:rPr>
          <w:rFonts w:ascii="Calibri" w:hAnsi="Calibri" w:eastAsia="Calibri" w:cs="Calibri"/>
          <w:b/>
          <w:bCs/>
        </w:rPr>
      </w:pPr>
      <w:r w:rsidRPr="5C17D315">
        <w:rPr>
          <w:rFonts w:ascii="Calibri" w:hAnsi="Calibri" w:eastAsia="Calibri" w:cs="Calibri"/>
          <w:b/>
          <w:bCs/>
        </w:rPr>
        <w:t xml:space="preserve">TRANSACCIONES </w:t>
      </w:r>
    </w:p>
    <w:p w:rsidR="00C007D1" w:rsidP="5C17D315" w:rsidRDefault="33051EA9" w14:paraId="0F811210" w14:textId="238BEF66">
      <w:pPr>
        <w:ind w:firstLine="720"/>
        <w:rPr>
          <w:rFonts w:ascii="Calibri" w:hAnsi="Calibri" w:eastAsia="Calibri" w:cs="Calibri"/>
        </w:rPr>
      </w:pPr>
      <w:r w:rsidRPr="5C17D315">
        <w:rPr>
          <w:rFonts w:ascii="Calibri" w:hAnsi="Calibri" w:eastAsia="Calibri" w:cs="Calibri"/>
        </w:rPr>
        <w:t xml:space="preserve">A. </w:t>
      </w:r>
      <w:r w:rsidRPr="5C17D315" w:rsidR="07F3B464">
        <w:rPr>
          <w:rFonts w:ascii="Calibri" w:hAnsi="Calibri" w:eastAsia="Calibri" w:cs="Calibri"/>
        </w:rPr>
        <w:t xml:space="preserve">Transacciones </w:t>
      </w:r>
    </w:p>
    <w:p w:rsidR="00C007D1" w:rsidP="5C17D315" w:rsidRDefault="07F3B464" w14:paraId="62512084" w14:textId="6BCEBD4A">
      <w:pPr>
        <w:pStyle w:val="ListParagraph"/>
        <w:numPr>
          <w:ilvl w:val="1"/>
          <w:numId w:val="9"/>
        </w:numPr>
        <w:rPr>
          <w:rFonts w:ascii="Calibri" w:hAnsi="Calibri" w:eastAsia="Calibri" w:cs="Calibri"/>
        </w:rPr>
      </w:pPr>
      <w:r w:rsidRPr="5C17D315">
        <w:rPr>
          <w:rFonts w:ascii="Calibri" w:hAnsi="Calibri" w:eastAsia="Calibri" w:cs="Calibri"/>
        </w:rPr>
        <w:t>¿Cómo se define el comienzo y fin de una transacción en ORACLE?</w:t>
      </w:r>
    </w:p>
    <w:p w:rsidR="00C007D1" w:rsidP="5C17D315" w:rsidRDefault="4CA592D5" w14:paraId="4422E7B7" w14:textId="619A9BBC">
      <w:pPr>
        <w:pStyle w:val="ListParagraph"/>
        <w:numPr>
          <w:ilvl w:val="2"/>
          <w:numId w:val="9"/>
        </w:numPr>
        <w:rPr>
          <w:rFonts w:ascii="Calibri" w:hAnsi="Calibri" w:eastAsia="Calibri" w:cs="Calibri"/>
        </w:rPr>
      </w:pPr>
      <w:r w:rsidRPr="5C17D315">
        <w:rPr>
          <w:rFonts w:ascii="Calibri" w:hAnsi="Calibri" w:eastAsia="Calibri" w:cs="Calibri"/>
        </w:rPr>
        <w:t>Una transacción inicia con la creación o remplazo de un procedimiento, donde se definen unos parámetros</w:t>
      </w:r>
      <w:r w:rsidRPr="5C17D315" w:rsidR="079A1740">
        <w:rPr>
          <w:rFonts w:ascii="Calibri" w:hAnsi="Calibri" w:eastAsia="Calibri" w:cs="Calibri"/>
        </w:rPr>
        <w:t xml:space="preserve"> para cuando se requiere reutilizar el código, ya después viene el bloque BEGIN/END, </w:t>
      </w:r>
      <w:r w:rsidRPr="5C17D315" w:rsidR="2847A4A7">
        <w:rPr>
          <w:rFonts w:ascii="Calibri" w:hAnsi="Calibri" w:eastAsia="Calibri" w:cs="Calibri"/>
        </w:rPr>
        <w:t>en donde se tiene que definir las instr</w:t>
      </w:r>
      <w:r w:rsidRPr="5C17D315" w:rsidR="10B6E341">
        <w:rPr>
          <w:rFonts w:ascii="Calibri" w:hAnsi="Calibri" w:eastAsia="Calibri" w:cs="Calibri"/>
        </w:rPr>
        <w:t>ucciones dentro de la transacción, ya sea a</w:t>
      </w:r>
      <w:r w:rsidRPr="5C17D315" w:rsidR="0A504CDD">
        <w:rPr>
          <w:rFonts w:ascii="Calibri" w:hAnsi="Calibri" w:eastAsia="Calibri" w:cs="Calibri"/>
        </w:rPr>
        <w:t>ctualizar, leer o escribir datos</w:t>
      </w:r>
      <w:r w:rsidRPr="5C17D315" w:rsidR="4BAB67AB">
        <w:rPr>
          <w:rFonts w:ascii="Calibri" w:hAnsi="Calibri" w:eastAsia="Calibri" w:cs="Calibri"/>
        </w:rPr>
        <w:t>.</w:t>
      </w:r>
      <w:r w:rsidRPr="5C17D315" w:rsidR="0A504CDD">
        <w:rPr>
          <w:rFonts w:ascii="Calibri" w:hAnsi="Calibri" w:eastAsia="Calibri" w:cs="Calibri"/>
        </w:rPr>
        <w:t xml:space="preserve"> </w:t>
      </w:r>
      <w:r w:rsidRPr="5C17D315">
        <w:rPr>
          <w:rFonts w:ascii="Calibri" w:hAnsi="Calibri" w:eastAsia="Calibri" w:cs="Calibri"/>
        </w:rPr>
        <w:t xml:space="preserve"> </w:t>
      </w:r>
    </w:p>
    <w:p w:rsidR="00C007D1" w:rsidP="5C17D315" w:rsidRDefault="4CA592D5" w14:paraId="1333C779" w14:textId="5D1E1D27">
      <w:pPr>
        <w:ind w:left="1440" w:firstLine="720"/>
        <w:rPr>
          <w:rFonts w:ascii="Calibri" w:hAnsi="Calibri" w:eastAsia="Calibri" w:cs="Calibri"/>
        </w:rPr>
      </w:pPr>
      <w:r>
        <w:rPr>
          <w:noProof/>
        </w:rPr>
        <w:drawing>
          <wp:inline distT="0" distB="0" distL="0" distR="0" wp14:anchorId="2F25F458" wp14:editId="5617B8D7">
            <wp:extent cx="4114800" cy="4219575"/>
            <wp:effectExtent l="0" t="0" r="0" b="0"/>
            <wp:docPr id="244430760" name="Picture 244430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114800" cy="4219575"/>
                    </a:xfrm>
                    <a:prstGeom prst="rect">
                      <a:avLst/>
                    </a:prstGeom>
                  </pic:spPr>
                </pic:pic>
              </a:graphicData>
            </a:graphic>
          </wp:inline>
        </w:drawing>
      </w:r>
      <w:r w:rsidRPr="5C17D315" w:rsidR="07F3B464">
        <w:rPr>
          <w:rFonts w:ascii="Calibri" w:hAnsi="Calibri" w:eastAsia="Calibri" w:cs="Calibri"/>
        </w:rPr>
        <w:t xml:space="preserve"> </w:t>
      </w:r>
    </w:p>
    <w:p w:rsidR="00C007D1" w:rsidP="5C17D315" w:rsidRDefault="5C58D0DB" w14:paraId="73315147" w14:textId="3E3C7F76">
      <w:pPr>
        <w:ind w:left="1440" w:firstLine="720"/>
      </w:pPr>
      <w:r w:rsidR="5C58D0DB">
        <w:drawing>
          <wp:inline wp14:editId="4308FE98" wp14:anchorId="1E078305">
            <wp:extent cx="4572000" cy="1704975"/>
            <wp:effectExtent l="0" t="0" r="0" b="0"/>
            <wp:docPr id="575305911" name="Picture 575305911" title=""/>
            <wp:cNvGraphicFramePr>
              <a:graphicFrameLocks noChangeAspect="1"/>
            </wp:cNvGraphicFramePr>
            <a:graphic>
              <a:graphicData uri="http://schemas.openxmlformats.org/drawingml/2006/picture">
                <pic:pic>
                  <pic:nvPicPr>
                    <pic:cNvPr id="0" name="Picture 575305911"/>
                    <pic:cNvPicPr/>
                  </pic:nvPicPr>
                  <pic:blipFill>
                    <a:blip r:embed="Re394a99bc8de48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704975"/>
                    </a:xfrm>
                    <a:prstGeom prst="rect">
                      <a:avLst/>
                    </a:prstGeom>
                  </pic:spPr>
                </pic:pic>
              </a:graphicData>
            </a:graphic>
          </wp:inline>
        </w:drawing>
      </w:r>
    </w:p>
    <w:p w:rsidR="6C7FD75C" w:rsidP="6C7FD75C" w:rsidRDefault="6C7FD75C" w14:paraId="10381D18" w14:textId="077D2B6A">
      <w:pPr>
        <w:pStyle w:val="Normal"/>
        <w:ind w:left="1440" w:firstLine="720"/>
      </w:pPr>
    </w:p>
    <w:p w:rsidR="6C7FD75C" w:rsidP="6C7FD75C" w:rsidRDefault="6C7FD75C" w14:paraId="705A7404" w14:textId="7EF4DD2D">
      <w:pPr>
        <w:pStyle w:val="Normal"/>
        <w:ind w:left="1440" w:firstLine="720"/>
      </w:pPr>
    </w:p>
    <w:p w:rsidR="6C7FD75C" w:rsidP="6C7FD75C" w:rsidRDefault="6C7FD75C" w14:paraId="174AD8AF" w14:textId="164B41A9">
      <w:pPr>
        <w:pStyle w:val="Normal"/>
        <w:ind w:left="1440" w:firstLine="720"/>
      </w:pPr>
    </w:p>
    <w:p w:rsidR="6C7FD75C" w:rsidP="6C7FD75C" w:rsidRDefault="6C7FD75C" w14:paraId="25C5D672" w14:textId="0414077F">
      <w:pPr>
        <w:pStyle w:val="Normal"/>
        <w:ind w:left="1440" w:firstLine="720"/>
      </w:pPr>
    </w:p>
    <w:p w:rsidR="6C7FD75C" w:rsidP="6C7FD75C" w:rsidRDefault="6C7FD75C" w14:paraId="439DEC39" w14:textId="3A31A1E8">
      <w:pPr>
        <w:pStyle w:val="Normal"/>
        <w:ind w:left="1440" w:firstLine="720"/>
      </w:pPr>
    </w:p>
    <w:p w:rsidR="6C7FD75C" w:rsidP="6C7FD75C" w:rsidRDefault="6C7FD75C" w14:paraId="37FF05EF" w14:textId="73343C31">
      <w:pPr>
        <w:pStyle w:val="Normal"/>
        <w:ind w:left="1440" w:firstLine="720"/>
      </w:pPr>
    </w:p>
    <w:p w:rsidR="00C007D1" w:rsidP="5C17D315" w:rsidRDefault="07F3B464" w14:paraId="046D6FBE" w14:textId="42B96822">
      <w:pPr>
        <w:pStyle w:val="ListParagraph"/>
        <w:numPr>
          <w:ilvl w:val="1"/>
          <w:numId w:val="9"/>
        </w:numPr>
        <w:rPr>
          <w:rFonts w:ascii="Calibri" w:hAnsi="Calibri" w:eastAsia="Calibri" w:cs="Calibri"/>
        </w:rPr>
      </w:pPr>
      <w:r w:rsidRPr="5C17D315">
        <w:rPr>
          <w:rFonts w:ascii="Calibri" w:hAnsi="Calibri" w:eastAsia="Calibri" w:cs="Calibri"/>
        </w:rPr>
        <w:t xml:space="preserve">¿Cuáles son los diferentes tipos de aislamiento que soporta ORACLE? Para cada uno de ellos detalle, ¿cómo maneja los bloqueos? ¿qué problemas resuelve? </w:t>
      </w:r>
    </w:p>
    <w:p w:rsidR="00C007D1" w:rsidP="6C7FD75C" w:rsidRDefault="00C007D1" w14:paraId="3A1EC835" w14:textId="5AFD2894" w14:noSpellErr="1">
      <w:pPr>
        <w:pStyle w:val="Normal"/>
        <w:ind w:left="1440"/>
        <w:rPr>
          <w:rFonts w:ascii="Calibri" w:hAnsi="Calibri" w:eastAsia="Calibri" w:cs="Calibri"/>
        </w:rPr>
      </w:pPr>
    </w:p>
    <w:p w:rsidR="7227D3E1" w:rsidP="6C7FD75C" w:rsidRDefault="7227D3E1" w14:paraId="6D5EEAE0" w14:textId="0E8DEB2F">
      <w:pPr>
        <w:pStyle w:val="Normal"/>
        <w:ind w:left="1440"/>
        <w:rPr>
          <w:rFonts w:ascii="Calibri" w:hAnsi="Calibri" w:eastAsia="Calibri" w:cs="Calibri"/>
        </w:rPr>
      </w:pPr>
      <w:r w:rsidRPr="6C7FD75C" w:rsidR="197365E0">
        <w:rPr>
          <w:rFonts w:ascii="Calibri" w:hAnsi="Calibri" w:eastAsia="Calibri" w:cs="Calibri"/>
          <w:b w:val="1"/>
          <w:bCs w:val="1"/>
          <w:noProof w:val="0"/>
          <w:color w:val="000000" w:themeColor="text1" w:themeTint="FF" w:themeShade="FF"/>
          <w:sz w:val="22"/>
          <w:szCs w:val="22"/>
          <w:lang w:val="es-CO"/>
        </w:rPr>
        <w:t>Read Committed (Lectura comprometida):</w:t>
      </w:r>
      <w:r w:rsidRPr="6C7FD75C" w:rsidR="197365E0">
        <w:rPr>
          <w:rFonts w:ascii="Calibri" w:hAnsi="Calibri" w:eastAsia="Calibri" w:cs="Calibri"/>
          <w:noProof w:val="0"/>
          <w:color w:val="000000" w:themeColor="text1" w:themeTint="FF" w:themeShade="FF"/>
          <w:sz w:val="22"/>
          <w:szCs w:val="22"/>
          <w:lang w:val="es-CO"/>
        </w:rPr>
        <w:t xml:space="preserve"> En este modo de partición, Oracle utiliza bloqueos para evitar otros cambios mientras se leen los datos. Sin embargo, no se utilizan bloqueos de escritura. Esto significa que otras transacciones pueden continuar leyendo y modificando datos mientras el proceso de lectura está en curso.</w:t>
      </w:r>
    </w:p>
    <w:p w:rsidR="7227D3E1" w:rsidP="6C7FD75C" w:rsidRDefault="7227D3E1" w14:paraId="5FE862AC" w14:textId="4B2C809F">
      <w:pPr>
        <w:ind w:left="1440"/>
      </w:pPr>
      <w:r w:rsidRPr="6C7FD75C" w:rsidR="197365E0">
        <w:rPr>
          <w:rFonts w:ascii="Calibri" w:hAnsi="Calibri" w:eastAsia="Calibri" w:cs="Calibri"/>
          <w:noProof w:val="0"/>
          <w:color w:val="000000" w:themeColor="text1" w:themeTint="FF" w:themeShade="FF"/>
          <w:sz w:val="22"/>
          <w:szCs w:val="22"/>
          <w:lang w:val="es-CO"/>
        </w:rPr>
        <w:t xml:space="preserve"> </w:t>
      </w:r>
      <w:r w:rsidRPr="6C7FD75C" w:rsidR="197365E0">
        <w:rPr>
          <w:rFonts w:ascii="Calibri" w:hAnsi="Calibri" w:eastAsia="Calibri" w:cs="Calibri"/>
          <w:b w:val="1"/>
          <w:bCs w:val="1"/>
          <w:noProof w:val="0"/>
          <w:color w:val="000000" w:themeColor="text1" w:themeTint="FF" w:themeShade="FF"/>
          <w:sz w:val="22"/>
          <w:szCs w:val="22"/>
          <w:lang w:val="es-CO"/>
        </w:rPr>
        <w:t>Serializable (Serializable):</w:t>
      </w:r>
      <w:r w:rsidRPr="6C7FD75C" w:rsidR="197365E0">
        <w:rPr>
          <w:rFonts w:ascii="Calibri" w:hAnsi="Calibri" w:eastAsia="Calibri" w:cs="Calibri"/>
          <w:noProof w:val="0"/>
          <w:color w:val="000000" w:themeColor="text1" w:themeTint="FF" w:themeShade="FF"/>
          <w:sz w:val="22"/>
          <w:szCs w:val="22"/>
          <w:lang w:val="es-CO"/>
        </w:rPr>
        <w:t xml:space="preserve"> En este extracto, Oracle utiliza bloqueos de lectura y escritura para garantizar que los cambios se produzcan en orden. El bloqueo de lectura evita que otros cambios alteren los datos en el momento de la lectura, y el sistema de escritura evita que otras variables lean o cambien los datos durante la escritura.</w:t>
      </w:r>
    </w:p>
    <w:p w:rsidR="7227D3E1" w:rsidP="6C7FD75C" w:rsidRDefault="7227D3E1" w14:paraId="31D776AF" w14:textId="36D3BB20">
      <w:pPr>
        <w:ind w:left="1440"/>
      </w:pPr>
      <w:r w:rsidRPr="6C7FD75C" w:rsidR="197365E0">
        <w:rPr>
          <w:rFonts w:ascii="Calibri" w:hAnsi="Calibri" w:eastAsia="Calibri" w:cs="Calibri"/>
          <w:b w:val="1"/>
          <w:bCs w:val="1"/>
          <w:noProof w:val="0"/>
          <w:color w:val="000000" w:themeColor="text1" w:themeTint="FF" w:themeShade="FF"/>
          <w:sz w:val="22"/>
          <w:szCs w:val="22"/>
          <w:lang w:val="es-CO"/>
        </w:rPr>
        <w:t>Repeatable Read (Lectura repetible):</w:t>
      </w:r>
      <w:r w:rsidRPr="6C7FD75C" w:rsidR="197365E0">
        <w:rPr>
          <w:rFonts w:ascii="Calibri" w:hAnsi="Calibri" w:eastAsia="Calibri" w:cs="Calibri"/>
          <w:noProof w:val="0"/>
          <w:color w:val="000000" w:themeColor="text1" w:themeTint="FF" w:themeShade="FF"/>
          <w:sz w:val="22"/>
          <w:szCs w:val="22"/>
          <w:lang w:val="es-CO"/>
        </w:rPr>
        <w:t xml:space="preserve"> En este tipo de extracción, Oracle utiliza bloqueos para garantizar que los datos permanezcan sin cambios entre transacciones. Esto evita que otras variables modifiquen los datos durante la lectura.</w:t>
      </w:r>
    </w:p>
    <w:p w:rsidR="7227D3E1" w:rsidP="6C7FD75C" w:rsidRDefault="7227D3E1" w14:paraId="52A0998A" w14:textId="5303CFF4">
      <w:pPr>
        <w:ind w:left="1440"/>
      </w:pPr>
      <w:r w:rsidRPr="6C7FD75C" w:rsidR="197365E0">
        <w:rPr>
          <w:rFonts w:ascii="Calibri" w:hAnsi="Calibri" w:eastAsia="Calibri" w:cs="Calibri"/>
          <w:b w:val="1"/>
          <w:bCs w:val="1"/>
          <w:noProof w:val="0"/>
          <w:color w:val="000000" w:themeColor="text1" w:themeTint="FF" w:themeShade="FF"/>
          <w:sz w:val="22"/>
          <w:szCs w:val="22"/>
          <w:lang w:val="es-CO"/>
        </w:rPr>
        <w:t>Serializable with Read Stability (Serializable con estabilidad de lectura):</w:t>
      </w:r>
      <w:r w:rsidRPr="6C7FD75C" w:rsidR="197365E0">
        <w:rPr>
          <w:rFonts w:ascii="Calibri" w:hAnsi="Calibri" w:eastAsia="Calibri" w:cs="Calibri"/>
          <w:noProof w:val="0"/>
          <w:color w:val="000000" w:themeColor="text1" w:themeTint="FF" w:themeShade="FF"/>
          <w:sz w:val="22"/>
          <w:szCs w:val="22"/>
          <w:lang w:val="es-CO"/>
        </w:rPr>
        <w:t xml:space="preserve"> En este aislamiento, Oracle utiliza bloqueos de lectura y escritura para garantizar la estabilidad de la lectura y evitar que otros cambios modifiquen los datos mientras se leen.</w:t>
      </w:r>
    </w:p>
    <w:p w:rsidR="7227D3E1" w:rsidP="6C7FD75C" w:rsidRDefault="7227D3E1" w14:paraId="2550410C" w14:textId="7C060929">
      <w:pPr>
        <w:ind w:left="1440"/>
      </w:pPr>
      <w:r w:rsidRPr="6C7FD75C" w:rsidR="197365E0">
        <w:rPr>
          <w:rFonts w:ascii="Calibri" w:hAnsi="Calibri" w:eastAsia="Calibri" w:cs="Calibri"/>
          <w:noProof w:val="0"/>
          <w:color w:val="000000" w:themeColor="text1" w:themeTint="FF" w:themeShade="FF"/>
          <w:sz w:val="22"/>
          <w:szCs w:val="22"/>
          <w:lang w:val="es-CO"/>
        </w:rPr>
        <w:t>Escritura fantasma: Los niveles divididos serializables resuelven el problema de la escritura fantasma garantizando cambios y evitando que nuevos datos lleguen al mercado.</w:t>
      </w:r>
    </w:p>
    <w:p w:rsidR="7227D3E1" w:rsidP="6C7FD75C" w:rsidRDefault="7227D3E1" w14:paraId="1B7A6B8D" w14:textId="2C3207C5">
      <w:pPr>
        <w:ind w:left="1440"/>
      </w:pPr>
      <w:r w:rsidRPr="6C7FD75C" w:rsidR="197365E0">
        <w:rPr>
          <w:rFonts w:ascii="Calibri" w:hAnsi="Calibri" w:eastAsia="Calibri" w:cs="Calibri"/>
          <w:noProof w:val="0"/>
          <w:color w:val="000000" w:themeColor="text1" w:themeTint="FF" w:themeShade="FF"/>
          <w:sz w:val="22"/>
          <w:szCs w:val="22"/>
          <w:lang w:val="es-CO"/>
        </w:rPr>
        <w:t>Lectura sucia:  Los niveles de lectura separados resuelven el problema de la lectura sucia al permitir que las empresas accedan únicamente a los datos confirmados por otras empresas.</w:t>
      </w:r>
    </w:p>
    <w:p w:rsidR="7227D3E1" w:rsidP="6C7FD75C" w:rsidRDefault="7227D3E1" w14:paraId="0433E94A" w14:textId="08B473B0">
      <w:pPr>
        <w:ind w:left="1440"/>
      </w:pPr>
      <w:r w:rsidRPr="6C7FD75C" w:rsidR="197365E0">
        <w:rPr>
          <w:rFonts w:ascii="Calibri" w:hAnsi="Calibri" w:eastAsia="Calibri" w:cs="Calibri"/>
          <w:noProof w:val="0"/>
          <w:color w:val="000000" w:themeColor="text1" w:themeTint="FF" w:themeShade="FF"/>
          <w:sz w:val="22"/>
          <w:szCs w:val="22"/>
          <w:lang w:val="es-CO"/>
        </w:rPr>
        <w:t>Lectura no repetible: Un nivel de aislamiento repetible y serializable que garantiza que los cambios en los mismos datos se puedan leer varias veces, dando los mismos resultados y evitando lecturas paralelas.</w:t>
      </w:r>
    </w:p>
    <w:p w:rsidR="7227D3E1" w:rsidP="6C7FD75C" w:rsidRDefault="7227D3E1" w14:paraId="5E65EFB5" w14:textId="2372D8A2">
      <w:pPr>
        <w:pStyle w:val="Normal"/>
        <w:rPr>
          <w:rFonts w:ascii="Calibri" w:hAnsi="Calibri" w:eastAsia="Calibri" w:cs="Calibri"/>
          <w:noProof w:val="0"/>
          <w:color w:val="000000" w:themeColor="text1" w:themeTint="FF" w:themeShade="FF"/>
          <w:sz w:val="22"/>
          <w:szCs w:val="22"/>
          <w:lang w:val="es-CO"/>
        </w:rPr>
      </w:pPr>
    </w:p>
    <w:p w:rsidR="00C007D1" w:rsidP="5C17D315" w:rsidRDefault="07F3B464" w14:paraId="23734A1E" w14:textId="56196E95">
      <w:pPr>
        <w:pStyle w:val="ListParagraph"/>
        <w:numPr>
          <w:ilvl w:val="1"/>
          <w:numId w:val="9"/>
        </w:numPr>
        <w:rPr>
          <w:rFonts w:ascii="Calibri" w:hAnsi="Calibri" w:eastAsia="Calibri" w:cs="Calibri"/>
        </w:rPr>
      </w:pPr>
      <w:r w:rsidRPr="7227D3E1">
        <w:rPr>
          <w:rFonts w:ascii="Calibri" w:hAnsi="Calibri" w:eastAsia="Calibri" w:cs="Calibri"/>
        </w:rPr>
        <w:t xml:space="preserve">¿Cuál es el tipo de aislamiento por defecto en ORACLE? </w:t>
      </w:r>
    </w:p>
    <w:p w:rsidR="55218F32" w:rsidP="7227D3E1" w:rsidRDefault="55218F32" w14:paraId="0FD20F6F" w14:textId="4485A357">
      <w:pPr>
        <w:pStyle w:val="ListParagraph"/>
        <w:numPr>
          <w:ilvl w:val="2"/>
          <w:numId w:val="9"/>
        </w:numPr>
        <w:rPr>
          <w:rFonts w:ascii="Calibri" w:hAnsi="Calibri" w:eastAsia="Calibri" w:cs="Calibri"/>
        </w:rPr>
      </w:pPr>
      <w:r w:rsidRPr="7227D3E1">
        <w:rPr>
          <w:rFonts w:ascii="Calibri" w:hAnsi="Calibri" w:eastAsia="Calibri" w:cs="Calibri"/>
        </w:rPr>
        <w:t>El tipo de aislamiento por defecto es la lectura registrada, cuando se hace una modificación u acción</w:t>
      </w:r>
      <w:r w:rsidRPr="7227D3E1" w:rsidR="50EDB59F">
        <w:rPr>
          <w:rFonts w:ascii="Calibri" w:hAnsi="Calibri" w:eastAsia="Calibri" w:cs="Calibri"/>
        </w:rPr>
        <w:t>, y se hace un commit, guardado, al finalizar las operaciones.</w:t>
      </w:r>
      <w:r>
        <w:tab/>
      </w:r>
    </w:p>
    <w:p w:rsidR="4491B677" w:rsidP="7227D3E1" w:rsidRDefault="4491B677" w14:paraId="0BF691D7" w14:textId="5B2570A1">
      <w:pPr>
        <w:ind w:left="1440" w:firstLine="720"/>
      </w:pPr>
      <w:r>
        <w:rPr>
          <w:noProof/>
        </w:rPr>
        <w:drawing>
          <wp:inline distT="0" distB="0" distL="0" distR="0" wp14:anchorId="71082FE3" wp14:editId="2482DB7A">
            <wp:extent cx="3752850" cy="1200150"/>
            <wp:effectExtent l="0" t="0" r="0" b="0"/>
            <wp:docPr id="1168386556" name="Picture 1168386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386556"/>
                    <pic:cNvPicPr/>
                  </pic:nvPicPr>
                  <pic:blipFill>
                    <a:blip r:embed="rId7">
                      <a:extLst>
                        <a:ext uri="{28A0092B-C50C-407E-A947-70E740481C1C}">
                          <a14:useLocalDpi xmlns:a14="http://schemas.microsoft.com/office/drawing/2010/main" val="0"/>
                        </a:ext>
                      </a:extLst>
                    </a:blip>
                    <a:stretch>
                      <a:fillRect/>
                    </a:stretch>
                  </pic:blipFill>
                  <pic:spPr>
                    <a:xfrm>
                      <a:off x="0" y="0"/>
                      <a:ext cx="3752850" cy="1200150"/>
                    </a:xfrm>
                    <a:prstGeom prst="rect">
                      <a:avLst/>
                    </a:prstGeom>
                  </pic:spPr>
                </pic:pic>
              </a:graphicData>
            </a:graphic>
          </wp:inline>
        </w:drawing>
      </w:r>
    </w:p>
    <w:p w:rsidR="00C007D1" w:rsidP="5C17D315" w:rsidRDefault="07F3B464" w14:paraId="6EC12A92" w14:textId="6D473B0E">
      <w:pPr>
        <w:ind w:firstLine="720"/>
      </w:pPr>
      <w:r w:rsidRPr="5C17D315">
        <w:rPr>
          <w:rFonts w:ascii="Calibri" w:hAnsi="Calibri" w:eastAsia="Calibri" w:cs="Calibri"/>
        </w:rPr>
        <w:t xml:space="preserve">B. Vistas </w:t>
      </w:r>
    </w:p>
    <w:p w:rsidR="00C007D1" w:rsidP="5C17D315" w:rsidRDefault="07F3B464" w14:paraId="46A6A58B" w14:textId="4079CC51">
      <w:pPr>
        <w:pStyle w:val="ListParagraph"/>
        <w:numPr>
          <w:ilvl w:val="0"/>
          <w:numId w:val="8"/>
        </w:numPr>
        <w:rPr>
          <w:rFonts w:ascii="Calibri" w:hAnsi="Calibri" w:eastAsia="Calibri" w:cs="Calibri"/>
        </w:rPr>
      </w:pPr>
      <w:r w:rsidRPr="5C17D315">
        <w:rPr>
          <w:rFonts w:ascii="Calibri" w:hAnsi="Calibri" w:eastAsia="Calibri" w:cs="Calibri"/>
        </w:rPr>
        <w:t>¿Cuáles son los mecanismos para la creación y borrado de vistas en ORACLE?</w:t>
      </w:r>
    </w:p>
    <w:p w:rsidR="07F3B464" w:rsidP="6C7FD75C" w:rsidRDefault="07F3B464" w14:paraId="1D60AA45" w14:textId="17FE0753">
      <w:pPr>
        <w:pStyle w:val="ListParagraph"/>
        <w:numPr>
          <w:ilvl w:val="1"/>
          <w:numId w:val="8"/>
        </w:numPr>
        <w:rPr>
          <w:rFonts w:ascii="Calibri" w:hAnsi="Calibri" w:eastAsia="Calibri" w:cs="Calibri"/>
        </w:rPr>
      </w:pPr>
      <w:r w:rsidRPr="6C7FD75C" w:rsidR="07F3B464">
        <w:rPr>
          <w:rFonts w:ascii="Calibri" w:hAnsi="Calibri" w:eastAsia="Calibri" w:cs="Calibri"/>
        </w:rPr>
        <w:t xml:space="preserve"> </w:t>
      </w:r>
      <w:r w:rsidRPr="6C7FD75C" w:rsidR="4163976D">
        <w:rPr>
          <w:rFonts w:ascii="Calibri" w:hAnsi="Calibri" w:eastAsia="Calibri" w:cs="Calibri"/>
        </w:rPr>
        <w:t>Creación de vistas</w:t>
      </w:r>
    </w:p>
    <w:p w:rsidR="00C007D1" w:rsidP="5C17D315" w:rsidRDefault="4163976D" w14:paraId="556581FF" w14:textId="5E5478E8">
      <w:pPr>
        <w:ind w:left="1440" w:firstLine="720"/>
      </w:pPr>
      <w:r>
        <w:rPr>
          <w:noProof/>
        </w:rPr>
        <w:drawing>
          <wp:inline distT="0" distB="0" distL="0" distR="0" wp14:anchorId="3B5F07EF" wp14:editId="49AC3114">
            <wp:extent cx="3238500" cy="1000125"/>
            <wp:effectExtent l="0" t="0" r="0" b="0"/>
            <wp:docPr id="451654597" name="Picture 451654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38500" cy="1000125"/>
                    </a:xfrm>
                    <a:prstGeom prst="rect">
                      <a:avLst/>
                    </a:prstGeom>
                  </pic:spPr>
                </pic:pic>
              </a:graphicData>
            </a:graphic>
          </wp:inline>
        </w:drawing>
      </w:r>
    </w:p>
    <w:p w:rsidR="00C007D1" w:rsidP="7227D3E1" w:rsidRDefault="4163976D" w14:paraId="4B496AFC" w14:textId="71876C5F">
      <w:pPr>
        <w:ind w:left="720" w:firstLine="720"/>
      </w:pPr>
      <w:r>
        <w:rPr>
          <w:noProof/>
        </w:rPr>
        <w:drawing>
          <wp:inline distT="0" distB="0" distL="0" distR="0" wp14:anchorId="281813DC" wp14:editId="70D4D181">
            <wp:extent cx="4572000" cy="1009650"/>
            <wp:effectExtent l="0" t="0" r="0" b="0"/>
            <wp:docPr id="999813320" name="Picture 99981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813320"/>
                    <pic:cNvPicPr/>
                  </pic:nvPicPr>
                  <pic:blipFill>
                    <a:blip r:embed="rId9">
                      <a:extLst>
                        <a:ext uri="{28A0092B-C50C-407E-A947-70E740481C1C}">
                          <a14:useLocalDpi xmlns:a14="http://schemas.microsoft.com/office/drawing/2010/main" val="0"/>
                        </a:ext>
                      </a:extLst>
                    </a:blip>
                    <a:stretch>
                      <a:fillRect/>
                    </a:stretch>
                  </pic:blipFill>
                  <pic:spPr>
                    <a:xfrm>
                      <a:off x="0" y="0"/>
                      <a:ext cx="4572000" cy="1009650"/>
                    </a:xfrm>
                    <a:prstGeom prst="rect">
                      <a:avLst/>
                    </a:prstGeom>
                  </pic:spPr>
                </pic:pic>
              </a:graphicData>
            </a:graphic>
          </wp:inline>
        </w:drawing>
      </w:r>
    </w:p>
    <w:p w:rsidR="2260FF05" w:rsidP="7227D3E1" w:rsidRDefault="2260FF05" w14:paraId="67B94287" w14:textId="156658E9">
      <w:pPr>
        <w:pStyle w:val="ListParagraph"/>
        <w:numPr>
          <w:ilvl w:val="0"/>
          <w:numId w:val="1"/>
        </w:numPr>
      </w:pPr>
      <w:r>
        <w:t>Eliminación de vistas</w:t>
      </w:r>
    </w:p>
    <w:p w:rsidR="2260FF05" w:rsidP="6C7FD75C" w:rsidRDefault="2260FF05" w14:paraId="51E8439D" w14:textId="26535AE1">
      <w:pPr>
        <w:ind w:left="1440" w:firstLine="720"/>
      </w:pPr>
      <w:r w:rsidR="2260FF05">
        <w:drawing>
          <wp:inline wp14:editId="5037A774" wp14:anchorId="736E755B">
            <wp:extent cx="2076450" cy="361950"/>
            <wp:effectExtent l="0" t="0" r="0" b="0"/>
            <wp:docPr id="2005201049" name="Picture 2005201049" title=""/>
            <wp:cNvGraphicFramePr>
              <a:graphicFrameLocks noChangeAspect="1"/>
            </wp:cNvGraphicFramePr>
            <a:graphic>
              <a:graphicData uri="http://schemas.openxmlformats.org/drawingml/2006/picture">
                <pic:pic>
                  <pic:nvPicPr>
                    <pic:cNvPr id="0" name="Picture 2005201049"/>
                    <pic:cNvPicPr/>
                  </pic:nvPicPr>
                  <pic:blipFill>
                    <a:blip r:embed="R7540600bde6c40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76450" cy="361950"/>
                    </a:xfrm>
                    <a:prstGeom prst="rect">
                      <a:avLst/>
                    </a:prstGeom>
                  </pic:spPr>
                </pic:pic>
              </a:graphicData>
            </a:graphic>
          </wp:inline>
        </w:drawing>
      </w:r>
    </w:p>
    <w:p w:rsidR="7227D3E1" w:rsidP="7227D3E1" w:rsidRDefault="7227D3E1" w14:paraId="36878641" w14:textId="2BB3E8FA">
      <w:pPr>
        <w:ind w:left="720" w:firstLine="720"/>
      </w:pPr>
    </w:p>
    <w:p w:rsidR="00C007D1" w:rsidP="6C7FD75C" w:rsidRDefault="00C007D1" w14:paraId="377D8919" w14:textId="28024FA2">
      <w:pPr>
        <w:pStyle w:val="ListParagraph"/>
        <w:numPr>
          <w:ilvl w:val="0"/>
          <w:numId w:val="8"/>
        </w:numPr>
        <w:rPr>
          <w:rFonts w:ascii="Calibri" w:hAnsi="Calibri" w:eastAsia="Calibri" w:cs="Calibri"/>
          <w:noProof w:val="0"/>
          <w:color w:val="000000" w:themeColor="text1" w:themeTint="FF" w:themeShade="FF"/>
          <w:lang w:val="es-CO"/>
        </w:rPr>
      </w:pPr>
      <w:r w:rsidRPr="6C7FD75C" w:rsidR="07F3B464">
        <w:rPr>
          <w:rFonts w:ascii="Calibri" w:hAnsi="Calibri" w:eastAsia="Calibri" w:cs="Calibri"/>
        </w:rPr>
        <w:t xml:space="preserve">¿Cuáles son las restricciones de las vistas en ORACLE? </w:t>
      </w:r>
    </w:p>
    <w:p w:rsidR="00C007D1" w:rsidP="6C7FD75C" w:rsidRDefault="00C007D1" w14:paraId="019D6786" w14:textId="064C9A36">
      <w:pPr>
        <w:pStyle w:val="Normal"/>
        <w:ind w:left="1440"/>
        <w:rPr>
          <w:rFonts w:ascii="Calibri" w:hAnsi="Calibri" w:eastAsia="Calibri" w:cs="Calibri"/>
          <w:noProof w:val="0"/>
          <w:color w:val="000000" w:themeColor="text1" w:themeTint="FF" w:themeShade="FF"/>
          <w:lang w:val="es-CO"/>
        </w:rPr>
      </w:pPr>
      <w:r w:rsidRPr="6C7FD75C" w:rsidR="5BBBB0A0">
        <w:rPr>
          <w:rFonts w:ascii="Calibri" w:hAnsi="Calibri" w:eastAsia="Calibri" w:cs="Calibri"/>
          <w:b w:val="1"/>
          <w:bCs w:val="1"/>
          <w:noProof w:val="0"/>
          <w:color w:val="000000" w:themeColor="text1" w:themeTint="FF" w:themeShade="FF"/>
          <w:lang w:val="es-CO"/>
        </w:rPr>
        <w:t>No se pueden modificar los datos</w:t>
      </w:r>
      <w:r w:rsidRPr="6C7FD75C" w:rsidR="5BBBB0A0">
        <w:rPr>
          <w:rFonts w:ascii="Calibri" w:hAnsi="Calibri" w:eastAsia="Calibri" w:cs="Calibri"/>
          <w:noProof w:val="0"/>
          <w:color w:val="000000" w:themeColor="text1" w:themeTint="FF" w:themeShade="FF"/>
          <w:lang w:val="es-CO"/>
        </w:rPr>
        <w:t xml:space="preserve">: Si una vista está basada en columnas que utilizan expresiones o funciones, no se pueden realizar modificaciones directamente en los datos a través de la vista. Esto incluye instrucciones INSERT, UPDATE y </w:t>
      </w:r>
      <w:r w:rsidRPr="6C7FD75C" w:rsidR="21740546">
        <w:rPr>
          <w:rFonts w:ascii="Calibri" w:hAnsi="Calibri" w:eastAsia="Calibri" w:cs="Calibri"/>
          <w:noProof w:val="0"/>
          <w:color w:val="000000" w:themeColor="text1" w:themeTint="FF" w:themeShade="FF"/>
          <w:lang w:val="es-CO"/>
        </w:rPr>
        <w:t>DELETE.</w:t>
      </w:r>
    </w:p>
    <w:p w:rsidR="00C007D1" w:rsidP="6C7FD75C" w:rsidRDefault="00C007D1" w14:paraId="5E0A801F" w14:textId="452DCDF5">
      <w:pPr>
        <w:pStyle w:val="Normal"/>
        <w:ind w:left="1440"/>
        <w:rPr>
          <w:rFonts w:ascii="Calibri" w:hAnsi="Calibri" w:eastAsia="Calibri" w:cs="Calibri"/>
          <w:noProof w:val="0"/>
          <w:color w:val="000000" w:themeColor="text1" w:themeTint="FF" w:themeShade="FF"/>
          <w:lang w:val="es-CO"/>
        </w:rPr>
      </w:pPr>
      <w:r w:rsidRPr="6C7FD75C" w:rsidR="5BBBB0A0">
        <w:rPr>
          <w:rFonts w:ascii="Calibri" w:hAnsi="Calibri" w:eastAsia="Calibri" w:cs="Calibri"/>
          <w:b w:val="1"/>
          <w:bCs w:val="1"/>
          <w:noProof w:val="0"/>
          <w:color w:val="000000" w:themeColor="text1" w:themeTint="FF" w:themeShade="FF"/>
          <w:lang w:val="es-CO"/>
        </w:rPr>
        <w:t>Restricciones de campos NOT NULL</w:t>
      </w:r>
      <w:r w:rsidRPr="6C7FD75C" w:rsidR="5BBBB0A0">
        <w:rPr>
          <w:rFonts w:ascii="Calibri" w:hAnsi="Calibri" w:eastAsia="Calibri" w:cs="Calibri"/>
          <w:noProof w:val="0"/>
          <w:color w:val="000000" w:themeColor="text1" w:themeTint="FF" w:themeShade="FF"/>
          <w:lang w:val="es-CO"/>
        </w:rPr>
        <w:t xml:space="preserve">: Si una vista está basada en tablas que contienen columnas con restricciones NOT NULL, al realizar una inserción de datos a través de la vista, es necesario incluir valores para todas las columnas con restricciones NOT NULL de las tablas </w:t>
      </w:r>
      <w:r w:rsidRPr="6C7FD75C" w:rsidR="6033AE93">
        <w:rPr>
          <w:rFonts w:ascii="Calibri" w:hAnsi="Calibri" w:eastAsia="Calibri" w:cs="Calibri"/>
          <w:noProof w:val="0"/>
          <w:color w:val="000000" w:themeColor="text1" w:themeTint="FF" w:themeShade="FF"/>
          <w:lang w:val="es-CO"/>
        </w:rPr>
        <w:t>subyacentes.</w:t>
      </w:r>
    </w:p>
    <w:p w:rsidR="00C007D1" w:rsidP="6C7FD75C" w:rsidRDefault="00C007D1" w14:paraId="650FAAFA" w14:textId="1836E9E8">
      <w:pPr>
        <w:pStyle w:val="Normal"/>
        <w:ind w:left="1440"/>
        <w:rPr>
          <w:rFonts w:ascii="Calibri" w:hAnsi="Calibri" w:eastAsia="Calibri" w:cs="Calibri"/>
          <w:noProof w:val="0"/>
          <w:color w:val="000000" w:themeColor="text1" w:themeTint="FF" w:themeShade="FF"/>
          <w:lang w:val="es-CO"/>
        </w:rPr>
      </w:pPr>
      <w:r w:rsidRPr="6C7FD75C" w:rsidR="5BBBB0A0">
        <w:rPr>
          <w:rFonts w:ascii="Calibri" w:hAnsi="Calibri" w:eastAsia="Calibri" w:cs="Calibri"/>
          <w:b w:val="1"/>
          <w:bCs w:val="1"/>
          <w:noProof w:val="0"/>
          <w:color w:val="000000" w:themeColor="text1" w:themeTint="FF" w:themeShade="FF"/>
          <w:lang w:val="es-CO"/>
        </w:rPr>
        <w:t>Restricción de solo lectura</w:t>
      </w:r>
      <w:r w:rsidRPr="6C7FD75C" w:rsidR="5BBBB0A0">
        <w:rPr>
          <w:rFonts w:ascii="Calibri" w:hAnsi="Calibri" w:eastAsia="Calibri" w:cs="Calibri"/>
          <w:noProof w:val="0"/>
          <w:color w:val="000000" w:themeColor="text1" w:themeTint="FF" w:themeShade="FF"/>
          <w:lang w:val="es-CO"/>
        </w:rPr>
        <w:t xml:space="preserve">: Las vistas en Oracle son de solo lectura, lo que significa que no se pueden realizar modificaciones directas en los datos a través de la vista. Esto se puede especificar explícitamente utilizando la cláusula WITH READ ONLY al crear la </w:t>
      </w:r>
      <w:r w:rsidRPr="6C7FD75C" w:rsidR="5BBBB0A0">
        <w:rPr>
          <w:rFonts w:ascii="Calibri" w:hAnsi="Calibri" w:eastAsia="Calibri" w:cs="Calibri"/>
          <w:noProof w:val="0"/>
          <w:color w:val="000000" w:themeColor="text1" w:themeTint="FF" w:themeShade="FF"/>
          <w:lang w:val="es-CO"/>
        </w:rPr>
        <w:t>vista.</w:t>
      </w:r>
    </w:p>
    <w:p w:rsidR="00C007D1" w:rsidP="6C7FD75C" w:rsidRDefault="00C007D1" w14:paraId="5D65389D" w14:textId="1AAA4731">
      <w:pPr>
        <w:pStyle w:val="Normal"/>
        <w:ind w:left="1440"/>
        <w:rPr>
          <w:rFonts w:ascii="Calibri" w:hAnsi="Calibri" w:eastAsia="Calibri" w:cs="Calibri"/>
          <w:noProof w:val="0"/>
          <w:color w:val="000000" w:themeColor="text1" w:themeTint="FF" w:themeShade="FF"/>
          <w:lang w:val="es-CO"/>
        </w:rPr>
      </w:pPr>
      <w:r w:rsidRPr="6C7FD75C" w:rsidR="5BBBB0A0">
        <w:rPr>
          <w:rFonts w:ascii="Calibri" w:hAnsi="Calibri" w:eastAsia="Calibri" w:cs="Calibri"/>
          <w:b w:val="1"/>
          <w:bCs w:val="1"/>
          <w:noProof w:val="0"/>
          <w:color w:val="000000" w:themeColor="text1" w:themeTint="FF" w:themeShade="FF"/>
          <w:lang w:val="es-CO"/>
        </w:rPr>
        <w:t>Eliminación de vistas:</w:t>
      </w:r>
      <w:r w:rsidRPr="6C7FD75C" w:rsidR="5BBBB0A0">
        <w:rPr>
          <w:rFonts w:ascii="Calibri" w:hAnsi="Calibri" w:eastAsia="Calibri" w:cs="Calibri"/>
          <w:noProof w:val="0"/>
          <w:color w:val="000000" w:themeColor="text1" w:themeTint="FF" w:themeShade="FF"/>
          <w:lang w:val="es-CO"/>
        </w:rPr>
        <w:t xml:space="preserve"> Para eliminar una vista en Oracle, se utiliza el comando DROP VIEW seguido del nombre de la vista que se desea </w:t>
      </w:r>
      <w:r w:rsidRPr="6C7FD75C" w:rsidR="47BFAA59">
        <w:rPr>
          <w:rFonts w:ascii="Calibri" w:hAnsi="Calibri" w:eastAsia="Calibri" w:cs="Calibri"/>
          <w:noProof w:val="0"/>
          <w:color w:val="000000" w:themeColor="text1" w:themeTint="FF" w:themeShade="FF"/>
          <w:lang w:val="es-CO"/>
        </w:rPr>
        <w:t>eliminar.</w:t>
      </w:r>
    </w:p>
    <w:p w:rsidR="00C007D1" w:rsidP="6C7FD75C" w:rsidRDefault="00C007D1" w14:paraId="5618771C" w14:textId="73CEC176">
      <w:pPr>
        <w:pStyle w:val="Normal"/>
        <w:ind w:left="0"/>
        <w:rPr>
          <w:rFonts w:ascii="Calibri" w:hAnsi="Calibri" w:eastAsia="Calibri" w:cs="Calibri"/>
        </w:rPr>
      </w:pPr>
    </w:p>
    <w:p w:rsidR="00C007D1" w:rsidP="5C17D315" w:rsidRDefault="07F3B464" w14:paraId="215DA8EF" w14:textId="392C876F">
      <w:pPr>
        <w:ind w:firstLine="720"/>
      </w:pPr>
      <w:r w:rsidRPr="5C17D315">
        <w:rPr>
          <w:rFonts w:ascii="Calibri" w:hAnsi="Calibri" w:eastAsia="Calibri" w:cs="Calibri"/>
        </w:rPr>
        <w:t xml:space="preserve">C. Modularidad Paquetes </w:t>
      </w:r>
    </w:p>
    <w:p w:rsidR="00C007D1" w:rsidP="5C17D315" w:rsidRDefault="07F3B464" w14:paraId="378FC6F8" w14:textId="3DCDA356">
      <w:pPr>
        <w:pStyle w:val="ListParagraph"/>
        <w:numPr>
          <w:ilvl w:val="0"/>
          <w:numId w:val="6"/>
        </w:numPr>
        <w:rPr>
          <w:rFonts w:ascii="Calibri" w:hAnsi="Calibri" w:eastAsia="Calibri" w:cs="Calibri"/>
        </w:rPr>
      </w:pPr>
      <w:r w:rsidRPr="6C7FD75C" w:rsidR="07F3B464">
        <w:rPr>
          <w:rFonts w:ascii="Calibri" w:hAnsi="Calibri" w:eastAsia="Calibri" w:cs="Calibri"/>
        </w:rPr>
        <w:t xml:space="preserve">¿Para qué sirve un paquete? </w:t>
      </w:r>
    </w:p>
    <w:p w:rsidR="57373722" w:rsidP="6C7FD75C" w:rsidRDefault="57373722" w14:paraId="0932D0D6" w14:textId="0074E50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pPr>
      <w:r w:rsidRPr="6C7FD75C" w:rsidR="7A939B53">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Es un objeto PL/</w:t>
      </w:r>
      <w:r w:rsidRPr="6C7FD75C" w:rsidR="7A939B53">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Sql</w:t>
      </w:r>
      <w:r w:rsidRPr="6C7FD75C" w:rsidR="7A939B53">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 xml:space="preserve"> que agrupa lógicamente otros objetos PL/</w:t>
      </w:r>
      <w:r w:rsidRPr="6C7FD75C" w:rsidR="7A939B53">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Sql</w:t>
      </w:r>
      <w:r w:rsidRPr="6C7FD75C" w:rsidR="7A939B53">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 xml:space="preserve"> relacionados </w:t>
      </w:r>
      <w:r>
        <w:tab/>
      </w:r>
      <w:r>
        <w:tab/>
      </w:r>
      <w:r w:rsidRPr="6C7FD75C" w:rsidR="7A939B53">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 xml:space="preserve">entre sí, encapsulándolos y convirtiéndolos en una unidad dentro de la base de </w:t>
      </w:r>
      <w:r>
        <w:tab/>
      </w:r>
      <w:r>
        <w:tab/>
      </w:r>
      <w:r w:rsidRPr="6C7FD75C" w:rsidR="7A939B53">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datos. Tiene una gran similitud con</w:t>
      </w:r>
      <w:r w:rsidRPr="6C7FD75C" w:rsidR="77593394">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 xml:space="preserve"> la programación orientada a objetos, porque </w:t>
      </w:r>
      <w:r>
        <w:tab/>
      </w:r>
      <w:r>
        <w:tab/>
      </w:r>
      <w:r w:rsidRPr="6C7FD75C" w:rsidR="77593394">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de igual manera la invocación de funciones o comportamien</w:t>
      </w:r>
      <w:r w:rsidRPr="6C7FD75C" w:rsidR="482977AE">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tos</w:t>
      </w:r>
      <w:r w:rsidRPr="6C7FD75C" w:rsidR="77593394">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 xml:space="preserve"> y la creación se </w:t>
      </w:r>
      <w:r>
        <w:tab/>
      </w:r>
      <w:r>
        <w:tab/>
      </w:r>
      <w:r w:rsidRPr="6C7FD75C" w:rsidR="77593394">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asemejan entre sí</w:t>
      </w:r>
      <w:r w:rsidRPr="6C7FD75C" w:rsidR="5D123C91">
        <w:rPr>
          <w:rFonts w:ascii="Calibri" w:hAnsi="Calibri" w:eastAsia="Calibri" w:cs="Calibri" w:asciiTheme="minorAscii" w:hAnsiTheme="minorAscii" w:eastAsiaTheme="minorAscii" w:cstheme="minorAscii"/>
          <w:b w:val="0"/>
          <w:bCs w:val="0"/>
          <w:i w:val="0"/>
          <w:iCs w:val="0"/>
          <w:caps w:val="0"/>
          <w:smallCaps w:val="0"/>
          <w:noProof w:val="0"/>
          <w:color w:val="212121"/>
          <w:sz w:val="24"/>
          <w:szCs w:val="24"/>
          <w:lang w:val="es-CO"/>
        </w:rPr>
        <w:t>.</w:t>
      </w:r>
    </w:p>
    <w:p w:rsidR="00C007D1" w:rsidP="5C17D315" w:rsidRDefault="07F3B464" w14:paraId="1E96C9FF" w14:textId="2179A6D0">
      <w:pPr>
        <w:pStyle w:val="ListParagraph"/>
        <w:numPr>
          <w:ilvl w:val="0"/>
          <w:numId w:val="6"/>
        </w:numPr>
        <w:rPr>
          <w:rFonts w:ascii="Calibri" w:hAnsi="Calibri" w:eastAsia="Calibri" w:cs="Calibri"/>
        </w:rPr>
      </w:pPr>
      <w:r w:rsidRPr="6C7FD75C" w:rsidR="07F3B464">
        <w:rPr>
          <w:rFonts w:ascii="Calibri" w:hAnsi="Calibri" w:eastAsia="Calibri" w:cs="Calibri"/>
        </w:rPr>
        <w:t>¿</w:t>
      </w:r>
      <w:r w:rsidRPr="6C7FD75C" w:rsidR="05E8BAB6">
        <w:rPr>
          <w:rFonts w:ascii="Calibri" w:hAnsi="Calibri" w:eastAsia="Calibri" w:cs="Calibri"/>
        </w:rPr>
        <w:t>Cuáles</w:t>
      </w:r>
      <w:r w:rsidRPr="6C7FD75C" w:rsidR="07F3B464">
        <w:rPr>
          <w:rFonts w:ascii="Calibri" w:hAnsi="Calibri" w:eastAsia="Calibri" w:cs="Calibri"/>
        </w:rPr>
        <w:t xml:space="preserve"> son los mecanismos para la creación, invocación, modificación y borrado de paquetes en ORACLE? </w:t>
      </w:r>
    </w:p>
    <w:p w:rsidR="1E2E87D0" w:rsidP="6C7FD75C" w:rsidRDefault="1E2E87D0" w14:paraId="1C97CCB9" w14:textId="1A12AAFC">
      <w:pPr>
        <w:pStyle w:val="Normal"/>
        <w:ind w:left="0"/>
      </w:pPr>
      <w:r w:rsidR="1E2E87D0">
        <w:drawing>
          <wp:inline wp14:editId="4B7DBB86" wp14:anchorId="34272E92">
            <wp:extent cx="4191000" cy="4572000"/>
            <wp:effectExtent l="0" t="0" r="0" b="0"/>
            <wp:docPr id="239965370" name="" title=""/>
            <wp:cNvGraphicFramePr>
              <a:graphicFrameLocks noChangeAspect="1"/>
            </wp:cNvGraphicFramePr>
            <a:graphic>
              <a:graphicData uri="http://schemas.openxmlformats.org/drawingml/2006/picture">
                <pic:pic>
                  <pic:nvPicPr>
                    <pic:cNvPr id="0" name=""/>
                    <pic:cNvPicPr/>
                  </pic:nvPicPr>
                  <pic:blipFill>
                    <a:blip r:embed="R9cf0f76c86664532">
                      <a:extLst>
                        <a:ext xmlns:a="http://schemas.openxmlformats.org/drawingml/2006/main" uri="{28A0092B-C50C-407E-A947-70E740481C1C}">
                          <a14:useLocalDpi val="0"/>
                        </a:ext>
                      </a:extLst>
                    </a:blip>
                    <a:stretch>
                      <a:fillRect/>
                    </a:stretch>
                  </pic:blipFill>
                  <pic:spPr>
                    <a:xfrm>
                      <a:off x="0" y="0"/>
                      <a:ext cx="4191000" cy="4572000"/>
                    </a:xfrm>
                    <a:prstGeom prst="rect">
                      <a:avLst/>
                    </a:prstGeom>
                  </pic:spPr>
                </pic:pic>
              </a:graphicData>
            </a:graphic>
          </wp:inline>
        </w:drawing>
      </w:r>
    </w:p>
    <w:p w:rsidR="00C007D1" w:rsidP="5C17D315" w:rsidRDefault="07F3B464" w14:paraId="2B5E274D" w14:textId="067E43AE">
      <w:pPr>
        <w:ind w:firstLine="720"/>
      </w:pPr>
      <w:r w:rsidRPr="5C17D315">
        <w:rPr>
          <w:rFonts w:ascii="Calibri" w:hAnsi="Calibri" w:eastAsia="Calibri" w:cs="Calibri"/>
        </w:rPr>
        <w:t xml:space="preserve">D. SYS_REFCURSOR </w:t>
      </w:r>
    </w:p>
    <w:p w:rsidR="00C007D1" w:rsidP="5C17D315" w:rsidRDefault="07F3B464" w14:paraId="55D0C87C" w14:textId="21682359">
      <w:pPr>
        <w:pStyle w:val="ListParagraph"/>
        <w:numPr>
          <w:ilvl w:val="1"/>
          <w:numId w:val="5"/>
        </w:numPr>
        <w:rPr>
          <w:rFonts w:ascii="Calibri" w:hAnsi="Calibri" w:eastAsia="Calibri" w:cs="Calibri"/>
        </w:rPr>
      </w:pPr>
      <w:r w:rsidRPr="7227D3E1">
        <w:rPr>
          <w:rFonts w:ascii="Calibri" w:hAnsi="Calibri" w:eastAsia="Calibri" w:cs="Calibri"/>
        </w:rPr>
        <w:t>¿Qué es un SYS_</w:t>
      </w:r>
      <w:r w:rsidRPr="7227D3E1" w:rsidR="2696481D">
        <w:rPr>
          <w:rFonts w:ascii="Calibri" w:hAnsi="Calibri" w:eastAsia="Calibri" w:cs="Calibri"/>
        </w:rPr>
        <w:t>REFCURSOR? ¿</w:t>
      </w:r>
      <w:r w:rsidRPr="7227D3E1">
        <w:rPr>
          <w:rFonts w:ascii="Calibri" w:hAnsi="Calibri" w:eastAsia="Calibri" w:cs="Calibri"/>
        </w:rPr>
        <w:t xml:space="preserve">Para qué sirve? </w:t>
      </w:r>
    </w:p>
    <w:p w:rsidR="0DFB63AA" w:rsidP="6C7FD75C" w:rsidRDefault="0DFB63AA" w14:paraId="515F93B3" w14:textId="460A95A7">
      <w:pPr>
        <w:pStyle w:val="Normal"/>
        <w:ind w:left="1440" w:firstLine="0"/>
        <w:rPr>
          <w:rFonts w:ascii="Calibri" w:hAnsi="Calibri" w:eastAsia="Calibri" w:cs="Calibri" w:asciiTheme="minorAscii" w:hAnsiTheme="minorAscii" w:eastAsiaTheme="minorAscii" w:cstheme="minorAscii"/>
          <w:noProof w:val="0"/>
          <w:sz w:val="24"/>
          <w:szCs w:val="24"/>
          <w:lang w:val="es-CO"/>
        </w:rPr>
      </w:pPr>
      <w:r w:rsidRPr="6C7FD75C" w:rsidR="0DFB63AA">
        <w:rPr>
          <w:rFonts w:eastAsia="ＭＳ 明朝" w:eastAsiaTheme="minorEastAsia"/>
          <w:sz w:val="24"/>
          <w:szCs w:val="24"/>
        </w:rPr>
        <w:t>Es un tipo especial de cursor, el cual se utiliza para devolver conjuntos de resultados</w:t>
      </w:r>
      <w:r w:rsidRPr="6C7FD75C" w:rsidR="7777B4CC">
        <w:rPr>
          <w:rFonts w:eastAsia="ＭＳ 明朝" w:eastAsiaTheme="minorEastAsia"/>
          <w:sz w:val="24"/>
          <w:szCs w:val="24"/>
        </w:rPr>
        <w:t>,</w:t>
      </w:r>
      <w:r w:rsidRPr="6C7FD75C" w:rsidR="0DFB63AA">
        <w:rPr>
          <w:rFonts w:eastAsia="ＭＳ 明朝" w:eastAsiaTheme="minorEastAsia"/>
          <w:sz w:val="24"/>
          <w:szCs w:val="24"/>
        </w:rPr>
        <w:t xml:space="preserve"> o hará referencia</w:t>
      </w:r>
      <w:r w:rsidRPr="6C7FD75C" w:rsidR="6300E6DA">
        <w:rPr>
          <w:rFonts w:eastAsia="ＭＳ 明朝" w:eastAsiaTheme="minorEastAsia"/>
          <w:sz w:val="24"/>
          <w:szCs w:val="24"/>
        </w:rPr>
        <w:t>,</w:t>
      </w:r>
      <w:r w:rsidRPr="6C7FD75C" w:rsidR="0DFB63AA">
        <w:rPr>
          <w:rFonts w:eastAsia="ＭＳ 明朝" w:eastAsiaTheme="minorEastAsia"/>
          <w:sz w:val="24"/>
          <w:szCs w:val="24"/>
        </w:rPr>
        <w:t xml:space="preserve"> </w:t>
      </w:r>
      <w:r w:rsidRPr="6C7FD75C" w:rsidR="0DFB63AA">
        <w:rPr>
          <w:rFonts w:ascii="Calibri" w:hAnsi="Calibri" w:eastAsia="Calibri" w:cs="Calibri" w:asciiTheme="minorAscii" w:hAnsiTheme="minorAscii" w:eastAsiaTheme="minorAscii" w:cstheme="minorAscii"/>
          <w:sz w:val="24"/>
          <w:szCs w:val="24"/>
        </w:rPr>
        <w:t>a</w:t>
      </w:r>
      <w:r w:rsidRPr="6C7FD75C" w:rsidR="1C55ED80">
        <w:rPr>
          <w:rFonts w:ascii="Calibri" w:hAnsi="Calibri" w:eastAsia="Calibri" w:cs="Calibri" w:asciiTheme="minorAscii" w:hAnsiTheme="minorAscii" w:eastAsiaTheme="minorAscii" w:cstheme="minorAscii"/>
          <w:sz w:val="24"/>
          <w:szCs w:val="24"/>
        </w:rPr>
        <w:t>l resultado de un cursor</w:t>
      </w:r>
      <w:r w:rsidRPr="6C7FD75C" w:rsidR="4FA37511">
        <w:rPr>
          <w:rFonts w:ascii="Calibri" w:hAnsi="Calibri" w:eastAsia="Calibri" w:cs="Calibri" w:asciiTheme="minorAscii" w:hAnsiTheme="minorAscii" w:eastAsiaTheme="minorAscii" w:cstheme="minorAscii"/>
          <w:sz w:val="24"/>
          <w:szCs w:val="24"/>
        </w:rPr>
        <w:t xml:space="preserve"> </w:t>
      </w:r>
      <w:r w:rsidRPr="6C7FD75C" w:rsidR="4308FE98">
        <w:rPr>
          <w:rFonts w:ascii="Calibri" w:hAnsi="Calibri" w:eastAsia="Calibri" w:cs="Calibri" w:asciiTheme="minorAscii" w:hAnsiTheme="minorAscii" w:eastAsiaTheme="minorAscii" w:cstheme="minorAscii"/>
          <w:noProof w:val="0"/>
          <w:sz w:val="24"/>
          <w:szCs w:val="24"/>
          <w:lang w:val="es-CO"/>
        </w:rPr>
        <w:t>permitiendo</w:t>
      </w:r>
      <w:r w:rsidRPr="6C7FD75C" w:rsidR="4FA37511">
        <w:rPr>
          <w:rFonts w:ascii="Calibri" w:hAnsi="Calibri" w:eastAsia="Calibri" w:cs="Calibri" w:asciiTheme="minorAscii" w:hAnsiTheme="minorAscii" w:eastAsiaTheme="minorAscii" w:cstheme="minorAscii"/>
          <w:noProof w:val="0"/>
          <w:sz w:val="24"/>
          <w:szCs w:val="24"/>
          <w:lang w:val="es-CO"/>
        </w:rPr>
        <w:t xml:space="preserve"> a los desarrolladores trabajar con resultados de consultas de una manera más flexible y dinámica. Se usa comúnmente cuando se necesita devolver conjuntos de resultados desde una base de datos a una aplicación externa.</w:t>
      </w:r>
    </w:p>
    <w:p w:rsidR="00C007D1" w:rsidP="5C17D315" w:rsidRDefault="07F3B464" w14:paraId="54A3F647" w14:textId="20153736">
      <w:pPr>
        <w:pStyle w:val="ListParagraph"/>
        <w:numPr>
          <w:ilvl w:val="1"/>
          <w:numId w:val="5"/>
        </w:numPr>
        <w:rPr>
          <w:rFonts w:ascii="Calibri" w:hAnsi="Calibri" w:eastAsia="Calibri" w:cs="Calibri"/>
        </w:rPr>
      </w:pPr>
      <w:r w:rsidRPr="6C7FD75C" w:rsidR="07F3B464">
        <w:rPr>
          <w:rFonts w:ascii="Calibri" w:hAnsi="Calibri" w:eastAsia="Calibri" w:cs="Calibri"/>
        </w:rPr>
        <w:t xml:space="preserve">¿Cómo se define, se asigna y se retorna? </w:t>
      </w:r>
    </w:p>
    <w:p w:rsidR="00C007D1" w:rsidP="6C7FD75C" w:rsidRDefault="00C007D1" w14:paraId="1634DED8" w14:textId="251F3D15">
      <w:pPr>
        <w:pStyle w:val="Normal"/>
        <w:ind w:left="720" w:firstLine="720"/>
      </w:pPr>
      <w:r w:rsidR="72AEB386">
        <w:drawing>
          <wp:inline wp14:editId="198FB325" wp14:anchorId="30719FD2">
            <wp:extent cx="4457700" cy="2400300"/>
            <wp:effectExtent l="0" t="0" r="0" b="0"/>
            <wp:docPr id="899179975" name="" title=""/>
            <wp:cNvGraphicFramePr>
              <a:graphicFrameLocks noChangeAspect="1"/>
            </wp:cNvGraphicFramePr>
            <a:graphic>
              <a:graphicData uri="http://schemas.openxmlformats.org/drawingml/2006/picture">
                <pic:pic>
                  <pic:nvPicPr>
                    <pic:cNvPr id="0" name=""/>
                    <pic:cNvPicPr/>
                  </pic:nvPicPr>
                  <pic:blipFill>
                    <a:blip r:embed="R5c43daa49c8747c2">
                      <a:extLst>
                        <a:ext xmlns:a="http://schemas.openxmlformats.org/drawingml/2006/main" uri="{28A0092B-C50C-407E-A947-70E740481C1C}">
                          <a14:useLocalDpi val="0"/>
                        </a:ext>
                      </a:extLst>
                    </a:blip>
                    <a:stretch>
                      <a:fillRect/>
                    </a:stretch>
                  </pic:blipFill>
                  <pic:spPr>
                    <a:xfrm>
                      <a:off x="0" y="0"/>
                      <a:ext cx="4457700" cy="2400300"/>
                    </a:xfrm>
                    <a:prstGeom prst="rect">
                      <a:avLst/>
                    </a:prstGeom>
                  </pic:spPr>
                </pic:pic>
              </a:graphicData>
            </a:graphic>
          </wp:inline>
        </w:drawing>
      </w:r>
      <w:r>
        <w:tab/>
      </w:r>
      <w:r>
        <w:tab/>
      </w:r>
    </w:p>
    <w:p w:rsidR="00C007D1" w:rsidP="6C7FD75C" w:rsidRDefault="00C007D1" w14:paraId="2C078E63" w14:textId="504FD47A">
      <w:pPr>
        <w:pStyle w:val="ListParagraph"/>
        <w:numPr>
          <w:ilvl w:val="0"/>
          <w:numId w:val="12"/>
        </w:numPr>
        <w:rPr/>
      </w:pPr>
      <w:r w:rsidR="54B75BBC">
        <w:rPr/>
        <w:t>Borrar SYS_REFCURSOR</w:t>
      </w:r>
    </w:p>
    <w:p w:rsidR="54B75BBC" w:rsidP="6C7FD75C" w:rsidRDefault="54B75BBC" w14:paraId="4E57C5A6" w14:textId="35457BA8">
      <w:pPr>
        <w:pStyle w:val="Normal"/>
        <w:ind w:left="0"/>
      </w:pPr>
      <w:r w:rsidR="54B75BBC">
        <w:drawing>
          <wp:inline wp14:editId="325067DE" wp14:anchorId="557F01E9">
            <wp:extent cx="2305050" cy="209550"/>
            <wp:effectExtent l="0" t="0" r="0" b="0"/>
            <wp:docPr id="1889225151" name="" title=""/>
            <wp:cNvGraphicFramePr>
              <a:graphicFrameLocks noChangeAspect="1"/>
            </wp:cNvGraphicFramePr>
            <a:graphic>
              <a:graphicData uri="http://schemas.openxmlformats.org/drawingml/2006/picture">
                <pic:pic>
                  <pic:nvPicPr>
                    <pic:cNvPr id="0" name=""/>
                    <pic:cNvPicPr/>
                  </pic:nvPicPr>
                  <pic:blipFill>
                    <a:blip r:embed="R132b53414caf4c83">
                      <a:extLst>
                        <a:ext xmlns:a="http://schemas.openxmlformats.org/drawingml/2006/main" uri="{28A0092B-C50C-407E-A947-70E740481C1C}">
                          <a14:useLocalDpi val="0"/>
                        </a:ext>
                      </a:extLst>
                    </a:blip>
                    <a:stretch>
                      <a:fillRect/>
                    </a:stretch>
                  </pic:blipFill>
                  <pic:spPr>
                    <a:xfrm>
                      <a:off x="0" y="0"/>
                      <a:ext cx="2305050" cy="209550"/>
                    </a:xfrm>
                    <a:prstGeom prst="rect">
                      <a:avLst/>
                    </a:prstGeom>
                  </pic:spPr>
                </pic:pic>
              </a:graphicData>
            </a:graphic>
          </wp:inline>
        </w:drawing>
      </w:r>
    </w:p>
    <w:p w:rsidR="6C7FD75C" w:rsidP="6C7FD75C" w:rsidRDefault="6C7FD75C" w14:paraId="35FE398C" w14:textId="5D0C9C39">
      <w:pPr>
        <w:pStyle w:val="Normal"/>
      </w:pPr>
    </w:p>
    <w:p w:rsidR="6C7FD75C" w:rsidP="6C7FD75C" w:rsidRDefault="6C7FD75C" w14:paraId="2613A55A" w14:textId="186F479F">
      <w:pPr>
        <w:pStyle w:val="Normal"/>
      </w:pPr>
    </w:p>
    <w:p w:rsidR="6C7FD75C" w:rsidP="6C7FD75C" w:rsidRDefault="6C7FD75C" w14:paraId="365E15B9" w14:textId="42E992AF">
      <w:pPr>
        <w:pStyle w:val="Normal"/>
      </w:pPr>
    </w:p>
    <w:p w:rsidR="6C7FD75C" w:rsidP="6C7FD75C" w:rsidRDefault="6C7FD75C" w14:paraId="44CA658D" w14:textId="4A534896">
      <w:pPr>
        <w:pStyle w:val="Normal"/>
      </w:pPr>
    </w:p>
    <w:p w:rsidR="6C7FD75C" w:rsidP="6C7FD75C" w:rsidRDefault="6C7FD75C" w14:paraId="5A781610" w14:textId="34DA9888">
      <w:pPr>
        <w:pStyle w:val="Normal"/>
      </w:pPr>
    </w:p>
    <w:p w:rsidR="6C7FD75C" w:rsidP="6C7FD75C" w:rsidRDefault="6C7FD75C" w14:paraId="3564121F" w14:textId="58AEFF8D">
      <w:pPr>
        <w:pStyle w:val="Normal"/>
      </w:pPr>
    </w:p>
    <w:p w:rsidR="6C7FD75C" w:rsidP="6C7FD75C" w:rsidRDefault="6C7FD75C" w14:paraId="1CCE41E7" w14:textId="77F93A2B">
      <w:pPr>
        <w:pStyle w:val="Normal"/>
      </w:pPr>
    </w:p>
    <w:p w:rsidR="6C7FD75C" w:rsidP="6C7FD75C" w:rsidRDefault="6C7FD75C" w14:paraId="76DF6DF1" w14:textId="2950C4D6">
      <w:pPr>
        <w:pStyle w:val="Normal"/>
      </w:pPr>
    </w:p>
    <w:p w:rsidR="6C7FD75C" w:rsidP="6C7FD75C" w:rsidRDefault="6C7FD75C" w14:paraId="6828D7FB" w14:textId="7A58B184">
      <w:pPr>
        <w:pStyle w:val="Normal"/>
      </w:pPr>
    </w:p>
    <w:p w:rsidR="6C7FD75C" w:rsidP="6C7FD75C" w:rsidRDefault="6C7FD75C" w14:paraId="33F61C83" w14:textId="08FA1940">
      <w:pPr>
        <w:pStyle w:val="Normal"/>
      </w:pPr>
    </w:p>
    <w:p w:rsidR="6C7FD75C" w:rsidP="6C7FD75C" w:rsidRDefault="6C7FD75C" w14:paraId="3E711A3D" w14:textId="00FA9270">
      <w:pPr>
        <w:pStyle w:val="Normal"/>
      </w:pPr>
    </w:p>
    <w:p w:rsidR="6C7FD75C" w:rsidP="6C7FD75C" w:rsidRDefault="6C7FD75C" w14:paraId="4036E6E5" w14:textId="774CC050">
      <w:pPr>
        <w:pStyle w:val="Normal"/>
      </w:pPr>
    </w:p>
    <w:p w:rsidR="6C7FD75C" w:rsidP="6C7FD75C" w:rsidRDefault="6C7FD75C" w14:paraId="64B6441A" w14:textId="1FDDB70A">
      <w:pPr>
        <w:pStyle w:val="Normal"/>
      </w:pPr>
    </w:p>
    <w:p w:rsidR="6C7FD75C" w:rsidP="6C7FD75C" w:rsidRDefault="6C7FD75C" w14:paraId="01EB6F78" w14:textId="5C9D114C">
      <w:pPr>
        <w:pStyle w:val="Normal"/>
      </w:pPr>
    </w:p>
    <w:p w:rsidR="6C7FD75C" w:rsidP="6C7FD75C" w:rsidRDefault="6C7FD75C" w14:paraId="175305AE" w14:textId="2A33AC1F">
      <w:pPr>
        <w:pStyle w:val="Normal"/>
      </w:pPr>
    </w:p>
    <w:p w:rsidR="6C7FD75C" w:rsidP="6C7FD75C" w:rsidRDefault="6C7FD75C" w14:paraId="704FC47A" w14:textId="2161912A">
      <w:pPr>
        <w:pStyle w:val="Normal"/>
      </w:pPr>
    </w:p>
    <w:p w:rsidR="6C7FD75C" w:rsidP="6C7FD75C" w:rsidRDefault="6C7FD75C" w14:paraId="654F1CDE" w14:textId="3EEAC6CE">
      <w:pPr>
        <w:pStyle w:val="Normal"/>
      </w:pPr>
    </w:p>
    <w:p w:rsidR="6C7FD75C" w:rsidP="6C7FD75C" w:rsidRDefault="6C7FD75C" w14:paraId="36CE05C3" w14:textId="0EF10424">
      <w:pPr>
        <w:pStyle w:val="Normal"/>
      </w:pPr>
    </w:p>
    <w:p w:rsidR="6C7FD75C" w:rsidP="6C7FD75C" w:rsidRDefault="6C7FD75C" w14:paraId="411122BE" w14:textId="33915A3F">
      <w:pPr>
        <w:pStyle w:val="Normal"/>
      </w:pPr>
    </w:p>
    <w:p w:rsidR="6C7FD75C" w:rsidP="6C7FD75C" w:rsidRDefault="6C7FD75C" w14:paraId="2038665E" w14:textId="4C27F496">
      <w:pPr>
        <w:pStyle w:val="Normal"/>
      </w:pPr>
    </w:p>
    <w:p w:rsidR="6C7FD75C" w:rsidP="6C7FD75C" w:rsidRDefault="6C7FD75C" w14:paraId="0B7C9763" w14:textId="7D3106E2">
      <w:pPr>
        <w:pStyle w:val="Normal"/>
      </w:pPr>
    </w:p>
    <w:p w:rsidR="6C7FD75C" w:rsidP="6C7FD75C" w:rsidRDefault="6C7FD75C" w14:paraId="644324B2" w14:textId="397D0F17">
      <w:pPr>
        <w:pStyle w:val="Normal"/>
      </w:pPr>
    </w:p>
    <w:p w:rsidR="6C7FD75C" w:rsidP="6C7FD75C" w:rsidRDefault="6C7FD75C" w14:paraId="0F5CF729" w14:textId="7639BDA9">
      <w:pPr>
        <w:pStyle w:val="Normal"/>
      </w:pPr>
    </w:p>
    <w:p w:rsidR="17652644" w:rsidP="6C7FD75C" w:rsidRDefault="17652644" w14:paraId="399763E4" w14:textId="55B3CB58">
      <w:pPr>
        <w:pStyle w:val="Normal"/>
        <w:jc w:val="center"/>
      </w:pPr>
      <w:r w:rsidR="17652644">
        <w:rPr/>
        <w:t>Bibliografia</w:t>
      </w:r>
    </w:p>
    <w:p w:rsidR="6C7FD75C" w:rsidP="6C7FD75C" w:rsidRDefault="6C7FD75C" w14:paraId="5D1F0AE0" w14:textId="1ACC982F">
      <w:pPr>
        <w:pStyle w:val="Normal"/>
        <w:jc w:val="left"/>
      </w:pPr>
    </w:p>
    <w:p w:rsidR="17652644" w:rsidP="6C7FD75C" w:rsidRDefault="17652644" w14:paraId="5653C4C7" w14:textId="55F6794A">
      <w:pPr>
        <w:pStyle w:val="Normal"/>
        <w:jc w:val="left"/>
      </w:pPr>
      <w:hyperlink r:id="R3707d97c2a2f43e4">
        <w:r w:rsidRPr="6C7FD75C" w:rsidR="17652644">
          <w:rPr>
            <w:rStyle w:val="Hyperlink"/>
          </w:rPr>
          <w:t>https://www.lawebdelprogramador.com/foros/Oracle/982754-manejo-de-sys_refcursor.html</w:t>
        </w:r>
      </w:hyperlink>
    </w:p>
    <w:p w:rsidR="17652644" w:rsidP="6C7FD75C" w:rsidRDefault="17652644" w14:paraId="6F95E272" w14:textId="01048DEC">
      <w:pPr>
        <w:pStyle w:val="Normal"/>
        <w:jc w:val="left"/>
      </w:pPr>
      <w:hyperlink r:id="R271ed97b3e3f44c5">
        <w:r w:rsidRPr="6C7FD75C" w:rsidR="17652644">
          <w:rPr>
            <w:rStyle w:val="Hyperlink"/>
          </w:rPr>
          <w:t>https://jorgesanchez.net/manuales/sql/vistas-sql2016.html</w:t>
        </w:r>
      </w:hyperlink>
    </w:p>
    <w:p w:rsidR="01896695" w:rsidP="6C7FD75C" w:rsidRDefault="01896695" w14:paraId="34EC76EA" w14:textId="10BCD36D">
      <w:pPr>
        <w:pStyle w:val="Normal"/>
        <w:jc w:val="left"/>
      </w:pPr>
      <w:hyperlink w:anchor="RSBDR2044" r:id="R43404682d979423a">
        <w:r w:rsidRPr="6C7FD75C" w:rsidR="01896695">
          <w:rPr>
            <w:rStyle w:val="Hyperlink"/>
          </w:rPr>
          <w:t>https://docs.oracle.com/cd/E12839_01/bi.1111/b32122/orbr_refcur002.htm#RSBDR2044</w:t>
        </w:r>
      </w:hyperlink>
    </w:p>
    <w:p w:rsidR="6C7FD75C" w:rsidP="6C7FD75C" w:rsidRDefault="6C7FD75C" w14:paraId="0B72DC09" w14:textId="00ECA226">
      <w:pPr>
        <w:pStyle w:val="Normal"/>
        <w:jc w:val="left"/>
      </w:pPr>
    </w:p>
    <w:sectPr w:rsidR="00C007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510ca8c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18A8B5C"/>
    <w:multiLevelType w:val="hybridMultilevel"/>
    <w:tmpl w:val="FFFFFFFF"/>
    <w:lvl w:ilvl="0" w:tplc="7DACCF06">
      <w:start w:val="1"/>
      <w:numFmt w:val="decimal"/>
      <w:lvlText w:val="%1."/>
      <w:lvlJc w:val="left"/>
      <w:pPr>
        <w:ind w:left="720" w:hanging="360"/>
      </w:pPr>
    </w:lvl>
    <w:lvl w:ilvl="1" w:tplc="D018B984">
      <w:start w:val="1"/>
      <w:numFmt w:val="decimal"/>
      <w:lvlText w:val="%2."/>
      <w:lvlJc w:val="left"/>
      <w:pPr>
        <w:ind w:left="1440" w:hanging="360"/>
      </w:pPr>
    </w:lvl>
    <w:lvl w:ilvl="2">
      <w:start w:val="1"/>
      <w:numFmt w:val="bullet"/>
      <w:lvlText w:val=""/>
      <w:lvlJc w:val="left"/>
      <w:pPr>
        <w:ind w:left="2160" w:hanging="180"/>
      </w:pPr>
      <w:rPr>
        <w:rFonts w:hint="default" w:ascii="Symbol" w:hAnsi="Symbol"/>
      </w:rPr>
    </w:lvl>
    <w:lvl w:ilvl="3" w:tplc="472CB2D8">
      <w:start w:val="1"/>
      <w:numFmt w:val="decimal"/>
      <w:lvlText w:val="%4."/>
      <w:lvlJc w:val="left"/>
      <w:pPr>
        <w:ind w:left="2880" w:hanging="360"/>
      </w:pPr>
    </w:lvl>
    <w:lvl w:ilvl="4" w:tplc="AA342968">
      <w:start w:val="1"/>
      <w:numFmt w:val="lowerLetter"/>
      <w:lvlText w:val="%5."/>
      <w:lvlJc w:val="left"/>
      <w:pPr>
        <w:ind w:left="3600" w:hanging="360"/>
      </w:pPr>
    </w:lvl>
    <w:lvl w:ilvl="5" w:tplc="E27ADF58">
      <w:start w:val="1"/>
      <w:numFmt w:val="lowerRoman"/>
      <w:lvlText w:val="%6."/>
      <w:lvlJc w:val="right"/>
      <w:pPr>
        <w:ind w:left="4320" w:hanging="180"/>
      </w:pPr>
    </w:lvl>
    <w:lvl w:ilvl="6" w:tplc="DDFCC10A">
      <w:start w:val="1"/>
      <w:numFmt w:val="decimal"/>
      <w:lvlText w:val="%7."/>
      <w:lvlJc w:val="left"/>
      <w:pPr>
        <w:ind w:left="5040" w:hanging="360"/>
      </w:pPr>
    </w:lvl>
    <w:lvl w:ilvl="7" w:tplc="1F72DA18">
      <w:start w:val="1"/>
      <w:numFmt w:val="lowerLetter"/>
      <w:lvlText w:val="%8."/>
      <w:lvlJc w:val="left"/>
      <w:pPr>
        <w:ind w:left="5760" w:hanging="360"/>
      </w:pPr>
    </w:lvl>
    <w:lvl w:ilvl="8" w:tplc="565446E2">
      <w:start w:val="1"/>
      <w:numFmt w:val="lowerRoman"/>
      <w:lvlText w:val="%9."/>
      <w:lvlJc w:val="right"/>
      <w:pPr>
        <w:ind w:left="6480" w:hanging="180"/>
      </w:pPr>
    </w:lvl>
  </w:abstractNum>
  <w:abstractNum w:abstractNumId="1" w15:restartNumberingAfterBreak="0">
    <w:nsid w:val="01DAA934"/>
    <w:multiLevelType w:val="hybridMultilevel"/>
    <w:tmpl w:val="FFFFFFFF"/>
    <w:lvl w:ilvl="0" w:tplc="D4F2FBD0">
      <w:start w:val="1"/>
      <w:numFmt w:val="decimal"/>
      <w:lvlText w:val="%1."/>
      <w:lvlJc w:val="left"/>
      <w:pPr>
        <w:ind w:left="720" w:hanging="360"/>
      </w:pPr>
    </w:lvl>
    <w:lvl w:ilvl="1" w:tplc="03A8C10C">
      <w:start w:val="1"/>
      <w:numFmt w:val="decimal"/>
      <w:lvlText w:val="%2."/>
      <w:lvlJc w:val="left"/>
      <w:pPr>
        <w:ind w:left="1440" w:hanging="360"/>
      </w:pPr>
    </w:lvl>
    <w:lvl w:ilvl="2" w:tplc="734A7CE6">
      <w:start w:val="1"/>
      <w:numFmt w:val="bullet"/>
      <w:lvlText w:val=""/>
      <w:lvlJc w:val="left"/>
      <w:pPr>
        <w:ind w:left="2160" w:hanging="180"/>
      </w:pPr>
    </w:lvl>
    <w:lvl w:ilvl="3" w:tplc="E2EABAC0">
      <w:start w:val="1"/>
      <w:numFmt w:val="decimal"/>
      <w:lvlText w:val="%4."/>
      <w:lvlJc w:val="left"/>
      <w:pPr>
        <w:ind w:left="2880" w:hanging="360"/>
      </w:pPr>
    </w:lvl>
    <w:lvl w:ilvl="4" w:tplc="09C05E08">
      <w:start w:val="1"/>
      <w:numFmt w:val="lowerLetter"/>
      <w:lvlText w:val="%5."/>
      <w:lvlJc w:val="left"/>
      <w:pPr>
        <w:ind w:left="3600" w:hanging="360"/>
      </w:pPr>
    </w:lvl>
    <w:lvl w:ilvl="5" w:tplc="E6F85ADE">
      <w:start w:val="1"/>
      <w:numFmt w:val="lowerRoman"/>
      <w:lvlText w:val="%6."/>
      <w:lvlJc w:val="right"/>
      <w:pPr>
        <w:ind w:left="4320" w:hanging="180"/>
      </w:pPr>
    </w:lvl>
    <w:lvl w:ilvl="6" w:tplc="6172D1F8">
      <w:start w:val="1"/>
      <w:numFmt w:val="decimal"/>
      <w:lvlText w:val="%7."/>
      <w:lvlJc w:val="left"/>
      <w:pPr>
        <w:ind w:left="5040" w:hanging="360"/>
      </w:pPr>
    </w:lvl>
    <w:lvl w:ilvl="7" w:tplc="B672CE2C">
      <w:start w:val="1"/>
      <w:numFmt w:val="lowerLetter"/>
      <w:lvlText w:val="%8."/>
      <w:lvlJc w:val="left"/>
      <w:pPr>
        <w:ind w:left="5760" w:hanging="360"/>
      </w:pPr>
    </w:lvl>
    <w:lvl w:ilvl="8" w:tplc="298AF084">
      <w:start w:val="1"/>
      <w:numFmt w:val="lowerRoman"/>
      <w:lvlText w:val="%9."/>
      <w:lvlJc w:val="right"/>
      <w:pPr>
        <w:ind w:left="6480" w:hanging="180"/>
      </w:pPr>
    </w:lvl>
  </w:abstractNum>
  <w:abstractNum w:abstractNumId="2" w15:restartNumberingAfterBreak="0">
    <w:nsid w:val="06FE8E51"/>
    <w:multiLevelType w:val="hybridMultilevel"/>
    <w:tmpl w:val="FFFFFFFF"/>
    <w:lvl w:ilvl="0" w:tplc="7B9EC3A2">
      <w:start w:val="1"/>
      <w:numFmt w:val="bullet"/>
      <w:lvlText w:val=""/>
      <w:lvlJc w:val="left"/>
      <w:pPr>
        <w:ind w:left="2160" w:hanging="360"/>
      </w:pPr>
      <w:rPr>
        <w:rFonts w:hint="default" w:ascii="Symbol" w:hAnsi="Symbol"/>
      </w:rPr>
    </w:lvl>
    <w:lvl w:ilvl="1" w:tplc="C64CDE7A">
      <w:start w:val="1"/>
      <w:numFmt w:val="bullet"/>
      <w:lvlText w:val="o"/>
      <w:lvlJc w:val="left"/>
      <w:pPr>
        <w:ind w:left="2880" w:hanging="360"/>
      </w:pPr>
      <w:rPr>
        <w:rFonts w:hint="default" w:ascii="Courier New" w:hAnsi="Courier New"/>
      </w:rPr>
    </w:lvl>
    <w:lvl w:ilvl="2" w:tplc="70A4A92E">
      <w:start w:val="1"/>
      <w:numFmt w:val="bullet"/>
      <w:lvlText w:val=""/>
      <w:lvlJc w:val="left"/>
      <w:pPr>
        <w:ind w:left="3600" w:hanging="360"/>
      </w:pPr>
      <w:rPr>
        <w:rFonts w:hint="default" w:ascii="Wingdings" w:hAnsi="Wingdings"/>
      </w:rPr>
    </w:lvl>
    <w:lvl w:ilvl="3" w:tplc="F1ACE978">
      <w:start w:val="1"/>
      <w:numFmt w:val="bullet"/>
      <w:lvlText w:val=""/>
      <w:lvlJc w:val="left"/>
      <w:pPr>
        <w:ind w:left="4320" w:hanging="360"/>
      </w:pPr>
      <w:rPr>
        <w:rFonts w:hint="default" w:ascii="Symbol" w:hAnsi="Symbol"/>
      </w:rPr>
    </w:lvl>
    <w:lvl w:ilvl="4" w:tplc="5734C89E">
      <w:start w:val="1"/>
      <w:numFmt w:val="bullet"/>
      <w:lvlText w:val="o"/>
      <w:lvlJc w:val="left"/>
      <w:pPr>
        <w:ind w:left="5040" w:hanging="360"/>
      </w:pPr>
      <w:rPr>
        <w:rFonts w:hint="default" w:ascii="Courier New" w:hAnsi="Courier New"/>
      </w:rPr>
    </w:lvl>
    <w:lvl w:ilvl="5" w:tplc="E87EDD5A">
      <w:start w:val="1"/>
      <w:numFmt w:val="bullet"/>
      <w:lvlText w:val=""/>
      <w:lvlJc w:val="left"/>
      <w:pPr>
        <w:ind w:left="5760" w:hanging="360"/>
      </w:pPr>
      <w:rPr>
        <w:rFonts w:hint="default" w:ascii="Wingdings" w:hAnsi="Wingdings"/>
      </w:rPr>
    </w:lvl>
    <w:lvl w:ilvl="6" w:tplc="404C089E">
      <w:start w:val="1"/>
      <w:numFmt w:val="bullet"/>
      <w:lvlText w:val=""/>
      <w:lvlJc w:val="left"/>
      <w:pPr>
        <w:ind w:left="6480" w:hanging="360"/>
      </w:pPr>
      <w:rPr>
        <w:rFonts w:hint="default" w:ascii="Symbol" w:hAnsi="Symbol"/>
      </w:rPr>
    </w:lvl>
    <w:lvl w:ilvl="7" w:tplc="E10E590E">
      <w:start w:val="1"/>
      <w:numFmt w:val="bullet"/>
      <w:lvlText w:val="o"/>
      <w:lvlJc w:val="left"/>
      <w:pPr>
        <w:ind w:left="7200" w:hanging="360"/>
      </w:pPr>
      <w:rPr>
        <w:rFonts w:hint="default" w:ascii="Courier New" w:hAnsi="Courier New"/>
      </w:rPr>
    </w:lvl>
    <w:lvl w:ilvl="8" w:tplc="03205E80">
      <w:start w:val="1"/>
      <w:numFmt w:val="bullet"/>
      <w:lvlText w:val=""/>
      <w:lvlJc w:val="left"/>
      <w:pPr>
        <w:ind w:left="7920" w:hanging="360"/>
      </w:pPr>
      <w:rPr>
        <w:rFonts w:hint="default" w:ascii="Wingdings" w:hAnsi="Wingdings"/>
      </w:rPr>
    </w:lvl>
  </w:abstractNum>
  <w:abstractNum w:abstractNumId="3" w15:restartNumberingAfterBreak="0">
    <w:nsid w:val="35127ED3"/>
    <w:multiLevelType w:val="hybridMultilevel"/>
    <w:tmpl w:val="FFFFFFFF"/>
    <w:lvl w:ilvl="0" w:tplc="7F0C52DE">
      <w:start w:val="1"/>
      <w:numFmt w:val="bullet"/>
      <w:lvlText w:val=""/>
      <w:lvlJc w:val="left"/>
      <w:pPr>
        <w:ind w:left="720" w:hanging="360"/>
      </w:pPr>
      <w:rPr>
        <w:rFonts w:hint="default" w:ascii="Symbol" w:hAnsi="Symbol"/>
      </w:rPr>
    </w:lvl>
    <w:lvl w:ilvl="1" w:tplc="A6768D7C">
      <w:start w:val="1"/>
      <w:numFmt w:val="bullet"/>
      <w:lvlText w:val=""/>
      <w:lvlJc w:val="left"/>
      <w:pPr>
        <w:ind w:left="1440" w:hanging="360"/>
      </w:pPr>
      <w:rPr>
        <w:rFonts w:hint="default" w:ascii="Symbol" w:hAnsi="Symbol"/>
      </w:rPr>
    </w:lvl>
    <w:lvl w:ilvl="2" w:tplc="71B6C402">
      <w:start w:val="1"/>
      <w:numFmt w:val="bullet"/>
      <w:lvlText w:val=""/>
      <w:lvlJc w:val="left"/>
      <w:pPr>
        <w:ind w:left="2160" w:hanging="360"/>
      </w:pPr>
      <w:rPr>
        <w:rFonts w:hint="default" w:ascii="Wingdings" w:hAnsi="Wingdings"/>
      </w:rPr>
    </w:lvl>
    <w:lvl w:ilvl="3" w:tplc="2E469492">
      <w:start w:val="1"/>
      <w:numFmt w:val="bullet"/>
      <w:lvlText w:val=""/>
      <w:lvlJc w:val="left"/>
      <w:pPr>
        <w:ind w:left="2880" w:hanging="360"/>
      </w:pPr>
      <w:rPr>
        <w:rFonts w:hint="default" w:ascii="Symbol" w:hAnsi="Symbol"/>
      </w:rPr>
    </w:lvl>
    <w:lvl w:ilvl="4" w:tplc="3D204972">
      <w:start w:val="1"/>
      <w:numFmt w:val="bullet"/>
      <w:lvlText w:val="o"/>
      <w:lvlJc w:val="left"/>
      <w:pPr>
        <w:ind w:left="3600" w:hanging="360"/>
      </w:pPr>
      <w:rPr>
        <w:rFonts w:hint="default" w:ascii="Courier New" w:hAnsi="Courier New"/>
      </w:rPr>
    </w:lvl>
    <w:lvl w:ilvl="5" w:tplc="FF946232">
      <w:start w:val="1"/>
      <w:numFmt w:val="bullet"/>
      <w:lvlText w:val=""/>
      <w:lvlJc w:val="left"/>
      <w:pPr>
        <w:ind w:left="4320" w:hanging="360"/>
      </w:pPr>
      <w:rPr>
        <w:rFonts w:hint="default" w:ascii="Wingdings" w:hAnsi="Wingdings"/>
      </w:rPr>
    </w:lvl>
    <w:lvl w:ilvl="6" w:tplc="9DDC7EEE">
      <w:start w:val="1"/>
      <w:numFmt w:val="bullet"/>
      <w:lvlText w:val=""/>
      <w:lvlJc w:val="left"/>
      <w:pPr>
        <w:ind w:left="5040" w:hanging="360"/>
      </w:pPr>
      <w:rPr>
        <w:rFonts w:hint="default" w:ascii="Symbol" w:hAnsi="Symbol"/>
      </w:rPr>
    </w:lvl>
    <w:lvl w:ilvl="7" w:tplc="F77C1492">
      <w:start w:val="1"/>
      <w:numFmt w:val="bullet"/>
      <w:lvlText w:val="o"/>
      <w:lvlJc w:val="left"/>
      <w:pPr>
        <w:ind w:left="5760" w:hanging="360"/>
      </w:pPr>
      <w:rPr>
        <w:rFonts w:hint="default" w:ascii="Courier New" w:hAnsi="Courier New"/>
      </w:rPr>
    </w:lvl>
    <w:lvl w:ilvl="8" w:tplc="9878C6CA">
      <w:start w:val="1"/>
      <w:numFmt w:val="bullet"/>
      <w:lvlText w:val=""/>
      <w:lvlJc w:val="left"/>
      <w:pPr>
        <w:ind w:left="6480" w:hanging="360"/>
      </w:pPr>
      <w:rPr>
        <w:rFonts w:hint="default" w:ascii="Wingdings" w:hAnsi="Wingdings"/>
      </w:rPr>
    </w:lvl>
  </w:abstractNum>
  <w:abstractNum w:abstractNumId="4" w15:restartNumberingAfterBreak="0">
    <w:nsid w:val="3B47796E"/>
    <w:multiLevelType w:val="hybridMultilevel"/>
    <w:tmpl w:val="FFFFFFFF"/>
    <w:lvl w:ilvl="0" w:tplc="C096BEFA">
      <w:start w:val="1"/>
      <w:numFmt w:val="decimal"/>
      <w:lvlText w:val="%1."/>
      <w:lvlJc w:val="left"/>
      <w:pPr>
        <w:ind w:left="1440" w:hanging="360"/>
      </w:pPr>
    </w:lvl>
    <w:lvl w:ilvl="1" w:tplc="0C321F1E">
      <w:start w:val="1"/>
      <w:numFmt w:val="lowerLetter"/>
      <w:lvlText w:val="%2."/>
      <w:lvlJc w:val="left"/>
      <w:pPr>
        <w:ind w:left="2160" w:hanging="360"/>
      </w:pPr>
    </w:lvl>
    <w:lvl w:ilvl="2" w:tplc="1AEC4F7E">
      <w:start w:val="1"/>
      <w:numFmt w:val="lowerRoman"/>
      <w:lvlText w:val="%3."/>
      <w:lvlJc w:val="right"/>
      <w:pPr>
        <w:ind w:left="2880" w:hanging="180"/>
      </w:pPr>
    </w:lvl>
    <w:lvl w:ilvl="3" w:tplc="FB56D566">
      <w:start w:val="1"/>
      <w:numFmt w:val="decimal"/>
      <w:lvlText w:val="%4."/>
      <w:lvlJc w:val="left"/>
      <w:pPr>
        <w:ind w:left="3600" w:hanging="360"/>
      </w:pPr>
    </w:lvl>
    <w:lvl w:ilvl="4" w:tplc="63C85078">
      <w:start w:val="1"/>
      <w:numFmt w:val="lowerLetter"/>
      <w:lvlText w:val="%5."/>
      <w:lvlJc w:val="left"/>
      <w:pPr>
        <w:ind w:left="4320" w:hanging="360"/>
      </w:pPr>
    </w:lvl>
    <w:lvl w:ilvl="5" w:tplc="5B3C87B4">
      <w:start w:val="1"/>
      <w:numFmt w:val="lowerRoman"/>
      <w:lvlText w:val="%6."/>
      <w:lvlJc w:val="right"/>
      <w:pPr>
        <w:ind w:left="5040" w:hanging="180"/>
      </w:pPr>
    </w:lvl>
    <w:lvl w:ilvl="6" w:tplc="76D08F74">
      <w:start w:val="1"/>
      <w:numFmt w:val="decimal"/>
      <w:lvlText w:val="%7."/>
      <w:lvlJc w:val="left"/>
      <w:pPr>
        <w:ind w:left="5760" w:hanging="360"/>
      </w:pPr>
    </w:lvl>
    <w:lvl w:ilvl="7" w:tplc="E41474B4">
      <w:start w:val="1"/>
      <w:numFmt w:val="lowerLetter"/>
      <w:lvlText w:val="%8."/>
      <w:lvlJc w:val="left"/>
      <w:pPr>
        <w:ind w:left="6480" w:hanging="360"/>
      </w:pPr>
    </w:lvl>
    <w:lvl w:ilvl="8" w:tplc="BF50D858">
      <w:start w:val="1"/>
      <w:numFmt w:val="lowerRoman"/>
      <w:lvlText w:val="%9."/>
      <w:lvlJc w:val="right"/>
      <w:pPr>
        <w:ind w:left="7200" w:hanging="180"/>
      </w:pPr>
    </w:lvl>
  </w:abstractNum>
  <w:abstractNum w:abstractNumId="5" w15:restartNumberingAfterBreak="0">
    <w:nsid w:val="45D962DD"/>
    <w:multiLevelType w:val="hybridMultilevel"/>
    <w:tmpl w:val="FFFFFFFF"/>
    <w:lvl w:ilvl="0" w:tplc="B82AB3EA">
      <w:start w:val="1"/>
      <w:numFmt w:val="decimal"/>
      <w:lvlText w:val="%1."/>
      <w:lvlJc w:val="left"/>
      <w:pPr>
        <w:ind w:left="720" w:hanging="360"/>
      </w:pPr>
    </w:lvl>
    <w:lvl w:ilvl="1" w:tplc="B448B502">
      <w:start w:val="1"/>
      <w:numFmt w:val="lowerLetter"/>
      <w:lvlText w:val="%2."/>
      <w:lvlJc w:val="left"/>
      <w:pPr>
        <w:ind w:left="1440" w:hanging="360"/>
      </w:pPr>
    </w:lvl>
    <w:lvl w:ilvl="2" w:tplc="BEEABCD4">
      <w:start w:val="1"/>
      <w:numFmt w:val="lowerRoman"/>
      <w:lvlText w:val="%3."/>
      <w:lvlJc w:val="right"/>
      <w:pPr>
        <w:ind w:left="2160" w:hanging="180"/>
      </w:pPr>
    </w:lvl>
    <w:lvl w:ilvl="3" w:tplc="A0C07144">
      <w:start w:val="1"/>
      <w:numFmt w:val="decimal"/>
      <w:lvlText w:val="%4."/>
      <w:lvlJc w:val="left"/>
      <w:pPr>
        <w:ind w:left="2880" w:hanging="360"/>
      </w:pPr>
    </w:lvl>
    <w:lvl w:ilvl="4" w:tplc="D18EC684">
      <w:start w:val="1"/>
      <w:numFmt w:val="lowerLetter"/>
      <w:lvlText w:val="%5."/>
      <w:lvlJc w:val="left"/>
      <w:pPr>
        <w:ind w:left="3600" w:hanging="360"/>
      </w:pPr>
    </w:lvl>
    <w:lvl w:ilvl="5" w:tplc="4A4826DC">
      <w:start w:val="1"/>
      <w:numFmt w:val="lowerRoman"/>
      <w:lvlText w:val="%6."/>
      <w:lvlJc w:val="right"/>
      <w:pPr>
        <w:ind w:left="4320" w:hanging="180"/>
      </w:pPr>
    </w:lvl>
    <w:lvl w:ilvl="6" w:tplc="0C86E25E">
      <w:start w:val="1"/>
      <w:numFmt w:val="decimal"/>
      <w:lvlText w:val="%7."/>
      <w:lvlJc w:val="left"/>
      <w:pPr>
        <w:ind w:left="5040" w:hanging="360"/>
      </w:pPr>
    </w:lvl>
    <w:lvl w:ilvl="7" w:tplc="BA468364">
      <w:start w:val="1"/>
      <w:numFmt w:val="lowerLetter"/>
      <w:lvlText w:val="%8."/>
      <w:lvlJc w:val="left"/>
      <w:pPr>
        <w:ind w:left="5760" w:hanging="360"/>
      </w:pPr>
    </w:lvl>
    <w:lvl w:ilvl="8" w:tplc="176CE120">
      <w:start w:val="1"/>
      <w:numFmt w:val="lowerRoman"/>
      <w:lvlText w:val="%9."/>
      <w:lvlJc w:val="right"/>
      <w:pPr>
        <w:ind w:left="6480" w:hanging="180"/>
      </w:pPr>
    </w:lvl>
  </w:abstractNum>
  <w:abstractNum w:abstractNumId="6" w15:restartNumberingAfterBreak="0">
    <w:nsid w:val="46C8158C"/>
    <w:multiLevelType w:val="hybridMultilevel"/>
    <w:tmpl w:val="FFFFFFFF"/>
    <w:lvl w:ilvl="0" w:tplc="308CE982">
      <w:start w:val="1"/>
      <w:numFmt w:val="bullet"/>
      <w:lvlText w:val=""/>
      <w:lvlJc w:val="left"/>
      <w:pPr>
        <w:ind w:left="720" w:hanging="360"/>
      </w:pPr>
      <w:rPr>
        <w:rFonts w:hint="default" w:ascii="Symbol" w:hAnsi="Symbol"/>
      </w:rPr>
    </w:lvl>
    <w:lvl w:ilvl="1" w:tplc="D1B21C1A">
      <w:start w:val="1"/>
      <w:numFmt w:val="bullet"/>
      <w:lvlText w:val="o"/>
      <w:lvlJc w:val="left"/>
      <w:pPr>
        <w:ind w:left="1440" w:hanging="360"/>
      </w:pPr>
      <w:rPr>
        <w:rFonts w:hint="default" w:ascii="Courier New" w:hAnsi="Courier New"/>
      </w:rPr>
    </w:lvl>
    <w:lvl w:ilvl="2" w:tplc="9A486946">
      <w:start w:val="1"/>
      <w:numFmt w:val="bullet"/>
      <w:lvlText w:val=""/>
      <w:lvlJc w:val="left"/>
      <w:pPr>
        <w:ind w:left="2160" w:hanging="360"/>
      </w:pPr>
      <w:rPr>
        <w:rFonts w:hint="default" w:ascii="Symbol" w:hAnsi="Symbol"/>
      </w:rPr>
    </w:lvl>
    <w:lvl w:ilvl="3" w:tplc="139CB518">
      <w:start w:val="1"/>
      <w:numFmt w:val="bullet"/>
      <w:lvlText w:val=""/>
      <w:lvlJc w:val="left"/>
      <w:pPr>
        <w:ind w:left="2880" w:hanging="360"/>
      </w:pPr>
      <w:rPr>
        <w:rFonts w:hint="default" w:ascii="Symbol" w:hAnsi="Symbol"/>
      </w:rPr>
    </w:lvl>
    <w:lvl w:ilvl="4" w:tplc="F0FEF542">
      <w:start w:val="1"/>
      <w:numFmt w:val="bullet"/>
      <w:lvlText w:val="o"/>
      <w:lvlJc w:val="left"/>
      <w:pPr>
        <w:ind w:left="3600" w:hanging="360"/>
      </w:pPr>
      <w:rPr>
        <w:rFonts w:hint="default" w:ascii="Courier New" w:hAnsi="Courier New"/>
      </w:rPr>
    </w:lvl>
    <w:lvl w:ilvl="5" w:tplc="8A9AB606">
      <w:start w:val="1"/>
      <w:numFmt w:val="bullet"/>
      <w:lvlText w:val=""/>
      <w:lvlJc w:val="left"/>
      <w:pPr>
        <w:ind w:left="4320" w:hanging="360"/>
      </w:pPr>
      <w:rPr>
        <w:rFonts w:hint="default" w:ascii="Wingdings" w:hAnsi="Wingdings"/>
      </w:rPr>
    </w:lvl>
    <w:lvl w:ilvl="6" w:tplc="B63CA82E">
      <w:start w:val="1"/>
      <w:numFmt w:val="bullet"/>
      <w:lvlText w:val=""/>
      <w:lvlJc w:val="left"/>
      <w:pPr>
        <w:ind w:left="5040" w:hanging="360"/>
      </w:pPr>
      <w:rPr>
        <w:rFonts w:hint="default" w:ascii="Symbol" w:hAnsi="Symbol"/>
      </w:rPr>
    </w:lvl>
    <w:lvl w:ilvl="7" w:tplc="8E9C69CE">
      <w:start w:val="1"/>
      <w:numFmt w:val="bullet"/>
      <w:lvlText w:val="o"/>
      <w:lvlJc w:val="left"/>
      <w:pPr>
        <w:ind w:left="5760" w:hanging="360"/>
      </w:pPr>
      <w:rPr>
        <w:rFonts w:hint="default" w:ascii="Courier New" w:hAnsi="Courier New"/>
      </w:rPr>
    </w:lvl>
    <w:lvl w:ilvl="8" w:tplc="8CE6FE58">
      <w:start w:val="1"/>
      <w:numFmt w:val="bullet"/>
      <w:lvlText w:val=""/>
      <w:lvlJc w:val="left"/>
      <w:pPr>
        <w:ind w:left="6480" w:hanging="360"/>
      </w:pPr>
      <w:rPr>
        <w:rFonts w:hint="default" w:ascii="Wingdings" w:hAnsi="Wingdings"/>
      </w:rPr>
    </w:lvl>
  </w:abstractNum>
  <w:abstractNum w:abstractNumId="7" w15:restartNumberingAfterBreak="0">
    <w:nsid w:val="59F1A467"/>
    <w:multiLevelType w:val="hybridMultilevel"/>
    <w:tmpl w:val="FFFFFFFF"/>
    <w:lvl w:ilvl="0" w:tplc="8444B8FA">
      <w:start w:val="1"/>
      <w:numFmt w:val="decimal"/>
      <w:lvlText w:val="%1."/>
      <w:lvlJc w:val="left"/>
      <w:pPr>
        <w:ind w:left="720" w:hanging="360"/>
      </w:pPr>
    </w:lvl>
    <w:lvl w:ilvl="1" w:tplc="F20E99DE">
      <w:start w:val="1"/>
      <w:numFmt w:val="lowerLetter"/>
      <w:lvlText w:val="%2."/>
      <w:lvlJc w:val="left"/>
      <w:pPr>
        <w:ind w:left="1440" w:hanging="360"/>
      </w:pPr>
    </w:lvl>
    <w:lvl w:ilvl="2" w:tplc="539868F8">
      <w:start w:val="1"/>
      <w:numFmt w:val="lowerRoman"/>
      <w:lvlText w:val="%3."/>
      <w:lvlJc w:val="right"/>
      <w:pPr>
        <w:ind w:left="2160" w:hanging="180"/>
      </w:pPr>
    </w:lvl>
    <w:lvl w:ilvl="3" w:tplc="76D8A442">
      <w:start w:val="1"/>
      <w:numFmt w:val="decimal"/>
      <w:lvlText w:val="%4."/>
      <w:lvlJc w:val="left"/>
      <w:pPr>
        <w:ind w:left="2880" w:hanging="360"/>
      </w:pPr>
    </w:lvl>
    <w:lvl w:ilvl="4" w:tplc="0652BB20">
      <w:start w:val="1"/>
      <w:numFmt w:val="lowerLetter"/>
      <w:lvlText w:val="%5."/>
      <w:lvlJc w:val="left"/>
      <w:pPr>
        <w:ind w:left="3600" w:hanging="360"/>
      </w:pPr>
    </w:lvl>
    <w:lvl w:ilvl="5" w:tplc="4CA2329A">
      <w:start w:val="1"/>
      <w:numFmt w:val="lowerRoman"/>
      <w:lvlText w:val="%6."/>
      <w:lvlJc w:val="right"/>
      <w:pPr>
        <w:ind w:left="4320" w:hanging="180"/>
      </w:pPr>
    </w:lvl>
    <w:lvl w:ilvl="6" w:tplc="88849C80">
      <w:start w:val="1"/>
      <w:numFmt w:val="decimal"/>
      <w:lvlText w:val="%7."/>
      <w:lvlJc w:val="left"/>
      <w:pPr>
        <w:ind w:left="5040" w:hanging="360"/>
      </w:pPr>
    </w:lvl>
    <w:lvl w:ilvl="7" w:tplc="560EA732">
      <w:start w:val="1"/>
      <w:numFmt w:val="lowerLetter"/>
      <w:lvlText w:val="%8."/>
      <w:lvlJc w:val="left"/>
      <w:pPr>
        <w:ind w:left="5760" w:hanging="360"/>
      </w:pPr>
    </w:lvl>
    <w:lvl w:ilvl="8" w:tplc="C354F220">
      <w:start w:val="1"/>
      <w:numFmt w:val="lowerRoman"/>
      <w:lvlText w:val="%9."/>
      <w:lvlJc w:val="right"/>
      <w:pPr>
        <w:ind w:left="6480" w:hanging="180"/>
      </w:pPr>
    </w:lvl>
  </w:abstractNum>
  <w:abstractNum w:abstractNumId="8" w15:restartNumberingAfterBreak="0">
    <w:nsid w:val="619827D8"/>
    <w:multiLevelType w:val="hybridMultilevel"/>
    <w:tmpl w:val="FFFFFFFF"/>
    <w:lvl w:ilvl="0">
      <w:start w:val="1"/>
      <w:numFmt w:val="decimal"/>
      <w:lvlText w:val="%1."/>
      <w:lvlJc w:val="left"/>
      <w:pPr>
        <w:ind w:left="1440" w:hanging="360"/>
      </w:pPr>
    </w:lvl>
    <w:lvl w:ilvl="1" w:tplc="1EECCB12">
      <w:start w:val="1"/>
      <w:numFmt w:val="bullet"/>
      <w:lvlText w:val=""/>
      <w:lvlJc w:val="left"/>
      <w:pPr>
        <w:ind w:left="2160" w:hanging="360"/>
      </w:pPr>
    </w:lvl>
    <w:lvl w:ilvl="2">
      <w:start w:val="1"/>
      <w:numFmt w:val="bullet"/>
      <w:lvlText w:val=""/>
      <w:lvlJc w:val="left"/>
      <w:pPr>
        <w:ind w:left="2880" w:hanging="180"/>
      </w:pPr>
    </w:lvl>
    <w:lvl w:ilvl="3" w:tplc="28B4CA42">
      <w:start w:val="1"/>
      <w:numFmt w:val="decimal"/>
      <w:lvlText w:val="%4."/>
      <w:lvlJc w:val="left"/>
      <w:pPr>
        <w:ind w:left="3600" w:hanging="360"/>
      </w:pPr>
    </w:lvl>
    <w:lvl w:ilvl="4" w:tplc="EF3EAE40">
      <w:start w:val="1"/>
      <w:numFmt w:val="lowerLetter"/>
      <w:lvlText w:val="%5."/>
      <w:lvlJc w:val="left"/>
      <w:pPr>
        <w:ind w:left="4320" w:hanging="360"/>
      </w:pPr>
    </w:lvl>
    <w:lvl w:ilvl="5" w:tplc="67406418">
      <w:start w:val="1"/>
      <w:numFmt w:val="lowerRoman"/>
      <w:lvlText w:val="%6."/>
      <w:lvlJc w:val="right"/>
      <w:pPr>
        <w:ind w:left="5040" w:hanging="180"/>
      </w:pPr>
    </w:lvl>
    <w:lvl w:ilvl="6" w:tplc="4F108060">
      <w:start w:val="1"/>
      <w:numFmt w:val="decimal"/>
      <w:lvlText w:val="%7."/>
      <w:lvlJc w:val="left"/>
      <w:pPr>
        <w:ind w:left="5760" w:hanging="360"/>
      </w:pPr>
    </w:lvl>
    <w:lvl w:ilvl="7" w:tplc="742AEB2E">
      <w:start w:val="1"/>
      <w:numFmt w:val="lowerLetter"/>
      <w:lvlText w:val="%8."/>
      <w:lvlJc w:val="left"/>
      <w:pPr>
        <w:ind w:left="6480" w:hanging="360"/>
      </w:pPr>
    </w:lvl>
    <w:lvl w:ilvl="8" w:tplc="C4988496">
      <w:start w:val="1"/>
      <w:numFmt w:val="lowerRoman"/>
      <w:lvlText w:val="%9."/>
      <w:lvlJc w:val="right"/>
      <w:pPr>
        <w:ind w:left="7200" w:hanging="180"/>
      </w:pPr>
    </w:lvl>
  </w:abstractNum>
  <w:abstractNum w:abstractNumId="9" w15:restartNumberingAfterBreak="0">
    <w:nsid w:val="682C9EBD"/>
    <w:multiLevelType w:val="hybridMultilevel"/>
    <w:tmpl w:val="FFFFFFFF"/>
    <w:lvl w:ilvl="0" w:tplc="033A13C6">
      <w:start w:val="1"/>
      <w:numFmt w:val="bullet"/>
      <w:lvlText w:val=""/>
      <w:lvlJc w:val="left"/>
      <w:pPr>
        <w:ind w:left="720" w:hanging="360"/>
      </w:pPr>
      <w:rPr>
        <w:rFonts w:hint="default" w:ascii="Symbol" w:hAnsi="Symbol"/>
      </w:rPr>
    </w:lvl>
    <w:lvl w:ilvl="1" w:tplc="DDA20ACA">
      <w:start w:val="1"/>
      <w:numFmt w:val="bullet"/>
      <w:lvlText w:val="o"/>
      <w:lvlJc w:val="left"/>
      <w:pPr>
        <w:ind w:left="1440" w:hanging="360"/>
      </w:pPr>
      <w:rPr>
        <w:rFonts w:hint="default" w:ascii="Courier New" w:hAnsi="Courier New"/>
      </w:rPr>
    </w:lvl>
    <w:lvl w:ilvl="2" w:tplc="63448316">
      <w:start w:val="1"/>
      <w:numFmt w:val="bullet"/>
      <w:lvlText w:val=""/>
      <w:lvlJc w:val="left"/>
      <w:pPr>
        <w:ind w:left="2160" w:hanging="360"/>
      </w:pPr>
      <w:rPr>
        <w:rFonts w:hint="default" w:ascii="Wingdings" w:hAnsi="Wingdings"/>
      </w:rPr>
    </w:lvl>
    <w:lvl w:ilvl="3" w:tplc="4D901868">
      <w:start w:val="1"/>
      <w:numFmt w:val="bullet"/>
      <w:lvlText w:val=""/>
      <w:lvlJc w:val="left"/>
      <w:pPr>
        <w:ind w:left="2880" w:hanging="360"/>
      </w:pPr>
      <w:rPr>
        <w:rFonts w:hint="default" w:ascii="Symbol" w:hAnsi="Symbol"/>
      </w:rPr>
    </w:lvl>
    <w:lvl w:ilvl="4" w:tplc="90A46DE4">
      <w:start w:val="1"/>
      <w:numFmt w:val="bullet"/>
      <w:lvlText w:val="o"/>
      <w:lvlJc w:val="left"/>
      <w:pPr>
        <w:ind w:left="3600" w:hanging="360"/>
      </w:pPr>
      <w:rPr>
        <w:rFonts w:hint="default" w:ascii="Courier New" w:hAnsi="Courier New"/>
      </w:rPr>
    </w:lvl>
    <w:lvl w:ilvl="5" w:tplc="538A425A">
      <w:start w:val="1"/>
      <w:numFmt w:val="bullet"/>
      <w:lvlText w:val=""/>
      <w:lvlJc w:val="left"/>
      <w:pPr>
        <w:ind w:left="4320" w:hanging="360"/>
      </w:pPr>
      <w:rPr>
        <w:rFonts w:hint="default" w:ascii="Wingdings" w:hAnsi="Wingdings"/>
      </w:rPr>
    </w:lvl>
    <w:lvl w:ilvl="6" w:tplc="F62EE748">
      <w:start w:val="1"/>
      <w:numFmt w:val="bullet"/>
      <w:lvlText w:val=""/>
      <w:lvlJc w:val="left"/>
      <w:pPr>
        <w:ind w:left="5040" w:hanging="360"/>
      </w:pPr>
      <w:rPr>
        <w:rFonts w:hint="default" w:ascii="Symbol" w:hAnsi="Symbol"/>
      </w:rPr>
    </w:lvl>
    <w:lvl w:ilvl="7" w:tplc="531CCEC6">
      <w:start w:val="1"/>
      <w:numFmt w:val="bullet"/>
      <w:lvlText w:val="o"/>
      <w:lvlJc w:val="left"/>
      <w:pPr>
        <w:ind w:left="5760" w:hanging="360"/>
      </w:pPr>
      <w:rPr>
        <w:rFonts w:hint="default" w:ascii="Courier New" w:hAnsi="Courier New"/>
      </w:rPr>
    </w:lvl>
    <w:lvl w:ilvl="8" w:tplc="4080C382">
      <w:start w:val="1"/>
      <w:numFmt w:val="bullet"/>
      <w:lvlText w:val=""/>
      <w:lvlJc w:val="left"/>
      <w:pPr>
        <w:ind w:left="6480" w:hanging="360"/>
      </w:pPr>
      <w:rPr>
        <w:rFonts w:hint="default" w:ascii="Wingdings" w:hAnsi="Wingdings"/>
      </w:rPr>
    </w:lvl>
  </w:abstractNum>
  <w:abstractNum w:abstractNumId="10" w15:restartNumberingAfterBreak="0">
    <w:nsid w:val="7F786DEB"/>
    <w:multiLevelType w:val="hybridMultilevel"/>
    <w:tmpl w:val="FFFFFFFF"/>
    <w:lvl w:ilvl="0" w:tplc="60C85F20">
      <w:start w:val="1"/>
      <w:numFmt w:val="decimal"/>
      <w:lvlText w:val="%1."/>
      <w:lvlJc w:val="left"/>
      <w:pPr>
        <w:ind w:left="720" w:hanging="360"/>
      </w:pPr>
    </w:lvl>
    <w:lvl w:ilvl="1" w:tplc="B3E60070">
      <w:start w:val="1"/>
      <w:numFmt w:val="lowerLetter"/>
      <w:lvlText w:val="%2."/>
      <w:lvlJc w:val="left"/>
      <w:pPr>
        <w:ind w:left="1440" w:hanging="360"/>
      </w:pPr>
    </w:lvl>
    <w:lvl w:ilvl="2" w:tplc="3648D4B6">
      <w:start w:val="1"/>
      <w:numFmt w:val="lowerRoman"/>
      <w:lvlText w:val="%3."/>
      <w:lvlJc w:val="right"/>
      <w:pPr>
        <w:ind w:left="2160" w:hanging="180"/>
      </w:pPr>
    </w:lvl>
    <w:lvl w:ilvl="3" w:tplc="07DCED36">
      <w:start w:val="1"/>
      <w:numFmt w:val="decimal"/>
      <w:lvlText w:val="%4."/>
      <w:lvlJc w:val="left"/>
      <w:pPr>
        <w:ind w:left="2880" w:hanging="360"/>
      </w:pPr>
    </w:lvl>
    <w:lvl w:ilvl="4" w:tplc="E02A3FE2">
      <w:start w:val="1"/>
      <w:numFmt w:val="lowerLetter"/>
      <w:lvlText w:val="%5."/>
      <w:lvlJc w:val="left"/>
      <w:pPr>
        <w:ind w:left="3600" w:hanging="360"/>
      </w:pPr>
    </w:lvl>
    <w:lvl w:ilvl="5" w:tplc="1EA87BA0">
      <w:start w:val="1"/>
      <w:numFmt w:val="lowerRoman"/>
      <w:lvlText w:val="%6."/>
      <w:lvlJc w:val="right"/>
      <w:pPr>
        <w:ind w:left="4320" w:hanging="180"/>
      </w:pPr>
    </w:lvl>
    <w:lvl w:ilvl="6" w:tplc="4E824A96">
      <w:start w:val="1"/>
      <w:numFmt w:val="decimal"/>
      <w:lvlText w:val="%7."/>
      <w:lvlJc w:val="left"/>
      <w:pPr>
        <w:ind w:left="5040" w:hanging="360"/>
      </w:pPr>
    </w:lvl>
    <w:lvl w:ilvl="7" w:tplc="E1088FD8">
      <w:start w:val="1"/>
      <w:numFmt w:val="lowerLetter"/>
      <w:lvlText w:val="%8."/>
      <w:lvlJc w:val="left"/>
      <w:pPr>
        <w:ind w:left="5760" w:hanging="360"/>
      </w:pPr>
    </w:lvl>
    <w:lvl w:ilvl="8" w:tplc="D3700394">
      <w:start w:val="1"/>
      <w:numFmt w:val="lowerRoman"/>
      <w:lvlText w:val="%9."/>
      <w:lvlJc w:val="right"/>
      <w:pPr>
        <w:ind w:left="6480" w:hanging="180"/>
      </w:pPr>
    </w:lvl>
  </w:abstractNum>
  <w:num w:numId="12">
    <w:abstractNumId w:val="11"/>
  </w:num>
  <w:num w:numId="1" w16cid:durableId="846941536">
    <w:abstractNumId w:val="2"/>
  </w:num>
  <w:num w:numId="2" w16cid:durableId="1480926546">
    <w:abstractNumId w:val="3"/>
  </w:num>
  <w:num w:numId="3" w16cid:durableId="1137798300">
    <w:abstractNumId w:val="9"/>
  </w:num>
  <w:num w:numId="4" w16cid:durableId="141850861">
    <w:abstractNumId w:val="6"/>
  </w:num>
  <w:num w:numId="5" w16cid:durableId="1901624152">
    <w:abstractNumId w:val="0"/>
  </w:num>
  <w:num w:numId="6" w16cid:durableId="1337266646">
    <w:abstractNumId w:val="4"/>
  </w:num>
  <w:num w:numId="7" w16cid:durableId="1498037387">
    <w:abstractNumId w:val="7"/>
  </w:num>
  <w:num w:numId="8" w16cid:durableId="426274519">
    <w:abstractNumId w:val="8"/>
  </w:num>
  <w:num w:numId="9" w16cid:durableId="1136026468">
    <w:abstractNumId w:val="1"/>
  </w:num>
  <w:num w:numId="10" w16cid:durableId="69890482">
    <w:abstractNumId w:val="10"/>
  </w:num>
  <w:num w:numId="11" w16cid:durableId="749736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228E2B"/>
    <w:rsid w:val="0043E678"/>
    <w:rsid w:val="00482C71"/>
    <w:rsid w:val="004F0B2C"/>
    <w:rsid w:val="00C007D1"/>
    <w:rsid w:val="01896695"/>
    <w:rsid w:val="026079CF"/>
    <w:rsid w:val="03FC4A30"/>
    <w:rsid w:val="04EBC156"/>
    <w:rsid w:val="0517579B"/>
    <w:rsid w:val="05981A91"/>
    <w:rsid w:val="05E8BAB6"/>
    <w:rsid w:val="079A1740"/>
    <w:rsid w:val="07F3B464"/>
    <w:rsid w:val="0917506A"/>
    <w:rsid w:val="0A504CDD"/>
    <w:rsid w:val="0A6B8BB4"/>
    <w:rsid w:val="0A7450FA"/>
    <w:rsid w:val="0C075C15"/>
    <w:rsid w:val="0CAE1961"/>
    <w:rsid w:val="0D2CD654"/>
    <w:rsid w:val="0DA32C76"/>
    <w:rsid w:val="0DFB63AA"/>
    <w:rsid w:val="0FD284DC"/>
    <w:rsid w:val="10B6E341"/>
    <w:rsid w:val="11816E4D"/>
    <w:rsid w:val="12579142"/>
    <w:rsid w:val="1635D8F1"/>
    <w:rsid w:val="17652644"/>
    <w:rsid w:val="197365E0"/>
    <w:rsid w:val="1B3EFE6A"/>
    <w:rsid w:val="1C55ED80"/>
    <w:rsid w:val="1CBF795F"/>
    <w:rsid w:val="1E2E87D0"/>
    <w:rsid w:val="21740546"/>
    <w:rsid w:val="2260FF05"/>
    <w:rsid w:val="241F0461"/>
    <w:rsid w:val="24EA03FD"/>
    <w:rsid w:val="2696481D"/>
    <w:rsid w:val="27A0E1C9"/>
    <w:rsid w:val="2847A4A7"/>
    <w:rsid w:val="2BF365D1"/>
    <w:rsid w:val="2C3AEC76"/>
    <w:rsid w:val="2E185B75"/>
    <w:rsid w:val="33051EA9"/>
    <w:rsid w:val="33645766"/>
    <w:rsid w:val="33D75763"/>
    <w:rsid w:val="37E2884A"/>
    <w:rsid w:val="38716210"/>
    <w:rsid w:val="38AAC886"/>
    <w:rsid w:val="397E58AB"/>
    <w:rsid w:val="3A813CA9"/>
    <w:rsid w:val="3B20B6C4"/>
    <w:rsid w:val="3BEEB622"/>
    <w:rsid w:val="3C58FDC6"/>
    <w:rsid w:val="3F07BF1D"/>
    <w:rsid w:val="3F77762B"/>
    <w:rsid w:val="3FCF7A9F"/>
    <w:rsid w:val="40A227AF"/>
    <w:rsid w:val="4113468C"/>
    <w:rsid w:val="4163976D"/>
    <w:rsid w:val="4308FE98"/>
    <w:rsid w:val="4491B677"/>
    <w:rsid w:val="4669EDED"/>
    <w:rsid w:val="47BFAA59"/>
    <w:rsid w:val="482977AE"/>
    <w:rsid w:val="488B26A4"/>
    <w:rsid w:val="4A0F0456"/>
    <w:rsid w:val="4BAB67AB"/>
    <w:rsid w:val="4CA592D5"/>
    <w:rsid w:val="4FA37511"/>
    <w:rsid w:val="50EDB59F"/>
    <w:rsid w:val="5156E832"/>
    <w:rsid w:val="5218E08D"/>
    <w:rsid w:val="523D5CDD"/>
    <w:rsid w:val="53381429"/>
    <w:rsid w:val="54B75BBC"/>
    <w:rsid w:val="551FD778"/>
    <w:rsid w:val="55218F32"/>
    <w:rsid w:val="56F09E6C"/>
    <w:rsid w:val="57373722"/>
    <w:rsid w:val="5857783A"/>
    <w:rsid w:val="59469839"/>
    <w:rsid w:val="5BAAE732"/>
    <w:rsid w:val="5BBBB0A0"/>
    <w:rsid w:val="5C17D315"/>
    <w:rsid w:val="5C58D0DB"/>
    <w:rsid w:val="5C65109E"/>
    <w:rsid w:val="5D123C91"/>
    <w:rsid w:val="5D2AE95D"/>
    <w:rsid w:val="5D46B793"/>
    <w:rsid w:val="5DB3A376"/>
    <w:rsid w:val="5EE287F4"/>
    <w:rsid w:val="5F22C5CC"/>
    <w:rsid w:val="6033AE93"/>
    <w:rsid w:val="608C5106"/>
    <w:rsid w:val="62ED7A7F"/>
    <w:rsid w:val="6300E6DA"/>
    <w:rsid w:val="63228E2B"/>
    <w:rsid w:val="6833EB9F"/>
    <w:rsid w:val="6A98140D"/>
    <w:rsid w:val="6C7FD75C"/>
    <w:rsid w:val="6D956634"/>
    <w:rsid w:val="702B4AC8"/>
    <w:rsid w:val="7100D64A"/>
    <w:rsid w:val="7227D3E1"/>
    <w:rsid w:val="72AEB386"/>
    <w:rsid w:val="7362EB8A"/>
    <w:rsid w:val="73DE38DF"/>
    <w:rsid w:val="7440F64A"/>
    <w:rsid w:val="74FEBBEB"/>
    <w:rsid w:val="76C3FDF9"/>
    <w:rsid w:val="77593394"/>
    <w:rsid w:val="7777B4CC"/>
    <w:rsid w:val="7A939B53"/>
    <w:rsid w:val="7DA86A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8E2B"/>
  <w15:chartTrackingRefBased/>
  <w15:docId w15:val="{84FBA18D-A722-461D-A173-FE072848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C17D315"/>
    <w:rPr>
      <w:lang w:val="es-CO"/>
    </w:rPr>
  </w:style>
  <w:style w:type="paragraph" w:styleId="Heading1">
    <w:name w:val="heading 1"/>
    <w:basedOn w:val="Normal"/>
    <w:next w:val="Normal"/>
    <w:link w:val="Heading1Char"/>
    <w:uiPriority w:val="9"/>
    <w:qFormat/>
    <w:rsid w:val="5C17D31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5C17D31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5C17D315"/>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5C17D315"/>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5C17D315"/>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5C17D315"/>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5C17D315"/>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5C17D315"/>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5C17D315"/>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5C17D315"/>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5C17D315"/>
    <w:rPr>
      <w:rFonts w:eastAsiaTheme="minorEastAsia"/>
      <w:color w:val="5A5A5A"/>
    </w:rPr>
  </w:style>
  <w:style w:type="paragraph" w:styleId="Quote">
    <w:name w:val="Quote"/>
    <w:basedOn w:val="Normal"/>
    <w:next w:val="Normal"/>
    <w:link w:val="QuoteChar"/>
    <w:uiPriority w:val="29"/>
    <w:qFormat/>
    <w:rsid w:val="5C17D31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C17D315"/>
    <w:pPr>
      <w:spacing w:before="360" w:after="360"/>
      <w:ind w:left="864" w:right="864"/>
      <w:jc w:val="center"/>
    </w:pPr>
    <w:rPr>
      <w:i/>
      <w:iCs/>
      <w:color w:val="4472C4" w:themeColor="accent1"/>
    </w:rPr>
  </w:style>
  <w:style w:type="paragraph" w:styleId="ListParagraph">
    <w:name w:val="List Paragraph"/>
    <w:basedOn w:val="Normal"/>
    <w:uiPriority w:val="34"/>
    <w:qFormat/>
    <w:rsid w:val="5C17D315"/>
    <w:pPr>
      <w:ind w:left="720"/>
      <w:contextualSpacing/>
    </w:pPr>
  </w:style>
  <w:style w:type="character" w:styleId="Heading1Char" w:customStyle="1">
    <w:name w:val="Heading 1 Char"/>
    <w:basedOn w:val="DefaultParagraphFont"/>
    <w:link w:val="Heading1"/>
    <w:uiPriority w:val="9"/>
    <w:rsid w:val="5C17D315"/>
    <w:rPr>
      <w:rFonts w:asciiTheme="majorHAnsi" w:hAnsiTheme="majorHAnsi" w:eastAsiaTheme="majorEastAsia" w:cstheme="majorBidi"/>
      <w:noProof w:val="0"/>
      <w:color w:val="2F5496" w:themeColor="accent1" w:themeShade="BF"/>
      <w:sz w:val="32"/>
      <w:szCs w:val="32"/>
      <w:lang w:val="es-CO"/>
    </w:rPr>
  </w:style>
  <w:style w:type="character" w:styleId="Heading2Char" w:customStyle="1">
    <w:name w:val="Heading 2 Char"/>
    <w:basedOn w:val="DefaultParagraphFont"/>
    <w:link w:val="Heading2"/>
    <w:uiPriority w:val="9"/>
    <w:rsid w:val="5C17D315"/>
    <w:rPr>
      <w:rFonts w:asciiTheme="majorHAnsi" w:hAnsiTheme="majorHAnsi" w:eastAsiaTheme="majorEastAsia" w:cstheme="majorBidi"/>
      <w:noProof w:val="0"/>
      <w:color w:val="2F5496" w:themeColor="accent1" w:themeShade="BF"/>
      <w:sz w:val="26"/>
      <w:szCs w:val="26"/>
      <w:lang w:val="es-CO"/>
    </w:rPr>
  </w:style>
  <w:style w:type="character" w:styleId="Heading3Char" w:customStyle="1">
    <w:name w:val="Heading 3 Char"/>
    <w:basedOn w:val="DefaultParagraphFont"/>
    <w:link w:val="Heading3"/>
    <w:uiPriority w:val="9"/>
    <w:rsid w:val="5C17D315"/>
    <w:rPr>
      <w:rFonts w:asciiTheme="majorHAnsi" w:hAnsiTheme="majorHAnsi" w:eastAsiaTheme="majorEastAsia" w:cstheme="majorBidi"/>
      <w:noProof w:val="0"/>
      <w:color w:val="1F3763"/>
      <w:sz w:val="24"/>
      <w:szCs w:val="24"/>
      <w:lang w:val="es-CO"/>
    </w:rPr>
  </w:style>
  <w:style w:type="character" w:styleId="Heading4Char" w:customStyle="1">
    <w:name w:val="Heading 4 Char"/>
    <w:basedOn w:val="DefaultParagraphFont"/>
    <w:link w:val="Heading4"/>
    <w:uiPriority w:val="9"/>
    <w:rsid w:val="5C17D315"/>
    <w:rPr>
      <w:rFonts w:asciiTheme="majorHAnsi" w:hAnsiTheme="majorHAnsi" w:eastAsiaTheme="majorEastAsia" w:cstheme="majorBidi"/>
      <w:i/>
      <w:iCs/>
      <w:noProof w:val="0"/>
      <w:color w:val="2F5496" w:themeColor="accent1" w:themeShade="BF"/>
      <w:lang w:val="es-CO"/>
    </w:rPr>
  </w:style>
  <w:style w:type="character" w:styleId="Heading5Char" w:customStyle="1">
    <w:name w:val="Heading 5 Char"/>
    <w:basedOn w:val="DefaultParagraphFont"/>
    <w:link w:val="Heading5"/>
    <w:uiPriority w:val="9"/>
    <w:rsid w:val="5C17D315"/>
    <w:rPr>
      <w:rFonts w:asciiTheme="majorHAnsi" w:hAnsiTheme="majorHAnsi" w:eastAsiaTheme="majorEastAsia" w:cstheme="majorBidi"/>
      <w:noProof w:val="0"/>
      <w:color w:val="2F5496" w:themeColor="accent1" w:themeShade="BF"/>
      <w:lang w:val="es-CO"/>
    </w:rPr>
  </w:style>
  <w:style w:type="character" w:styleId="Heading6Char" w:customStyle="1">
    <w:name w:val="Heading 6 Char"/>
    <w:basedOn w:val="DefaultParagraphFont"/>
    <w:link w:val="Heading6"/>
    <w:uiPriority w:val="9"/>
    <w:rsid w:val="5C17D315"/>
    <w:rPr>
      <w:rFonts w:asciiTheme="majorHAnsi" w:hAnsiTheme="majorHAnsi" w:eastAsiaTheme="majorEastAsia" w:cstheme="majorBidi"/>
      <w:noProof w:val="0"/>
      <w:color w:val="1F3763"/>
      <w:lang w:val="es-CO"/>
    </w:rPr>
  </w:style>
  <w:style w:type="character" w:styleId="Heading7Char" w:customStyle="1">
    <w:name w:val="Heading 7 Char"/>
    <w:basedOn w:val="DefaultParagraphFont"/>
    <w:link w:val="Heading7"/>
    <w:uiPriority w:val="9"/>
    <w:rsid w:val="5C17D315"/>
    <w:rPr>
      <w:rFonts w:asciiTheme="majorHAnsi" w:hAnsiTheme="majorHAnsi" w:eastAsiaTheme="majorEastAsia" w:cstheme="majorBidi"/>
      <w:i/>
      <w:iCs/>
      <w:noProof w:val="0"/>
      <w:color w:val="1F3763"/>
      <w:lang w:val="es-CO"/>
    </w:rPr>
  </w:style>
  <w:style w:type="character" w:styleId="Heading8Char" w:customStyle="1">
    <w:name w:val="Heading 8 Char"/>
    <w:basedOn w:val="DefaultParagraphFont"/>
    <w:link w:val="Heading8"/>
    <w:uiPriority w:val="9"/>
    <w:rsid w:val="5C17D315"/>
    <w:rPr>
      <w:rFonts w:asciiTheme="majorHAnsi" w:hAnsiTheme="majorHAnsi" w:eastAsiaTheme="majorEastAsia" w:cstheme="majorBidi"/>
      <w:noProof w:val="0"/>
      <w:color w:val="272727"/>
      <w:sz w:val="21"/>
      <w:szCs w:val="21"/>
      <w:lang w:val="es-CO"/>
    </w:rPr>
  </w:style>
  <w:style w:type="character" w:styleId="Heading9Char" w:customStyle="1">
    <w:name w:val="Heading 9 Char"/>
    <w:basedOn w:val="DefaultParagraphFont"/>
    <w:link w:val="Heading9"/>
    <w:uiPriority w:val="9"/>
    <w:rsid w:val="5C17D315"/>
    <w:rPr>
      <w:rFonts w:asciiTheme="majorHAnsi" w:hAnsiTheme="majorHAnsi" w:eastAsiaTheme="majorEastAsia" w:cstheme="majorBidi"/>
      <w:i/>
      <w:iCs/>
      <w:noProof w:val="0"/>
      <w:color w:val="272727"/>
      <w:sz w:val="21"/>
      <w:szCs w:val="21"/>
      <w:lang w:val="es-CO"/>
    </w:rPr>
  </w:style>
  <w:style w:type="character" w:styleId="TitleChar" w:customStyle="1">
    <w:name w:val="Title Char"/>
    <w:basedOn w:val="DefaultParagraphFont"/>
    <w:link w:val="Title"/>
    <w:uiPriority w:val="10"/>
    <w:rsid w:val="5C17D315"/>
    <w:rPr>
      <w:rFonts w:asciiTheme="majorHAnsi" w:hAnsiTheme="majorHAnsi" w:eastAsiaTheme="majorEastAsia" w:cstheme="majorBidi"/>
      <w:noProof w:val="0"/>
      <w:sz w:val="56"/>
      <w:szCs w:val="56"/>
      <w:lang w:val="es-CO"/>
    </w:rPr>
  </w:style>
  <w:style w:type="character" w:styleId="SubtitleChar" w:customStyle="1">
    <w:name w:val="Subtitle Char"/>
    <w:basedOn w:val="DefaultParagraphFont"/>
    <w:link w:val="Subtitle"/>
    <w:uiPriority w:val="11"/>
    <w:rsid w:val="5C17D315"/>
    <w:rPr>
      <w:rFonts w:asciiTheme="minorHAnsi" w:hAnsiTheme="minorHAnsi" w:eastAsiaTheme="minorEastAsia" w:cstheme="minorBidi"/>
      <w:noProof w:val="0"/>
      <w:color w:val="5A5A5A"/>
      <w:lang w:val="es-CO"/>
    </w:rPr>
  </w:style>
  <w:style w:type="character" w:styleId="QuoteChar" w:customStyle="1">
    <w:name w:val="Quote Char"/>
    <w:basedOn w:val="DefaultParagraphFont"/>
    <w:link w:val="Quote"/>
    <w:uiPriority w:val="29"/>
    <w:rsid w:val="5C17D315"/>
    <w:rPr>
      <w:i/>
      <w:iCs/>
      <w:noProof w:val="0"/>
      <w:color w:val="404040" w:themeColor="text1" w:themeTint="BF"/>
      <w:lang w:val="es-CO"/>
    </w:rPr>
  </w:style>
  <w:style w:type="character" w:styleId="IntenseQuoteChar" w:customStyle="1">
    <w:name w:val="Intense Quote Char"/>
    <w:basedOn w:val="DefaultParagraphFont"/>
    <w:link w:val="IntenseQuote"/>
    <w:uiPriority w:val="30"/>
    <w:rsid w:val="5C17D315"/>
    <w:rPr>
      <w:i/>
      <w:iCs/>
      <w:noProof w:val="0"/>
      <w:color w:val="4472C4" w:themeColor="accent1"/>
      <w:lang w:val="es-CO"/>
    </w:rPr>
  </w:style>
  <w:style w:type="paragraph" w:styleId="TOC1">
    <w:name w:val="toc 1"/>
    <w:basedOn w:val="Normal"/>
    <w:next w:val="Normal"/>
    <w:uiPriority w:val="39"/>
    <w:unhideWhenUsed/>
    <w:rsid w:val="5C17D315"/>
    <w:pPr>
      <w:spacing w:after="100"/>
    </w:pPr>
  </w:style>
  <w:style w:type="paragraph" w:styleId="TOC2">
    <w:name w:val="toc 2"/>
    <w:basedOn w:val="Normal"/>
    <w:next w:val="Normal"/>
    <w:uiPriority w:val="39"/>
    <w:unhideWhenUsed/>
    <w:rsid w:val="5C17D315"/>
    <w:pPr>
      <w:spacing w:after="100"/>
      <w:ind w:left="220"/>
    </w:pPr>
  </w:style>
  <w:style w:type="paragraph" w:styleId="TOC3">
    <w:name w:val="toc 3"/>
    <w:basedOn w:val="Normal"/>
    <w:next w:val="Normal"/>
    <w:uiPriority w:val="39"/>
    <w:unhideWhenUsed/>
    <w:rsid w:val="5C17D315"/>
    <w:pPr>
      <w:spacing w:after="100"/>
      <w:ind w:left="440"/>
    </w:pPr>
  </w:style>
  <w:style w:type="paragraph" w:styleId="TOC4">
    <w:name w:val="toc 4"/>
    <w:basedOn w:val="Normal"/>
    <w:next w:val="Normal"/>
    <w:uiPriority w:val="39"/>
    <w:unhideWhenUsed/>
    <w:rsid w:val="5C17D315"/>
    <w:pPr>
      <w:spacing w:after="100"/>
      <w:ind w:left="660"/>
    </w:pPr>
  </w:style>
  <w:style w:type="paragraph" w:styleId="TOC5">
    <w:name w:val="toc 5"/>
    <w:basedOn w:val="Normal"/>
    <w:next w:val="Normal"/>
    <w:uiPriority w:val="39"/>
    <w:unhideWhenUsed/>
    <w:rsid w:val="5C17D315"/>
    <w:pPr>
      <w:spacing w:after="100"/>
      <w:ind w:left="880"/>
    </w:pPr>
  </w:style>
  <w:style w:type="paragraph" w:styleId="TOC6">
    <w:name w:val="toc 6"/>
    <w:basedOn w:val="Normal"/>
    <w:next w:val="Normal"/>
    <w:uiPriority w:val="39"/>
    <w:unhideWhenUsed/>
    <w:rsid w:val="5C17D315"/>
    <w:pPr>
      <w:spacing w:after="100"/>
      <w:ind w:left="1100"/>
    </w:pPr>
  </w:style>
  <w:style w:type="paragraph" w:styleId="TOC7">
    <w:name w:val="toc 7"/>
    <w:basedOn w:val="Normal"/>
    <w:next w:val="Normal"/>
    <w:uiPriority w:val="39"/>
    <w:unhideWhenUsed/>
    <w:rsid w:val="5C17D315"/>
    <w:pPr>
      <w:spacing w:after="100"/>
      <w:ind w:left="1320"/>
    </w:pPr>
  </w:style>
  <w:style w:type="paragraph" w:styleId="TOC8">
    <w:name w:val="toc 8"/>
    <w:basedOn w:val="Normal"/>
    <w:next w:val="Normal"/>
    <w:uiPriority w:val="39"/>
    <w:unhideWhenUsed/>
    <w:rsid w:val="5C17D315"/>
    <w:pPr>
      <w:spacing w:after="100"/>
      <w:ind w:left="1540"/>
    </w:pPr>
  </w:style>
  <w:style w:type="paragraph" w:styleId="TOC9">
    <w:name w:val="toc 9"/>
    <w:basedOn w:val="Normal"/>
    <w:next w:val="Normal"/>
    <w:uiPriority w:val="39"/>
    <w:unhideWhenUsed/>
    <w:rsid w:val="5C17D315"/>
    <w:pPr>
      <w:spacing w:after="100"/>
      <w:ind w:left="1760"/>
    </w:pPr>
  </w:style>
  <w:style w:type="paragraph" w:styleId="EndnoteText">
    <w:name w:val="endnote text"/>
    <w:basedOn w:val="Normal"/>
    <w:link w:val="EndnoteTextChar"/>
    <w:uiPriority w:val="99"/>
    <w:semiHidden/>
    <w:unhideWhenUsed/>
    <w:rsid w:val="5C17D315"/>
    <w:pPr>
      <w:spacing w:after="0"/>
    </w:pPr>
    <w:rPr>
      <w:sz w:val="20"/>
      <w:szCs w:val="20"/>
    </w:rPr>
  </w:style>
  <w:style w:type="character" w:styleId="EndnoteTextChar" w:customStyle="1">
    <w:name w:val="Endnote Text Char"/>
    <w:basedOn w:val="DefaultParagraphFont"/>
    <w:link w:val="EndnoteText"/>
    <w:uiPriority w:val="99"/>
    <w:semiHidden/>
    <w:rsid w:val="5C17D315"/>
    <w:rPr>
      <w:noProof w:val="0"/>
      <w:sz w:val="20"/>
      <w:szCs w:val="20"/>
      <w:lang w:val="es-CO"/>
    </w:rPr>
  </w:style>
  <w:style w:type="paragraph" w:styleId="Footer">
    <w:name w:val="footer"/>
    <w:basedOn w:val="Normal"/>
    <w:link w:val="FooterChar"/>
    <w:uiPriority w:val="99"/>
    <w:unhideWhenUsed/>
    <w:rsid w:val="5C17D315"/>
    <w:pPr>
      <w:tabs>
        <w:tab w:val="center" w:pos="4680"/>
        <w:tab w:val="right" w:pos="9360"/>
      </w:tabs>
      <w:spacing w:after="0"/>
    </w:pPr>
  </w:style>
  <w:style w:type="character" w:styleId="FooterChar" w:customStyle="1">
    <w:name w:val="Footer Char"/>
    <w:basedOn w:val="DefaultParagraphFont"/>
    <w:link w:val="Footer"/>
    <w:uiPriority w:val="99"/>
    <w:rsid w:val="5C17D315"/>
    <w:rPr>
      <w:noProof w:val="0"/>
      <w:lang w:val="es-CO"/>
    </w:rPr>
  </w:style>
  <w:style w:type="paragraph" w:styleId="FootnoteText">
    <w:name w:val="footnote text"/>
    <w:basedOn w:val="Normal"/>
    <w:link w:val="FootnoteTextChar"/>
    <w:uiPriority w:val="99"/>
    <w:semiHidden/>
    <w:unhideWhenUsed/>
    <w:rsid w:val="5C17D315"/>
    <w:pPr>
      <w:spacing w:after="0"/>
    </w:pPr>
    <w:rPr>
      <w:sz w:val="20"/>
      <w:szCs w:val="20"/>
    </w:rPr>
  </w:style>
  <w:style w:type="character" w:styleId="FootnoteTextChar" w:customStyle="1">
    <w:name w:val="Footnote Text Char"/>
    <w:basedOn w:val="DefaultParagraphFont"/>
    <w:link w:val="FootnoteText"/>
    <w:uiPriority w:val="99"/>
    <w:semiHidden/>
    <w:rsid w:val="5C17D315"/>
    <w:rPr>
      <w:noProof w:val="0"/>
      <w:sz w:val="20"/>
      <w:szCs w:val="20"/>
      <w:lang w:val="es-CO"/>
    </w:rPr>
  </w:style>
  <w:style w:type="paragraph" w:styleId="Header">
    <w:name w:val="header"/>
    <w:basedOn w:val="Normal"/>
    <w:link w:val="HeaderChar"/>
    <w:uiPriority w:val="99"/>
    <w:unhideWhenUsed/>
    <w:rsid w:val="5C17D315"/>
    <w:pPr>
      <w:tabs>
        <w:tab w:val="center" w:pos="4680"/>
        <w:tab w:val="right" w:pos="9360"/>
      </w:tabs>
      <w:spacing w:after="0"/>
    </w:pPr>
  </w:style>
  <w:style w:type="character" w:styleId="HeaderChar" w:customStyle="1">
    <w:name w:val="Header Char"/>
    <w:basedOn w:val="DefaultParagraphFont"/>
    <w:link w:val="Header"/>
    <w:uiPriority w:val="99"/>
    <w:rsid w:val="5C17D315"/>
    <w:rPr>
      <w:noProof w:val="0"/>
      <w:lang w:val="es-CO"/>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7.png" Id="Re394a99bc8de4887" /><Relationship Type="http://schemas.openxmlformats.org/officeDocument/2006/relationships/image" Target="/media/image8.png" Id="R7540600bde6c40c0" /><Relationship Type="http://schemas.openxmlformats.org/officeDocument/2006/relationships/image" Target="/media/image9.png" Id="R9cf0f76c86664532" /><Relationship Type="http://schemas.openxmlformats.org/officeDocument/2006/relationships/image" Target="/media/imagea.png" Id="R5c43daa49c8747c2" /><Relationship Type="http://schemas.openxmlformats.org/officeDocument/2006/relationships/image" Target="/media/imageb.png" Id="R132b53414caf4c83" /><Relationship Type="http://schemas.openxmlformats.org/officeDocument/2006/relationships/hyperlink" Target="https://www.lawebdelprogramador.com/foros/Oracle/982754-manejo-de-sys_refcursor.html" TargetMode="External" Id="R3707d97c2a2f43e4" /><Relationship Type="http://schemas.openxmlformats.org/officeDocument/2006/relationships/hyperlink" Target="https://jorgesanchez.net/manuales/sql/vistas-sql2016.html" TargetMode="External" Id="R271ed97b3e3f44c5" /><Relationship Type="http://schemas.openxmlformats.org/officeDocument/2006/relationships/hyperlink" Target="https://docs.oracle.com/cd/E12839_01/bi.1111/b32122/orbr_refcur002.htm" TargetMode="External" Id="R43404682d97942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FELIPE ROJAS HERNANDEZ</dc:creator>
  <keywords/>
  <dc:description/>
  <lastModifiedBy>DANIEL FELIPE ROJAS HERNANDEZ</lastModifiedBy>
  <revision>4</revision>
  <dcterms:created xsi:type="dcterms:W3CDTF">2023-11-15T02:55:00.0000000Z</dcterms:created>
  <dcterms:modified xsi:type="dcterms:W3CDTF">2023-11-17T01:32:54.4103343Z</dcterms:modified>
</coreProperties>
</file>