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6"/>
        </w:rPr>
        <w:t>NOAH</w:t>
      </w:r>
    </w:p>
    <w:p>
      <w:pPr>
        <w:jc w:val="center"/>
      </w:pPr>
      <w:r>
        <w:rPr>
          <w:b/>
          <w:sz w:val="30"/>
        </w:rPr>
        <w:t>Network of Ontological Autopoietic Heuristics</w:t>
      </w:r>
    </w:p>
    <w:p>
      <w:pPr>
        <w:jc w:val="center"/>
      </w:pPr>
      <w:r>
        <w:rPr>
          <w:color w:val="505050"/>
          <w:sz w:val="26"/>
        </w:rPr>
        <w:t>Collective Cognitive Field Addendum v0.3</w:t>
      </w:r>
    </w:p>
    <w:p>
      <w:pPr>
        <w:jc w:val="center"/>
      </w:pPr>
      <w:r>
        <w:rPr>
          <w:i/>
        </w:rPr>
        <w:t>Dal MVP a quattro nodi al primo campo cognitivo collettivo operativo.</w:t>
      </w:r>
    </w:p>
    <w:p>
      <w:pPr>
        <w:jc w:val="center"/>
      </w:pPr>
      <w:r>
        <w:rPr>
          <w:sz w:val="20"/>
        </w:rPr>
        <w:t>Marco Giuseppe Beozzi — Giugno 2026</w:t>
      </w:r>
    </w:p>
    <w:p>
      <w:r>
        <w:br w:type="page"/>
      </w:r>
    </w:p>
    <w:p>
      <w:pPr>
        <w:pStyle w:val="Heading1"/>
      </w:pPr>
      <w:r>
        <w:t>1. Scopo dell'addendum v0.3</w:t>
      </w:r>
    </w:p>
    <w:p>
      <w:r>
        <w:t>La versione v0.3 estende il NOAH oltre il dimostratore v0.2 a quattro nodi. Il nuovo obiettivo non è ancora la rete noosferica completa, ma la costruzione del primo Collective Cognitive Field: uno stato di campo ottenuto aggregando geometrie cognitive consentite, stimando dispersione, tensione e priorità di bridge verso il TAAA.</w:t>
      </w:r>
    </w:p>
    <w:p>
      <w:r>
        <w:t>Il working paper NOAH v0.1 definiva il salto di scala dal singolo alla rete: la persona diventa nodo attivo e la Schema Memory del TAAA diventa firma geometrica esportabile con consenso. La v0.3 rende operativo questo principio in forma minima.</w:t>
      </w:r>
    </w:p>
    <w:p>
      <w:pPr>
        <w:pStyle w:val="Heading1"/>
      </w:pPr>
      <w:r>
        <w:t>2. Regola architetturale invariata</w:t>
      </w:r>
    </w:p>
    <w:p>
      <w:r>
        <w:rPr>
          <w:b/>
        </w:rPr>
        <w:t xml:space="preserve">NOAH non traduce. </w:t>
      </w:r>
      <w:r>
        <w:t>NOAH costruisce il campo, misura tensioni e prepara raccomandazioni. Il TAAA resta il traduttore operativo inter-schema.</w:t>
      </w:r>
    </w:p>
    <w:p>
      <w:r>
        <w:t>Questa distinzione evita che il NOAH diventi un super-modulo monolitico. NOAH opera a livello di geometria collettiva; TAAA opera a livello di bridge situazionale.</w:t>
      </w:r>
    </w:p>
    <w:p>
      <w:pPr>
        <w:pStyle w:val="Heading1"/>
      </w:pPr>
      <w:r>
        <w:t>3. Dal pairwise gap al campo cognitivo collettivo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11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Versione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Oggetto computazionale</w:t>
            </w:r>
          </w:p>
        </w:tc>
        <w:tc>
          <w:tcPr>
            <w:tcW w:type="dxa" w:w="331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3024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Limite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v0.1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architettura concettuale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working paper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nessun prototipo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v0.2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distanza coppia-concetto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gap prediction David/Tanaka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non rappresenta il gruppo</w:t>
            </w:r>
          </w:p>
        </w:tc>
      </w:tr>
      <w:tr>
        <w:tc>
          <w:tcPr>
            <w:tcW w:type="dxa" w:w="1152"/>
            <w:vAlign w:val="top"/>
          </w:tcPr>
          <w:p>
            <w:r/>
            <w:r>
              <w:rPr>
                <w:b w:val="0"/>
                <w:sz w:val="15"/>
              </w:rPr>
              <w:t>v0.3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b w:val="0"/>
                <w:sz w:val="15"/>
              </w:rPr>
              <w:t>field state collettivo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5"/>
              </w:rPr>
              <w:t>dispersione, tensione, bridge priority</w:t>
            </w:r>
          </w:p>
        </w:tc>
        <w:tc>
          <w:tcPr>
            <w:tcW w:type="dxa" w:w="3024"/>
            <w:vAlign w:val="top"/>
          </w:tcPr>
          <w:p>
            <w:r/>
            <w:r>
              <w:rPr>
                <w:b w:val="0"/>
                <w:sz w:val="15"/>
              </w:rPr>
              <w:t>ancora MVP sintetico</w:t>
            </w:r>
          </w:p>
        </w:tc>
      </w:tr>
    </w:tbl>
    <w:p/>
    <w:p>
      <w:pPr>
        <w:pStyle w:val="Heading1"/>
      </w:pPr>
      <w:r>
        <w:t>4. Pipeline v0.3</w:t>
      </w:r>
    </w:p>
    <w:p>
      <w:pPr>
        <w:ind w:left="360"/>
      </w:pPr>
      <w:r>
        <w:rPr>
          <w:rFonts w:ascii="Courier New" w:hAnsi="Courier New"/>
          <w:sz w:val="16"/>
        </w:rPr>
        <w:t>CognitiveNode[]</w:t>
        <w:br/>
        <w:t xml:space="preserve">  -&gt; Consent + Privacy Governor</w:t>
        <w:br/>
        <w:t xml:space="preserve">  -&gt; Rosetta Concept Projection</w:t>
        <w:br/>
        <w:t xml:space="preserve">  -&gt; Collective Cognitive Field</w:t>
        <w:br/>
        <w:t xml:space="preserve">  -&gt; Tension Map</w:t>
        <w:br/>
        <w:t xml:space="preserve">  -&gt; XAAA Wisdom Hint</w:t>
        <w:br/>
        <w:t xml:space="preserve">  -&gt; Bridge Prioritizer</w:t>
        <w:br/>
        <w:t xml:space="preserve">  -&gt; TAAA Prebrief</w:t>
      </w:r>
    </w:p>
    <w:p>
      <w:pPr>
        <w:pStyle w:val="Heading1"/>
      </w:pPr>
      <w:r>
        <w:t>5. Componenti 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Responsabilità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CognitiveGeometryEngine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geometry.py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calcola distanze inter-schema nel sotto-spazio del concetto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PrivacyGovernor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privacy.py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consenso, k-anonymity, bounded noise sperimentale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CollectiveCognitiveField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field.py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centroide, dispersione, tension score, high-gap pairs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ExperienceExchangeProtocol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experience_exchange.py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accetta XAAA Wisdom Trace solo con consenso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BridgePrioritizer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bridge.py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prioritizza bridge e produce pre-brief TAAA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NOAHCollectiveFieldOrchestrator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orchestrator.py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coordina l'intero runtime v0.3</w:t>
            </w:r>
          </w:p>
        </w:tc>
      </w:tr>
    </w:tbl>
    <w:p/>
    <w:p>
      <w:pPr>
        <w:pStyle w:val="Heading1"/>
      </w:pPr>
      <w:r>
        <w:t>6. FieldState</w:t>
      </w:r>
    </w:p>
    <w:p>
      <w:r>
        <w:t>Il FieldState è la nuova struttura centrale della v0.3. Non descrive più solo una relazione tra due nodi, ma lo stato complessivo del campo cognitivo rispetto a un concetto attivo.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328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Descrizione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concept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concetto attivo nello spazio condiviso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active_nodes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nodi che hanno consentito geometry export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centroid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centroide del campo cognitivo consentito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dispersion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distanza media tra i nodi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tension_score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combinazione di massima distanza e dispersione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risk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LOW/MEDIUM/HIGH/CRITICAL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high_gap_pairs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5"/>
              </w:rPr>
              <w:t>coppie che richiedono pre-brief o bridge TAAA</w:t>
            </w:r>
          </w:p>
        </w:tc>
      </w:tr>
    </w:tbl>
    <w:p/>
    <w:p>
      <w:pPr>
        <w:pStyle w:val="Heading1"/>
      </w:pPr>
      <w:r>
        <w:t>7. Integrazione XAAA: Wisdom Trace Exchange</w:t>
      </w:r>
    </w:p>
    <w:p>
      <w:r>
        <w:t>La v0.3 introduce il primo collegamento operativo con XAAA. NOAH non importa esperienza grezza: riceve solo Wisdom Trace astratte e autorizzate, composte da regola operativa, vettore di pattern e confidence. Questo permette di trasformare esperienza mediata in hint collettivo senza esporre dati privati.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Elemento XAAA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Uso in NOAH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Vincolo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WisdomTrace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hint collettivo per bridge TAAA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export_consent = true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operational_rule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frase breve da allegare al pre-brief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non deve contenere dati personali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vector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pattern esperienziale astratto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no raw scenario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confidence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filtro qualità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&gt;= 0.70 in MVP</w:t>
            </w:r>
          </w:p>
        </w:tc>
      </w:tr>
    </w:tbl>
    <w:p/>
    <w:p>
      <w:pPr>
        <w:pStyle w:val="Heading1"/>
      </w:pPr>
      <w:r>
        <w:t>8. Privacy e governance</w:t>
      </w:r>
    </w:p>
    <w:p>
      <w:pPr>
        <w:pStyle w:val="ListBullet"/>
      </w:pPr>
      <w:r>
        <w:t>Geometry export consent: un nodo può partecipare al campo solo se autorizza l'export geometrico.</w:t>
      </w:r>
    </w:p>
    <w:p>
      <w:pPr>
        <w:pStyle w:val="ListBullet"/>
      </w:pPr>
      <w:r>
        <w:t>k-anonymity: sotto una soglia minima di nodi, il campo non viene prodotto.</w:t>
      </w:r>
    </w:p>
    <w:p>
      <w:pPr>
        <w:pStyle w:val="ListBullet"/>
      </w:pPr>
      <w:r>
        <w:t>Wisdom Trace export: separato dal geometry export e disabilitabile.</w:t>
      </w:r>
    </w:p>
    <w:p>
      <w:pPr>
        <w:pStyle w:val="ListBullet"/>
      </w:pPr>
      <w:r>
        <w:t>Bounded noise: simulazione leggera di rumore differenziale, non sostitutiva della privacy differenziale produttiva.</w:t>
      </w:r>
    </w:p>
    <w:p>
      <w:pPr>
        <w:pStyle w:val="ListBullet"/>
      </w:pPr>
      <w:r>
        <w:t>NOAH non espone contenuti della Schema Memory privata.</w:t>
      </w:r>
    </w:p>
    <w:p>
      <w:pPr>
        <w:pStyle w:val="Heading1"/>
      </w:pPr>
      <w:r>
        <w:t>9. Requisiti funzionali v0.3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Priorità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FR-01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costruire FieldState da nodi consentiti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FR-02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calcolare pairwise gap e driver semantici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FR-03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calcolare dispersione e tension score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FR-04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applicare k-anonymity prima dell'aggregazione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FR-05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accettare Wisdom Trace XAAA solo con consenso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FR-06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generare pre-brief TAAA ordinati per priorità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FR-07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visualizzare il campo in modalità sensoriale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MVP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FR-08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preparare estensione verso rete federata reale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Alpha</w:t>
            </w:r>
          </w:p>
        </w:tc>
      </w:tr>
    </w:tbl>
    <w:p/>
    <w:p>
      <w:pPr>
        <w:pStyle w:val="Heading1"/>
      </w:pPr>
      <w:r>
        <w:t>10. Requisiti non funzionali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Requisito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Target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NFR-01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privacy by design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nessun dato cognitivo privato nel campo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NFR-02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explainability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ogni bridge deve indicare coppia, concetto e motivo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NFR-03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latency MVP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&lt; 1 secondo su rete sintetica piccola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NFR-04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degradazione sicura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se consenso/k-anonymity mancano, nessun campo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NFR-05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non manipolazione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NOAH raccomanda, TAAA traduce, umano decide</w:t>
            </w:r>
          </w:p>
        </w:tc>
      </w:tr>
    </w:tbl>
    <w:p/>
    <w:p>
      <w:pPr>
        <w:pStyle w:val="Heading1"/>
      </w:pPr>
      <w:r>
        <w:t>11. Caso d'uso: silenzio in riunione multiculturale</w:t>
      </w:r>
    </w:p>
    <w:p>
      <w:r>
        <w:t>Nel caso David/Tanaka, NOAH v0.2 identificava la distanza tra due nodi. La v0.3 osserva invece tutto il campo: David, Tanaka, Chen e Mueller. Il concetto 'silenzio' produce una tensione non solo tra due persone, ma tra diversi regimi semantici: assenza, rispetto, quiete, scelta etica.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Nodo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Interpretazione dominante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Effetto sul campo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David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assenza/disaccordo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alta tensione verso Tanaka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Tanaka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rispetto/elaborazione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bridge prioritario con David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Dr. Chen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quiete/regolazione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tensione media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Mueller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non-detto/etica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tensione concettuale, non necessariamente operativa</w:t>
            </w:r>
          </w:p>
        </w:tc>
      </w:tr>
    </w:tbl>
    <w:p/>
    <w:p>
      <w:pPr>
        <w:pStyle w:val="Heading1"/>
      </w:pPr>
      <w:r>
        <w:t>12. Demo sensoriale</w:t>
      </w:r>
    </w:p>
    <w:p>
      <w:r>
        <w:t>La demo HTML v0.3 prova a rendere il campo più intuitivo: il concetto entra al centro, il campo si scalda, emergono linee di tensione e infine compare il pre-brief TAAA. La mappa non deve essere letta come grafico scientifico, ma percepita come deformazione collettiva del significato.</w:t>
      </w:r>
    </w:p>
    <w:p>
      <w:pPr>
        <w:pStyle w:val="Heading1"/>
      </w:pPr>
      <w:r>
        <w:t>13. Struttura release GitHub</w:t>
      </w:r>
    </w:p>
    <w:p>
      <w:pPr>
        <w:ind w:left="360"/>
      </w:pPr>
      <w:r>
        <w:rPr>
          <w:rFonts w:ascii="Courier New" w:hAnsi="Courier New"/>
          <w:sz w:val="16"/>
        </w:rPr>
        <w:t>NOAH_v0_3_Collective_Field_Release/</w:t>
        <w:br/>
        <w:t xml:space="preserve">  noah_core/</w:t>
        <w:br/>
        <w:t xml:space="preserve">    models.py</w:t>
        <w:br/>
        <w:t xml:space="preserve">    rosetta.py</w:t>
        <w:br/>
        <w:t xml:space="preserve">    geometry.py</w:t>
        <w:br/>
        <w:t xml:space="preserve">    privacy.py</w:t>
        <w:br/>
        <w:t xml:space="preserve">    field.py</w:t>
        <w:br/>
        <w:t xml:space="preserve">    experience_exchange.py</w:t>
        <w:br/>
        <w:t xml:space="preserve">    bridge.py</w:t>
        <w:br/>
        <w:t xml:space="preserve">    orchestrator.py</w:t>
        <w:br/>
        <w:t xml:space="preserve">  tests/test_noah_v03.py</w:t>
        <w:br/>
        <w:t xml:space="preserve">  examples/run_demo.py</w:t>
        <w:br/>
        <w:t xml:space="preserve">  web/NOAH_Collective_Field_Demo_v0_3.html</w:t>
        <w:br/>
        <w:t xml:space="preserve">  docs/</w:t>
        <w:br/>
        <w:t xml:space="preserve">  config/default.yaml</w:t>
      </w:r>
    </w:p>
    <w:p>
      <w:pPr>
        <w:pStyle w:val="Heading1"/>
      </w:pPr>
      <w:r>
        <w:t>14. Roadmap v0.4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Fase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Obiettivo</w:t>
            </w:r>
          </w:p>
        </w:tc>
        <w:tc>
          <w:tcPr>
            <w:tcW w:type="dxa" w:w="3552"/>
            <w:shd w:fill="1F4E79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Deliverable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v0.4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rete federata simulata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più nodi, aggiornamenti incrementali, event bus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v0.5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privacy differenziale reale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DP budget, rare-signature protection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v0.6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integrazione TAAA runtime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pre-brief generato prima dell'interazione reale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v1.0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network pilot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5"/>
              </w:rPr>
              <w:t>nodi reali con consenso, audit e governance</w:t>
            </w:r>
          </w:p>
        </w:tc>
      </w:tr>
    </w:tbl>
    <w:p/>
    <w:p>
      <w:pPr>
        <w:pStyle w:val="Heading1"/>
      </w:pPr>
      <w:r>
        <w:t>15. Conclusione</w:t>
      </w:r>
    </w:p>
    <w:p>
      <w:r>
        <w:t>NOAH v0.3 è il primo passo in cui la rete smette di essere solo una coppia di distanze e diventa campo. Non è ancora intelligenza collettiva piena, ma rende implementabile il principio centrale: la cooperazione cognitiva non nasce dall'omogeneizzazione degli schemi, ma dalla percezione governata delle loro tensioni.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© 2026 — NOAH Framework | Working Paper Addendum v0.3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87878"/>
        <w:sz w:val="16"/>
      </w:rPr>
      <w:t>NOAH v0.3 — Collective Cognitive Field Addendum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