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1B760" w14:textId="77777777" w:rsidR="002C3A9A" w:rsidRDefault="00000000">
      <w:pPr>
        <w:spacing w:after="80"/>
      </w:pPr>
      <w:r>
        <w:rPr>
          <w:rFonts w:ascii="Calibri" w:eastAsia="Calibri" w:hAnsi="Calibri"/>
          <w:b/>
          <w:color w:val="000000"/>
          <w:sz w:val="18"/>
        </w:rPr>
        <w:t xml:space="preserve">LEGENDA: </w:t>
      </w:r>
      <w:r>
        <w:rPr>
          <w:rFonts w:ascii="Calibri" w:eastAsia="Calibri" w:hAnsi="Calibri"/>
          <w:color w:val="0000FF"/>
          <w:sz w:val="18"/>
        </w:rPr>
        <w:t xml:space="preserve">kolor niebieski – dane i postanowienia wprowadzone na podstawie dokumentu nr 2 oraz techniczne ujednolicenia; </w:t>
      </w:r>
      <w:r>
        <w:rPr>
          <w:rFonts w:ascii="Calibri" w:eastAsia="Calibri" w:hAnsi="Calibri"/>
          <w:color w:val="C00000"/>
          <w:sz w:val="18"/>
        </w:rPr>
        <w:t>kolor czerwony na żółtym tle – pola wymagające uzupełnienia.</w:t>
      </w:r>
    </w:p>
    <w:p w14:paraId="3244885C" w14:textId="77777777" w:rsidR="002C3A9A" w:rsidRPr="007E41D7" w:rsidRDefault="00000000">
      <w:pPr>
        <w:jc w:val="center"/>
        <w:rPr>
          <w:rFonts w:ascii="Calibri" w:hAnsi="Calibri" w:cs="Arial"/>
          <w:b/>
          <w:sz w:val="20"/>
          <w:szCs w:val="20"/>
          <w14:shadow w14:blurRad="50800" w14:dist="38100" w14:dir="2700000" w14:sx="100000" w14:sy="100000" w14:kx="0" w14:ky="0" w14:algn="tl">
            <w14:srgbClr w14:val="000000">
              <w14:alpha w14:val="60000"/>
            </w14:srgbClr>
          </w14:shadow>
        </w:rPr>
      </w:pPr>
      <w:r w:rsidRPr="007E41D7">
        <w:rPr>
          <w:rFonts w:ascii="Calibri" w:hAnsi="Calibri" w:cs="Arial"/>
          <w:b/>
          <w:sz w:val="20"/>
          <w:szCs w:val="20"/>
          <w14:shadow w14:blurRad="50800" w14:dist="38100" w14:dir="2700000" w14:sx="100000" w14:sy="100000" w14:kx="0" w14:ky="0" w14:algn="tl">
            <w14:srgbClr w14:val="000000">
              <w14:alpha w14:val="60000"/>
            </w14:srgbClr>
          </w14:shadow>
        </w:rPr>
        <w:t>REGULAMIN</w:t>
      </w:r>
      <w:r>
        <w:rPr>
          <w:rFonts w:ascii="Calibri" w:eastAsia="Calibri" w:hAnsi="Calibri"/>
          <w:noProof/>
          <w:sz w:val="20"/>
        </w:rPr>
        <mc:AlternateContent>
          <mc:Choice Requires="wps">
            <w:drawing>
              <wp:anchor distT="0" distB="0" distL="114935" distR="114935" simplePos="0" relativeHeight="3" behindDoc="0" locked="0" layoutInCell="1" allowOverlap="1" wp14:anchorId="6DA6B6D7" wp14:editId="2FC146E0">
                <wp:simplePos x="0" y="0"/>
                <wp:positionH relativeFrom="column">
                  <wp:posOffset>261620</wp:posOffset>
                </wp:positionH>
                <wp:positionV relativeFrom="paragraph">
                  <wp:posOffset>57150</wp:posOffset>
                </wp:positionV>
                <wp:extent cx="1953895" cy="107315"/>
                <wp:effectExtent l="0" t="0" r="0" b="0"/>
                <wp:wrapNone/>
                <wp:docPr id="1" name="Frame1"/>
                <wp:cNvGraphicFramePr/>
                <a:graphic xmlns:a="http://schemas.openxmlformats.org/drawingml/2006/main">
                  <a:graphicData uri="http://schemas.microsoft.com/office/word/2010/wordprocessingShape">
                    <wps:wsp>
                      <wps:cNvSpPr txBox="1"/>
                      <wps:spPr>
                        <a:xfrm>
                          <a:off x="0" y="0"/>
                          <a:ext cx="1953895" cy="107315"/>
                        </a:xfrm>
                        <a:prstGeom prst="rect">
                          <a:avLst/>
                        </a:prstGeom>
                        <a:solidFill>
                          <a:srgbClr val="FFFFFF">
                            <a:alpha val="0"/>
                          </a:srgbClr>
                        </a:solidFill>
                      </wps:spPr>
                      <wps:txbx>
                        <w:txbxContent>
                          <w:p w14:paraId="53AA7344" w14:textId="77777777" w:rsidR="002C3A9A" w:rsidRDefault="002C3A9A"/>
                        </w:txbxContent>
                      </wps:txbx>
                      <wps:bodyPr lIns="92075" tIns="46355" rIns="92075" bIns="46355" anchor="t">
                        <a:noAutofit/>
                      </wps:bodyPr>
                    </wps:wsp>
                  </a:graphicData>
                </a:graphic>
              </wp:anchor>
            </w:drawing>
          </mc:Choice>
          <mc:Fallback>
            <w:pict>
              <v:shapetype w14:anchorId="6DA6B6D7" id="_x0000_t202" coordsize="21600,21600" o:spt="202" path="m,l,21600r21600,l21600,xe">
                <v:stroke joinstyle="miter"/>
                <v:path gradientshapeok="t" o:connecttype="rect"/>
              </v:shapetype>
              <v:shape id="Frame1" o:spid="_x0000_s1026" type="#_x0000_t202" style="position:absolute;left:0;text-align:left;margin-left:20.6pt;margin-top:4.5pt;width:153.85pt;height:8.45pt;z-index:3;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" stroked="f">
                <v:fill opacity="0"/>
                <v:textbox inset="7.25pt,3.65pt,7.25pt,3.65pt">
                  <w:txbxContent>
                    <w:p w14:paraId="53AA7344" w14:textId="77777777" w:rsidR="002C3A9A" w:rsidRDefault="002C3A9A"/>
                  </w:txbxContent>
                </v:textbox>
              </v:shape>
            </w:pict>
          </mc:Fallback>
        </mc:AlternateContent>
      </w:r>
    </w:p>
    <w:p w14:paraId="0A300AE4" w14:textId="77777777" w:rsidR="002C3A9A" w:rsidRDefault="00000000">
      <w:pPr>
        <w:pStyle w:val="Nagwek2"/>
        <w:rPr>
          <w:rFonts w:ascii="Calibri" w:hAnsi="Calibri" w:cs="Arial"/>
          <w:sz w:val="20"/>
          <w:szCs w:val="20"/>
        </w:rPr>
      </w:pPr>
      <w:r>
        <w:rPr>
          <w:rFonts w:ascii="Calibri" w:hAnsi="Calibri" w:cs="Arial"/>
          <w:sz w:val="20"/>
          <w:szCs w:val="20"/>
        </w:rPr>
        <w:t>Świadczenia usług telekomunikacyjnych</w:t>
      </w:r>
    </w:p>
    <w:p w14:paraId="701E7BA8" w14:textId="77777777" w:rsidR="002C3A9A" w:rsidRDefault="002C3A9A">
      <w:pPr>
        <w:jc w:val="center"/>
        <w:rPr>
          <w:rFonts w:ascii="Calibri" w:hAnsi="Calibri" w:cs="Arial"/>
          <w:sz w:val="20"/>
          <w:szCs w:val="20"/>
        </w:rPr>
      </w:pPr>
    </w:p>
    <w:p w14:paraId="5C7ACA06" w14:textId="77777777" w:rsidR="002C3A9A" w:rsidRDefault="00000000">
      <w:pPr>
        <w:jc w:val="center"/>
        <w:rPr>
          <w:rFonts w:ascii="Calibri" w:hAnsi="Calibri" w:cs="Arial"/>
          <w:i/>
          <w:iCs/>
          <w:sz w:val="20"/>
          <w:szCs w:val="20"/>
        </w:rPr>
      </w:pPr>
      <w:r>
        <w:rPr>
          <w:rFonts w:ascii="Calibri" w:eastAsia="Calibri" w:hAnsi="Calibri"/>
          <w:b/>
          <w:color w:val="0000FF"/>
          <w:sz w:val="20"/>
        </w:rPr>
        <w:t>Mobilna Kraina EDEN Witold Perucki</w:t>
      </w:r>
    </w:p>
    <w:p w14:paraId="6DA53AE4" w14:textId="77777777" w:rsidR="002C3A9A" w:rsidRDefault="00000000">
      <w:pPr>
        <w:pStyle w:val="Nagwek2"/>
        <w:ind w:left="0"/>
        <w:rPr>
          <w:rFonts w:ascii="Calibri" w:hAnsi="Calibri" w:cs="Arial"/>
          <w:sz w:val="20"/>
          <w:szCs w:val="20"/>
        </w:rPr>
      </w:pPr>
      <w:r>
        <w:rPr>
          <w:rFonts w:ascii="Calibri" w:hAnsi="Calibri" w:cs="Arial"/>
          <w:sz w:val="20"/>
          <w:szCs w:val="20"/>
        </w:rPr>
        <w:t>§ 1 Definicje</w:t>
      </w:r>
    </w:p>
    <w:p w14:paraId="76D1408D"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Abonent</w:t>
      </w:r>
      <w:r>
        <w:rPr>
          <w:rFonts w:ascii="Calibri" w:hAnsi="Calibri" w:cs="Arial"/>
          <w:sz w:val="20"/>
          <w:szCs w:val="20"/>
        </w:rPr>
        <w:t xml:space="preserve"> – osoba fizyczna, osoba prawna, lub jednostka organizacyjna nie posiadająca osobowości prawnej,  która zawarła z Operatorem Umowę o świadczenie Usług.</w:t>
      </w:r>
    </w:p>
    <w:p w14:paraId="54A647A6"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Aktywacja</w:t>
      </w:r>
      <w:r>
        <w:rPr>
          <w:rFonts w:ascii="Calibri" w:hAnsi="Calibri" w:cs="Arial"/>
          <w:sz w:val="20"/>
          <w:szCs w:val="20"/>
        </w:rPr>
        <w:t xml:space="preserve"> – rozpoczęcie świadczenia Usługi</w:t>
      </w:r>
    </w:p>
    <w:p w14:paraId="0A1790D6"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 xml:space="preserve">Awaria </w:t>
      </w:r>
      <w:r>
        <w:rPr>
          <w:rFonts w:ascii="Calibri" w:hAnsi="Calibri" w:cs="Arial"/>
          <w:sz w:val="20"/>
          <w:szCs w:val="20"/>
        </w:rPr>
        <w:t xml:space="preserve">– uszkodzenie Sieci ograniczające lub uniemożliwiające dostęp sygnału Sieci Operatora do Urządzenia końcowego Abonenta; </w:t>
      </w:r>
    </w:p>
    <w:p w14:paraId="451C19F0" w14:textId="77777777" w:rsidR="002C3A9A" w:rsidRDefault="00000000">
      <w:pPr>
        <w:numPr>
          <w:ilvl w:val="0"/>
          <w:numId w:val="30"/>
        </w:numPr>
        <w:tabs>
          <w:tab w:val="left" w:pos="180"/>
        </w:tabs>
        <w:jc w:val="both"/>
        <w:rPr>
          <w:rFonts w:ascii="Calibri" w:hAnsi="Calibri" w:cs="Arial"/>
          <w:sz w:val="20"/>
          <w:szCs w:val="20"/>
        </w:rPr>
      </w:pPr>
      <w:r>
        <w:rPr>
          <w:rFonts w:ascii="Calibri" w:eastAsia="Calibri" w:hAnsi="Calibri"/>
          <w:b/>
          <w:color w:val="000000"/>
          <w:sz w:val="20"/>
        </w:rPr>
        <w:t>Biuro Obsługi Abonenta lub BOA</w:t>
      </w:r>
      <w:r>
        <w:rPr>
          <w:rFonts w:ascii="Calibri" w:eastAsia="Calibri" w:hAnsi="Calibri"/>
          <w:color w:val="0000FF"/>
          <w:sz w:val="20"/>
        </w:rPr>
        <w:t xml:space="preserve"> – jednostka organizacyjna Operatora zlokalizowana przy ul. Mickiewicza 14, 46-200 Kluczbork, </w:t>
      </w:r>
      <w:r>
        <w:rPr>
          <w:rFonts w:ascii="Calibri" w:eastAsia="Calibri" w:hAnsi="Calibri"/>
          <w:color w:val="000000"/>
          <w:sz w:val="20"/>
        </w:rPr>
        <w:t>powołana celem umożliwienia Abonentowi kontaktu z Operatorem, a także obsługi Abonenta i udzielania mu pomocy we właściwej realizacji Umowy;</w:t>
      </w:r>
    </w:p>
    <w:p w14:paraId="621BEEDE" w14:textId="77777777" w:rsidR="002C3A9A" w:rsidRDefault="00000000">
      <w:pPr>
        <w:numPr>
          <w:ilvl w:val="0"/>
          <w:numId w:val="30"/>
        </w:numPr>
        <w:tabs>
          <w:tab w:val="left" w:pos="180"/>
        </w:tabs>
        <w:jc w:val="both"/>
        <w:rPr>
          <w:rFonts w:ascii="Calibri" w:hAnsi="Calibri" w:cs="Arial"/>
          <w:sz w:val="20"/>
          <w:szCs w:val="20"/>
        </w:rPr>
      </w:pPr>
      <w:r>
        <w:rPr>
          <w:rFonts w:ascii="Calibri" w:eastAsia="Calibri" w:hAnsi="Calibri"/>
          <w:b/>
          <w:color w:val="000000"/>
          <w:sz w:val="20"/>
        </w:rPr>
        <w:t>Cennik</w:t>
      </w:r>
      <w:r>
        <w:rPr>
          <w:rFonts w:ascii="Calibri" w:eastAsia="Calibri" w:hAnsi="Calibri"/>
          <w:color w:val="000000"/>
          <w:sz w:val="20"/>
        </w:rPr>
        <w:t xml:space="preserve"> – wykaz Usług wraz z określeniem rodzaju i wysokości opłat, stanowiący integralną część Umowy, dostępny na stronie internetowej Operatora </w:t>
      </w:r>
      <w:r>
        <w:rPr>
          <w:rFonts w:ascii="Calibri" w:eastAsia="Calibri" w:hAnsi="Calibri"/>
          <w:color w:val="0000FF"/>
          <w:sz w:val="20"/>
        </w:rPr>
        <w:t>www.tvkeden.pl</w:t>
      </w:r>
      <w:r>
        <w:rPr>
          <w:rFonts w:ascii="Calibri" w:eastAsia="Calibri" w:hAnsi="Calibri"/>
          <w:color w:val="000000"/>
          <w:sz w:val="20"/>
        </w:rPr>
        <w:t xml:space="preserve"> oraz w Biurze Obsługi Abonenta na każde żądanie Abonenta;</w:t>
      </w:r>
    </w:p>
    <w:p w14:paraId="64A79CF4" w14:textId="77777777" w:rsidR="002C3A9A" w:rsidRDefault="00000000">
      <w:pPr>
        <w:numPr>
          <w:ilvl w:val="0"/>
          <w:numId w:val="30"/>
        </w:numPr>
        <w:tabs>
          <w:tab w:val="left" w:pos="180"/>
        </w:tabs>
        <w:jc w:val="both"/>
        <w:rPr>
          <w:rFonts w:ascii="Calibri" w:hAnsi="Calibri" w:cs="Arial"/>
          <w:b/>
          <w:sz w:val="20"/>
          <w:szCs w:val="20"/>
        </w:rPr>
      </w:pPr>
      <w:r>
        <w:rPr>
          <w:rFonts w:ascii="Calibri" w:hAnsi="Calibri" w:cs="Arial"/>
          <w:b/>
          <w:sz w:val="20"/>
          <w:szCs w:val="20"/>
        </w:rPr>
        <w:t>Informacje przedumowne –</w:t>
      </w:r>
      <w:r>
        <w:rPr>
          <w:rFonts w:ascii="Calibri" w:hAnsi="Calibri" w:cs="Arial"/>
          <w:bCs/>
          <w:sz w:val="20"/>
          <w:szCs w:val="20"/>
        </w:rPr>
        <w:t xml:space="preserve"> wymagane prawem informacje o warunkach świadczenia Usług, doręczane Abonentowi będącemu Konsumentem przed zawarciem Umowy, na trwałym nośniku; Informacje przedumowne zawarte są w niniejszym Regulaminie i Cenniku; dokumenty zawierające Informacje przedumowne stanowią integralną część Umowy;</w:t>
      </w:r>
    </w:p>
    <w:p w14:paraId="0D3D2279" w14:textId="77777777" w:rsidR="002C3A9A" w:rsidRDefault="00000000">
      <w:pPr>
        <w:numPr>
          <w:ilvl w:val="0"/>
          <w:numId w:val="30"/>
        </w:numPr>
        <w:tabs>
          <w:tab w:val="left" w:pos="180"/>
        </w:tabs>
        <w:jc w:val="both"/>
        <w:rPr>
          <w:rFonts w:ascii="Calibri" w:hAnsi="Calibri" w:cs="Arial"/>
          <w:b/>
          <w:sz w:val="20"/>
          <w:szCs w:val="20"/>
        </w:rPr>
      </w:pPr>
      <w:r>
        <w:rPr>
          <w:rFonts w:ascii="Calibri" w:hAnsi="Calibri" w:cs="Arial"/>
          <w:b/>
          <w:sz w:val="20"/>
          <w:szCs w:val="20"/>
        </w:rPr>
        <w:t xml:space="preserve">Instalacja  </w:t>
      </w:r>
      <w:r>
        <w:rPr>
          <w:rFonts w:ascii="Calibri" w:hAnsi="Calibri" w:cs="Arial"/>
          <w:sz w:val="20"/>
          <w:szCs w:val="20"/>
        </w:rPr>
        <w:t xml:space="preserve">– właściwy ze względu na rodzaj objętych Umową o świadczenie Usług zespół urządzeń i kabli, w tym między innymi gniazd abonenckich, odgałęźników, rozgałęźników, filtrów, zwrotnic internetowych, zainstalowanych w Lokalu Abonenta w sposób umożliwiający Abonentowi korzystanie z Usług; </w:t>
      </w:r>
    </w:p>
    <w:p w14:paraId="7D6029A9"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Kaucja</w:t>
      </w:r>
      <w:r>
        <w:rPr>
          <w:rFonts w:ascii="Calibri" w:hAnsi="Calibri" w:cs="Arial"/>
          <w:sz w:val="20"/>
          <w:szCs w:val="20"/>
        </w:rPr>
        <w:t xml:space="preserve"> – kwota pieniężna wpłacana przez Abonenta Operatorowi przy zawieraniu Umowy bądź w trakcie jej trwania w celu zabezpieczenia opłat i innych należności wynikających z tytułu świadczonych Usług;</w:t>
      </w:r>
    </w:p>
    <w:p w14:paraId="6D2B30F4" w14:textId="77777777" w:rsidR="002C3A9A" w:rsidRDefault="00000000">
      <w:pPr>
        <w:numPr>
          <w:ilvl w:val="0"/>
          <w:numId w:val="30"/>
        </w:numPr>
        <w:autoSpaceDE w:val="0"/>
        <w:jc w:val="both"/>
        <w:rPr>
          <w:rFonts w:ascii="Calibri" w:hAnsi="Calibri" w:cs="Arial"/>
          <w:sz w:val="20"/>
          <w:szCs w:val="20"/>
        </w:rPr>
      </w:pPr>
      <w:r>
        <w:rPr>
          <w:rFonts w:ascii="Calibri" w:hAnsi="Calibri" w:cs="Arial"/>
          <w:b/>
          <w:sz w:val="20"/>
          <w:szCs w:val="20"/>
        </w:rPr>
        <w:t xml:space="preserve">Lokal </w:t>
      </w:r>
      <w:r>
        <w:rPr>
          <w:rFonts w:ascii="Calibri" w:hAnsi="Calibri" w:cs="Arial"/>
          <w:sz w:val="20"/>
          <w:szCs w:val="20"/>
        </w:rPr>
        <w:t>– nieruchomość, jej część, bądź pomieszczenie mieszkalne lub użytkowe, w którym wykonana jest Instalacja i w którym świadczone są  Usługi;</w:t>
      </w:r>
    </w:p>
    <w:p w14:paraId="2D01E486" w14:textId="77777777" w:rsidR="002C3A9A" w:rsidRDefault="00000000">
      <w:pPr>
        <w:numPr>
          <w:ilvl w:val="0"/>
          <w:numId w:val="30"/>
        </w:numPr>
        <w:autoSpaceDE w:val="0"/>
        <w:jc w:val="both"/>
        <w:rPr>
          <w:rFonts w:ascii="Calibri" w:hAnsi="Calibri" w:cs="Arial"/>
          <w:sz w:val="20"/>
          <w:szCs w:val="20"/>
        </w:rPr>
      </w:pPr>
      <w:r>
        <w:rPr>
          <w:rFonts w:ascii="Calibri" w:hAnsi="Calibri" w:cs="Arial"/>
          <w:b/>
          <w:sz w:val="20"/>
          <w:szCs w:val="20"/>
        </w:rPr>
        <w:t xml:space="preserve">Numer </w:t>
      </w:r>
      <w:r>
        <w:rPr>
          <w:rFonts w:ascii="Calibri" w:hAnsi="Calibri" w:cs="Arial"/>
          <w:sz w:val="20"/>
          <w:szCs w:val="20"/>
        </w:rPr>
        <w:t>– przydzielony Abonentowi przez Operatora numer telefoniczny określony w Umowie;</w:t>
      </w:r>
    </w:p>
    <w:p w14:paraId="3CA8A11A"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Okres rozliczeniowy </w:t>
      </w:r>
      <w:r>
        <w:rPr>
          <w:rFonts w:ascii="Calibri" w:hAnsi="Calibri" w:cs="Arial"/>
          <w:sz w:val="20"/>
          <w:szCs w:val="20"/>
        </w:rPr>
        <w:t>– okres jednego miesiąca kalendarzowego, za który dokonywane są rozliczenia należności Abonenta wobec Operatora z tytułu świadczonych Usług</w:t>
      </w:r>
      <w:r>
        <w:rPr>
          <w:rFonts w:ascii="Calibri" w:hAnsi="Calibri" w:cs="Arial"/>
          <w:b/>
          <w:sz w:val="20"/>
          <w:szCs w:val="20"/>
        </w:rPr>
        <w:t xml:space="preserve"> </w:t>
      </w:r>
    </w:p>
    <w:p w14:paraId="2C3933AB" w14:textId="77777777" w:rsidR="002C3A9A" w:rsidRDefault="00000000">
      <w:pPr>
        <w:numPr>
          <w:ilvl w:val="0"/>
          <w:numId w:val="30"/>
        </w:numPr>
        <w:jc w:val="both"/>
        <w:rPr>
          <w:rFonts w:ascii="Calibri" w:hAnsi="Calibri" w:cs="Arial"/>
          <w:sz w:val="20"/>
          <w:szCs w:val="20"/>
        </w:rPr>
      </w:pPr>
      <w:r>
        <w:rPr>
          <w:rFonts w:ascii="Calibri" w:eastAsia="Calibri" w:hAnsi="Calibri"/>
          <w:b/>
          <w:color w:val="000000"/>
          <w:sz w:val="20"/>
        </w:rPr>
        <w:t>Operator</w:t>
      </w:r>
      <w:r>
        <w:rPr>
          <w:rFonts w:ascii="Calibri" w:eastAsia="Calibri" w:hAnsi="Calibri"/>
          <w:color w:val="000000"/>
          <w:sz w:val="20"/>
        </w:rPr>
        <w:t xml:space="preserve"> – </w:t>
      </w:r>
      <w:r>
        <w:rPr>
          <w:rFonts w:ascii="Calibri" w:eastAsia="Calibri" w:hAnsi="Calibri"/>
          <w:color w:val="0000FF"/>
          <w:sz w:val="20"/>
        </w:rPr>
        <w:t>Mobilna Kraina EDEN Witold Perucki, ul. Mickiewicza 14, 46-200 Kluczbork</w:t>
      </w:r>
      <w:r>
        <w:rPr>
          <w:rFonts w:ascii="Calibri" w:eastAsia="Calibri" w:hAnsi="Calibri"/>
          <w:color w:val="000000"/>
          <w:sz w:val="20"/>
        </w:rPr>
        <w:t>;</w:t>
      </w:r>
    </w:p>
    <w:p w14:paraId="297FFD11"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 xml:space="preserve">Opłata Jednorazowa </w:t>
      </w:r>
      <w:r>
        <w:rPr>
          <w:rFonts w:ascii="Calibri" w:hAnsi="Calibri" w:cs="Arial"/>
          <w:sz w:val="20"/>
          <w:szCs w:val="20"/>
        </w:rPr>
        <w:softHyphen/>
        <w:t xml:space="preserve">– opłata z tytułu jednorazowych czynności podejmowanych przez Operatora celem umożliwienia Abonentowi </w:t>
      </w:r>
      <w:r>
        <w:rPr>
          <w:rFonts w:ascii="Calibri" w:hAnsi="Calibri" w:cs="Arial"/>
          <w:sz w:val="20"/>
          <w:szCs w:val="20"/>
        </w:rPr>
        <w:t>korzystania z Usług, określona w Umowie oraz w Cenniku;</w:t>
      </w:r>
    </w:p>
    <w:p w14:paraId="2E1C35C4"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 xml:space="preserve">Opłata Abonamentowa </w:t>
      </w:r>
      <w:r>
        <w:rPr>
          <w:rFonts w:ascii="Calibri" w:hAnsi="Calibri" w:cs="Arial"/>
          <w:sz w:val="20"/>
          <w:szCs w:val="20"/>
        </w:rPr>
        <w:t xml:space="preserve">– miesięczna opłata z tytułu Usług świadczonych Abonentowi przez Operatora; </w:t>
      </w:r>
    </w:p>
    <w:p w14:paraId="0B4769B6" w14:textId="77777777" w:rsidR="002C3A9A" w:rsidRDefault="00000000">
      <w:pPr>
        <w:numPr>
          <w:ilvl w:val="0"/>
          <w:numId w:val="30"/>
        </w:numPr>
        <w:tabs>
          <w:tab w:val="left" w:pos="180"/>
        </w:tabs>
        <w:jc w:val="both"/>
        <w:rPr>
          <w:rFonts w:ascii="Calibri" w:hAnsi="Calibri" w:cs="Arial"/>
          <w:b/>
          <w:sz w:val="20"/>
          <w:szCs w:val="20"/>
        </w:rPr>
      </w:pPr>
      <w:r>
        <w:rPr>
          <w:rFonts w:ascii="Calibri" w:hAnsi="Calibri" w:cs="Arial"/>
          <w:b/>
          <w:sz w:val="20"/>
          <w:szCs w:val="20"/>
        </w:rPr>
        <w:t xml:space="preserve">Pakiet </w:t>
      </w:r>
      <w:r>
        <w:rPr>
          <w:rFonts w:ascii="Calibri" w:hAnsi="Calibri" w:cs="Arial"/>
          <w:sz w:val="20"/>
          <w:szCs w:val="20"/>
        </w:rPr>
        <w:t xml:space="preserve">–rodzaj i zakres świadczonych przez Operatora Usług, nabywany przez Abonenta w drodze zawarcia Umowy; </w:t>
      </w:r>
    </w:p>
    <w:p w14:paraId="4DAF25DC"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bCs/>
          <w:sz w:val="20"/>
          <w:szCs w:val="20"/>
        </w:rPr>
        <w:t>Podsumowanie Warunków Umowy</w:t>
      </w:r>
      <w:r>
        <w:rPr>
          <w:rFonts w:ascii="Calibri" w:hAnsi="Calibri" w:cs="Arial"/>
          <w:sz w:val="20"/>
          <w:szCs w:val="20"/>
        </w:rPr>
        <w:t xml:space="preserve"> – dokument doręczany Abonentowi będącemu Konsumentem przed zawarciem Umowy, na trwałym nośniku, zawierający podsumowanie najważniejszych warunków świadczenia Usługi; Podsumowanie Warunków Umowy stanowi integralną część Umowy; </w:t>
      </w:r>
    </w:p>
    <w:p w14:paraId="534C5258" w14:textId="77777777" w:rsidR="002C3A9A" w:rsidRDefault="00000000">
      <w:pPr>
        <w:numPr>
          <w:ilvl w:val="0"/>
          <w:numId w:val="30"/>
        </w:numPr>
        <w:tabs>
          <w:tab w:val="left" w:pos="180"/>
        </w:tabs>
        <w:jc w:val="both"/>
        <w:rPr>
          <w:rFonts w:ascii="Calibri" w:hAnsi="Calibri" w:cs="Arial"/>
          <w:sz w:val="20"/>
          <w:szCs w:val="20"/>
        </w:rPr>
      </w:pPr>
      <w:r>
        <w:rPr>
          <w:rFonts w:ascii="Calibri" w:hAnsi="Calibri" w:cs="Arial"/>
          <w:b/>
          <w:sz w:val="20"/>
          <w:szCs w:val="20"/>
        </w:rPr>
        <w:t xml:space="preserve">Przedstawiciel Operatora </w:t>
      </w:r>
      <w:r>
        <w:rPr>
          <w:rFonts w:ascii="Calibri" w:hAnsi="Calibri" w:cs="Arial"/>
          <w:sz w:val="20"/>
          <w:szCs w:val="20"/>
        </w:rPr>
        <w:t xml:space="preserve">– osoba działająca w imieniu i na rzecz Operatora, uprawniona do składania i przyjmowania oświadczeń woli w zakresie zawarcia, zmiany lub rozwiązania Umowy, bądź też wykonania jej postanowień, także w zakresie wydania Abonentowi Urządzenia Abonenckiego oraz jego instalacji, konserwacji lub naprawy; </w:t>
      </w:r>
    </w:p>
    <w:p w14:paraId="31FFE99D" w14:textId="77777777" w:rsidR="002C3A9A" w:rsidRDefault="00000000">
      <w:pPr>
        <w:numPr>
          <w:ilvl w:val="0"/>
          <w:numId w:val="30"/>
        </w:numPr>
        <w:jc w:val="both"/>
        <w:rPr>
          <w:rFonts w:ascii="Calibri" w:hAnsi="Calibri" w:cs="Arial"/>
          <w:sz w:val="20"/>
          <w:szCs w:val="20"/>
        </w:rPr>
      </w:pPr>
      <w:r>
        <w:rPr>
          <w:rFonts w:ascii="Calibri" w:eastAsia="Calibri" w:hAnsi="Calibri"/>
          <w:b/>
          <w:color w:val="000000"/>
          <w:sz w:val="20"/>
        </w:rPr>
        <w:t>Przerwa techniczna</w:t>
      </w:r>
      <w:r>
        <w:rPr>
          <w:rFonts w:ascii="Calibri" w:eastAsia="Calibri" w:hAnsi="Calibri"/>
          <w:color w:val="000000"/>
          <w:sz w:val="20"/>
        </w:rPr>
        <w:t xml:space="preserve"> – przerwa w dostępie do Sieci związana z koniecznością przeprowadzenia przez Operatora konserwacji lub modernizacji Sieci, o której Operator powiadomi Abonenta nie mniej niż na 7 dni wcześniej na stronie internetowej Operatora </w:t>
      </w:r>
      <w:r>
        <w:rPr>
          <w:rFonts w:ascii="Calibri" w:eastAsia="Calibri" w:hAnsi="Calibri"/>
          <w:color w:val="0000FF"/>
          <w:sz w:val="20"/>
        </w:rPr>
        <w:t>www.tvkeden.pl</w:t>
      </w:r>
      <w:r>
        <w:rPr>
          <w:rFonts w:ascii="Calibri" w:eastAsia="Calibri" w:hAnsi="Calibri"/>
          <w:color w:val="000000"/>
          <w:sz w:val="20"/>
        </w:rPr>
        <w:t xml:space="preserve"> i/lub na kanale informacyjnym;</w:t>
      </w:r>
    </w:p>
    <w:p w14:paraId="41B1F83D"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Regulamin </w:t>
      </w:r>
      <w:r>
        <w:rPr>
          <w:rFonts w:ascii="Calibri" w:hAnsi="Calibri" w:cs="Arial"/>
          <w:sz w:val="20"/>
          <w:szCs w:val="20"/>
        </w:rPr>
        <w:t>– niniejszy dokument, stanowiący integralną część wszelkich Umów o świadczenie Usług;</w:t>
      </w:r>
    </w:p>
    <w:p w14:paraId="638D0B95" w14:textId="77777777" w:rsidR="002C3A9A" w:rsidRDefault="00000000">
      <w:pPr>
        <w:numPr>
          <w:ilvl w:val="0"/>
          <w:numId w:val="30"/>
        </w:numPr>
        <w:jc w:val="both"/>
        <w:rPr>
          <w:rFonts w:ascii="Calibri" w:hAnsi="Calibri" w:cs="Arial"/>
          <w:b/>
          <w:sz w:val="20"/>
          <w:szCs w:val="20"/>
        </w:rPr>
      </w:pPr>
      <w:r>
        <w:rPr>
          <w:rFonts w:ascii="Calibri" w:hAnsi="Calibri" w:cs="Arial"/>
          <w:b/>
          <w:sz w:val="20"/>
          <w:szCs w:val="20"/>
        </w:rPr>
        <w:t>Sieć Operatora</w:t>
      </w:r>
      <w:r>
        <w:rPr>
          <w:rFonts w:ascii="Calibri" w:hAnsi="Calibri" w:cs="Arial"/>
          <w:sz w:val="20"/>
          <w:szCs w:val="20"/>
        </w:rPr>
        <w:t xml:space="preserve"> – sieć telekomunikacyjna, stanowiąca własność Operatora, umożliwiająca świadczenie Usług;</w:t>
      </w:r>
    </w:p>
    <w:p w14:paraId="350241A6"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Siła Wyższa </w:t>
      </w:r>
      <w:r>
        <w:rPr>
          <w:rFonts w:ascii="Calibri" w:hAnsi="Calibri" w:cs="Arial"/>
          <w:sz w:val="20"/>
          <w:szCs w:val="20"/>
        </w:rPr>
        <w:t>–</w:t>
      </w:r>
      <w:r>
        <w:rPr>
          <w:rFonts w:ascii="Calibri" w:hAnsi="Calibri" w:cs="Arial"/>
          <w:b/>
          <w:sz w:val="20"/>
          <w:szCs w:val="20"/>
        </w:rPr>
        <w:t xml:space="preserve"> </w:t>
      </w:r>
      <w:r>
        <w:rPr>
          <w:rFonts w:ascii="Calibri" w:hAnsi="Calibri" w:cs="Arial"/>
          <w:sz w:val="20"/>
          <w:szCs w:val="20"/>
        </w:rPr>
        <w:t>zdarzenie zewnętrzne,  którego skutków nie da się przewidzieć, ani któremu, mimo dołożenia należytej staranności, nie można zapobiec. Siłę wyższą stanowią w szczególności wyładowania atmosferyczne oraz nagłe zmiany pogodowe;</w:t>
      </w:r>
    </w:p>
    <w:p w14:paraId="329D5413"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Tytuł prawny do lokalu </w:t>
      </w:r>
      <w:r>
        <w:rPr>
          <w:rFonts w:ascii="Calibri" w:hAnsi="Calibri" w:cs="Arial"/>
          <w:sz w:val="20"/>
          <w:szCs w:val="20"/>
        </w:rPr>
        <w:t>– prawo własności, prawo użytkowania wieczystego, spółdzielcze prawo do Lokalu lub umowa najmu;</w:t>
      </w:r>
    </w:p>
    <w:p w14:paraId="58AF1D6A"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Umowa </w:t>
      </w:r>
      <w:r>
        <w:rPr>
          <w:rFonts w:ascii="Calibri" w:hAnsi="Calibri" w:cs="Arial"/>
          <w:sz w:val="20"/>
          <w:szCs w:val="20"/>
        </w:rPr>
        <w:t xml:space="preserve">– umowa o świadczenie Usług, na podstawie której Operator świadczy wskazane w umowie Usługi zgodnie z niniejszym Regulaminem i Cennikiem; </w:t>
      </w:r>
    </w:p>
    <w:p w14:paraId="51085468"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Urządzenie dostępowe</w:t>
      </w:r>
      <w:r>
        <w:rPr>
          <w:rFonts w:ascii="Calibri" w:hAnsi="Calibri" w:cs="Arial"/>
          <w:sz w:val="20"/>
          <w:szCs w:val="20"/>
        </w:rPr>
        <w:t xml:space="preserve"> – urządzenie umożliwiające odbiór sygnału oraz / lub transmisję danych do Urządzenia końcowego Abonenta, takie jak dekoder, modem;</w:t>
      </w:r>
    </w:p>
    <w:p w14:paraId="479AFF02"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Urządzenie końcowe </w:t>
      </w:r>
      <w:r>
        <w:rPr>
          <w:rFonts w:ascii="Calibri" w:hAnsi="Calibri" w:cs="Arial"/>
          <w:sz w:val="20"/>
          <w:szCs w:val="20"/>
        </w:rPr>
        <w:t>– urządzenie służące do odbioru i korzystania z Usług przez Abonenta, takie jak odbiornik telewizyjny, komputer, laptop, tablet;</w:t>
      </w:r>
    </w:p>
    <w:p w14:paraId="2035D8C7"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Usługi</w:t>
      </w:r>
      <w:r>
        <w:rPr>
          <w:rFonts w:ascii="Calibri" w:hAnsi="Calibri" w:cs="Arial"/>
          <w:sz w:val="20"/>
          <w:szCs w:val="20"/>
        </w:rPr>
        <w:t xml:space="preserve"> – usługi telekomunikacyjne świadczone przez Operatora, polegające w szczególności na udostępnianiu sygnału telewizyjnego i dostępu do internetu;</w:t>
      </w:r>
    </w:p>
    <w:p w14:paraId="4CCA1718"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Usługi internetowe</w:t>
      </w:r>
      <w:r>
        <w:rPr>
          <w:rFonts w:ascii="Calibri" w:hAnsi="Calibri" w:cs="Arial"/>
          <w:sz w:val="20"/>
          <w:szCs w:val="20"/>
        </w:rPr>
        <w:t xml:space="preserve"> – zapewnienie dostępu do Sieci celem umożliwienia Abonentowi dostępu do internetu ;</w:t>
      </w:r>
    </w:p>
    <w:p w14:paraId="7FE4D486"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lastRenderedPageBreak/>
        <w:t xml:space="preserve">Usługi telewizji </w:t>
      </w:r>
      <w:r>
        <w:rPr>
          <w:rFonts w:ascii="Calibri" w:hAnsi="Calibri" w:cs="Arial"/>
          <w:sz w:val="20"/>
          <w:szCs w:val="20"/>
        </w:rPr>
        <w:t>– zapewnienie Abonentowi sygnału telewizyjnego i radiowego, w postaci analogowej lub cyfrowej;</w:t>
      </w:r>
    </w:p>
    <w:p w14:paraId="08BA0C99" w14:textId="77777777" w:rsidR="002C3A9A" w:rsidRDefault="00000000">
      <w:pPr>
        <w:numPr>
          <w:ilvl w:val="0"/>
          <w:numId w:val="30"/>
        </w:numPr>
        <w:jc w:val="both"/>
        <w:rPr>
          <w:rFonts w:ascii="Calibri" w:hAnsi="Calibri" w:cs="Arial"/>
          <w:sz w:val="20"/>
          <w:szCs w:val="20"/>
        </w:rPr>
      </w:pPr>
      <w:r>
        <w:rPr>
          <w:rFonts w:ascii="Calibri" w:hAnsi="Calibri" w:cs="Arial"/>
          <w:b/>
          <w:sz w:val="20"/>
          <w:szCs w:val="20"/>
        </w:rPr>
        <w:t xml:space="preserve">Zakończenie sieci </w:t>
      </w:r>
      <w:r>
        <w:rPr>
          <w:rFonts w:ascii="Calibri" w:hAnsi="Calibri" w:cs="Arial"/>
          <w:sz w:val="20"/>
          <w:szCs w:val="20"/>
        </w:rPr>
        <w:t>– punkt Sieci Operatora przeznaczony do zapewnienia Abonentowi dostępu do Usług;</w:t>
      </w:r>
    </w:p>
    <w:p w14:paraId="6481FD0E" w14:textId="77777777" w:rsidR="002C3A9A" w:rsidRDefault="00000000">
      <w:pPr>
        <w:jc w:val="center"/>
        <w:rPr>
          <w:rFonts w:ascii="Calibri" w:hAnsi="Calibri" w:cs="Arial"/>
          <w:b/>
          <w:smallCaps/>
          <w:sz w:val="20"/>
          <w:szCs w:val="20"/>
        </w:rPr>
      </w:pPr>
      <w:r>
        <w:rPr>
          <w:rFonts w:ascii="Calibri" w:hAnsi="Calibri" w:cs="Arial"/>
          <w:b/>
          <w:sz w:val="20"/>
          <w:szCs w:val="20"/>
        </w:rPr>
        <w:br/>
        <w:t xml:space="preserve">§ 2 </w:t>
      </w:r>
      <w:r>
        <w:rPr>
          <w:rFonts w:ascii="Calibri" w:hAnsi="Calibri" w:cs="Arial"/>
          <w:b/>
          <w:smallCaps/>
          <w:sz w:val="20"/>
          <w:szCs w:val="20"/>
        </w:rPr>
        <w:t>Postanowienia Ogólne</w:t>
      </w:r>
    </w:p>
    <w:p w14:paraId="69D5FA1E" w14:textId="77777777" w:rsidR="002C3A9A" w:rsidRDefault="00000000">
      <w:pPr>
        <w:numPr>
          <w:ilvl w:val="0"/>
          <w:numId w:val="22"/>
        </w:numPr>
        <w:jc w:val="both"/>
        <w:rPr>
          <w:rFonts w:ascii="Calibri" w:hAnsi="Calibri" w:cs="Arial"/>
          <w:bCs/>
          <w:sz w:val="20"/>
          <w:szCs w:val="20"/>
        </w:rPr>
      </w:pPr>
      <w:r>
        <w:rPr>
          <w:rFonts w:ascii="Calibri" w:hAnsi="Calibri" w:cs="Arial"/>
          <w:bCs/>
          <w:sz w:val="20"/>
          <w:szCs w:val="20"/>
        </w:rPr>
        <w:t>Świadczenie Usług przez Operatora na rzecz Abonenta odbywa się na warunkach określonych w dokumentach:</w:t>
      </w:r>
    </w:p>
    <w:p w14:paraId="50E950A7" w14:textId="77777777" w:rsidR="002C3A9A" w:rsidRDefault="00000000">
      <w:pPr>
        <w:numPr>
          <w:ilvl w:val="0"/>
          <w:numId w:val="33"/>
        </w:numPr>
        <w:ind w:left="993" w:hanging="284"/>
        <w:jc w:val="both"/>
        <w:rPr>
          <w:rFonts w:ascii="Calibri" w:hAnsi="Calibri" w:cs="Arial"/>
          <w:sz w:val="20"/>
          <w:szCs w:val="20"/>
        </w:rPr>
      </w:pPr>
      <w:r>
        <w:rPr>
          <w:rFonts w:ascii="Calibri" w:hAnsi="Calibri" w:cs="Arial"/>
          <w:sz w:val="20"/>
          <w:szCs w:val="20"/>
        </w:rPr>
        <w:t>Umowie o świadczenie Usług telekomunikacyjnych,</w:t>
      </w:r>
    </w:p>
    <w:p w14:paraId="21C7E4E5" w14:textId="77777777" w:rsidR="002C3A9A" w:rsidRDefault="00000000">
      <w:pPr>
        <w:numPr>
          <w:ilvl w:val="0"/>
          <w:numId w:val="33"/>
        </w:numPr>
        <w:ind w:left="993" w:hanging="284"/>
        <w:jc w:val="both"/>
        <w:rPr>
          <w:rFonts w:ascii="Calibri" w:hAnsi="Calibri" w:cs="Arial"/>
          <w:sz w:val="20"/>
          <w:szCs w:val="20"/>
        </w:rPr>
      </w:pPr>
      <w:r>
        <w:rPr>
          <w:rFonts w:ascii="Calibri" w:hAnsi="Calibri" w:cs="Arial"/>
          <w:sz w:val="20"/>
          <w:szCs w:val="20"/>
        </w:rPr>
        <w:t>niniejszym Regulaminie i Cenniku zawierających Informacje przedumowne,</w:t>
      </w:r>
    </w:p>
    <w:p w14:paraId="0CA4F0F3" w14:textId="77777777" w:rsidR="002C3A9A" w:rsidRDefault="00000000">
      <w:pPr>
        <w:numPr>
          <w:ilvl w:val="0"/>
          <w:numId w:val="33"/>
        </w:numPr>
        <w:ind w:left="993" w:hanging="284"/>
        <w:jc w:val="both"/>
        <w:rPr>
          <w:rFonts w:ascii="Calibri" w:hAnsi="Calibri" w:cs="Arial"/>
          <w:sz w:val="20"/>
          <w:szCs w:val="20"/>
        </w:rPr>
      </w:pPr>
      <w:r>
        <w:rPr>
          <w:rFonts w:ascii="Calibri" w:hAnsi="Calibri" w:cs="Arial"/>
          <w:sz w:val="20"/>
          <w:szCs w:val="20"/>
        </w:rPr>
        <w:t xml:space="preserve">Podsumowaniu Warunków Umowy. </w:t>
      </w:r>
    </w:p>
    <w:p w14:paraId="2EBC3FE5" w14:textId="77777777" w:rsidR="002C3A9A" w:rsidRDefault="00000000">
      <w:pPr>
        <w:numPr>
          <w:ilvl w:val="0"/>
          <w:numId w:val="22"/>
        </w:numPr>
        <w:jc w:val="both"/>
        <w:rPr>
          <w:rFonts w:ascii="Calibri" w:hAnsi="Calibri" w:cs="Arial"/>
          <w:sz w:val="20"/>
          <w:szCs w:val="20"/>
        </w:rPr>
      </w:pPr>
      <w:r>
        <w:rPr>
          <w:rFonts w:ascii="Calibri" w:hAnsi="Calibri" w:cs="Arial"/>
          <w:sz w:val="20"/>
          <w:szCs w:val="20"/>
        </w:rPr>
        <w:t>Znajomość dokumentów wskazanych w ust. 1 jest obowiązkiem Abonenta. W chwili podpisania Umowy Abonent oświadcza i potwierdza, że zapoznał się z dokumentami i nie wnosi zastrzeżeń co do ich treści. Regulamin, Cennik i Podsumowanie Warunków Umowy stanowią integralną część Umowy.</w:t>
      </w:r>
    </w:p>
    <w:p w14:paraId="06EBEEB7" w14:textId="77777777" w:rsidR="002C3A9A" w:rsidRDefault="00000000">
      <w:pPr>
        <w:ind w:left="720"/>
        <w:jc w:val="both"/>
        <w:rPr>
          <w:rFonts w:ascii="Calibri" w:hAnsi="Calibri" w:cs="Arial"/>
          <w:sz w:val="20"/>
          <w:szCs w:val="20"/>
        </w:rPr>
      </w:pPr>
      <w:r>
        <w:rPr>
          <w:rFonts w:ascii="Calibri" w:hAnsi="Calibri" w:cs="Arial"/>
          <w:sz w:val="20"/>
          <w:szCs w:val="20"/>
        </w:rPr>
        <w:t xml:space="preserve">. </w:t>
      </w:r>
    </w:p>
    <w:p w14:paraId="243190A3" w14:textId="77777777" w:rsidR="002C3A9A" w:rsidRDefault="00000000">
      <w:pPr>
        <w:jc w:val="center"/>
        <w:rPr>
          <w:rFonts w:ascii="Calibri" w:hAnsi="Calibri" w:cs="Arial"/>
          <w:b/>
          <w:smallCaps/>
          <w:sz w:val="20"/>
          <w:szCs w:val="20"/>
        </w:rPr>
      </w:pPr>
      <w:r>
        <w:rPr>
          <w:rFonts w:ascii="Calibri" w:hAnsi="Calibri" w:cs="Arial"/>
          <w:b/>
          <w:smallCaps/>
          <w:sz w:val="20"/>
          <w:szCs w:val="20"/>
        </w:rPr>
        <w:t>§ 3 Zawarcie umowy</w:t>
      </w:r>
    </w:p>
    <w:p w14:paraId="1C8692DC" w14:textId="77777777" w:rsidR="002C3A9A" w:rsidRDefault="00000000">
      <w:pPr>
        <w:numPr>
          <w:ilvl w:val="0"/>
          <w:numId w:val="9"/>
        </w:numPr>
        <w:jc w:val="both"/>
        <w:rPr>
          <w:rFonts w:ascii="Calibri" w:hAnsi="Calibri" w:cs="Arial"/>
          <w:b/>
          <w:bCs/>
          <w:sz w:val="20"/>
          <w:szCs w:val="20"/>
        </w:rPr>
      </w:pPr>
      <w:r>
        <w:rPr>
          <w:rFonts w:ascii="Calibri" w:eastAsia="Calibri" w:hAnsi="Calibri"/>
          <w:color w:val="000000"/>
          <w:sz w:val="20"/>
        </w:rPr>
        <w:t xml:space="preserve">Zawarcie Umowy następuje w formie pisemnej w Biurze Obsługi Abonenta lub poza nim, bądź w formie dokumentowej, w tym poprzez wymianę wiadomości e-mail, lub za pomocą formularza udostępnionego na stronie </w:t>
      </w:r>
      <w:r>
        <w:rPr>
          <w:rFonts w:ascii="Calibri" w:eastAsia="Calibri" w:hAnsi="Calibri"/>
          <w:color w:val="0000FF"/>
          <w:sz w:val="20"/>
        </w:rPr>
        <w:t>www.tvkeden.pl</w:t>
      </w:r>
      <w:r>
        <w:rPr>
          <w:rFonts w:ascii="Calibri" w:eastAsia="Calibri" w:hAnsi="Calibri"/>
          <w:color w:val="000000"/>
          <w:sz w:val="20"/>
        </w:rPr>
        <w:t>.</w:t>
      </w:r>
    </w:p>
    <w:p w14:paraId="71BCCCFF" w14:textId="77777777" w:rsidR="002C3A9A" w:rsidRDefault="00000000">
      <w:pPr>
        <w:numPr>
          <w:ilvl w:val="0"/>
          <w:numId w:val="9"/>
        </w:numPr>
        <w:jc w:val="both"/>
        <w:rPr>
          <w:rFonts w:ascii="Calibri" w:hAnsi="Calibri" w:cs="Arial"/>
          <w:sz w:val="20"/>
          <w:szCs w:val="20"/>
        </w:rPr>
      </w:pPr>
      <w:commentRangeStart w:id="0"/>
      <w:r>
        <w:rPr>
          <w:rFonts w:ascii="Calibri" w:hAnsi="Calibri" w:cs="Arial"/>
          <w:sz w:val="20"/>
          <w:szCs w:val="20"/>
        </w:rPr>
        <w:t>Przy zawieraniu Umowy Operator  żąda od osoby ubiegającej się o zawarcie Umowy okazania dokumentu potwierdzającego tożsamość, a także podania Operatorowi danych:</w:t>
      </w:r>
    </w:p>
    <w:p w14:paraId="731152FC" w14:textId="77777777" w:rsidR="002C3A9A" w:rsidRDefault="00000000">
      <w:pPr>
        <w:numPr>
          <w:ilvl w:val="0"/>
          <w:numId w:val="24"/>
        </w:numPr>
        <w:ind w:left="993" w:hanging="284"/>
        <w:jc w:val="both"/>
        <w:rPr>
          <w:rFonts w:ascii="Calibri" w:hAnsi="Calibri" w:cs="Arial"/>
          <w:sz w:val="20"/>
          <w:szCs w:val="20"/>
        </w:rPr>
      </w:pPr>
      <w:r>
        <w:rPr>
          <w:rFonts w:ascii="Calibri" w:hAnsi="Calibri" w:cs="Arial"/>
          <w:sz w:val="20"/>
          <w:szCs w:val="20"/>
        </w:rPr>
        <w:t>imienia i nazwiska,</w:t>
      </w:r>
    </w:p>
    <w:p w14:paraId="7AA99397" w14:textId="77777777" w:rsidR="002C3A9A" w:rsidRDefault="00000000">
      <w:pPr>
        <w:numPr>
          <w:ilvl w:val="0"/>
          <w:numId w:val="24"/>
        </w:numPr>
        <w:ind w:left="993" w:hanging="284"/>
        <w:jc w:val="both"/>
        <w:rPr>
          <w:rFonts w:ascii="Calibri" w:hAnsi="Calibri" w:cs="Arial"/>
          <w:sz w:val="20"/>
          <w:szCs w:val="20"/>
        </w:rPr>
      </w:pPr>
      <w:r>
        <w:rPr>
          <w:rFonts w:ascii="Calibri" w:hAnsi="Calibri" w:cs="Arial"/>
          <w:sz w:val="20"/>
          <w:szCs w:val="20"/>
        </w:rPr>
        <w:t>numeru PESEL lub nazwy, serii i numeru dokumentu potwierdzającego tożsamość, a w przypadku cudzoziemca – numeru paszportu lub karty pobytu.</w:t>
      </w:r>
    </w:p>
    <w:p w14:paraId="56900669" w14:textId="77777777" w:rsidR="002C3A9A" w:rsidRDefault="00000000">
      <w:pPr>
        <w:ind w:left="709"/>
        <w:jc w:val="both"/>
        <w:rPr>
          <w:rFonts w:ascii="Calibri" w:hAnsi="Calibri" w:cs="Arial"/>
          <w:sz w:val="20"/>
          <w:szCs w:val="20"/>
        </w:rPr>
      </w:pPr>
      <w:r>
        <w:rPr>
          <w:rFonts w:ascii="Calibri" w:hAnsi="Calibri" w:cs="Arial"/>
          <w:sz w:val="20"/>
          <w:szCs w:val="20"/>
        </w:rPr>
        <w:t>Operator rozpoczyna świadczenie Usług nie wcześniej niż po potwierdzeniu zgodności podanych przez Abonenta danych z danymi zawartymi w dokumencie potwierdzającym tożsamość Abonenta.</w:t>
      </w:r>
    </w:p>
    <w:p w14:paraId="6E52BC0A" w14:textId="77777777" w:rsidR="002C3A9A" w:rsidRDefault="00000000">
      <w:pPr>
        <w:numPr>
          <w:ilvl w:val="0"/>
          <w:numId w:val="9"/>
        </w:numPr>
        <w:jc w:val="both"/>
        <w:rPr>
          <w:rFonts w:ascii="Calibri" w:hAnsi="Calibri" w:cs="Arial"/>
          <w:sz w:val="20"/>
          <w:szCs w:val="20"/>
        </w:rPr>
      </w:pPr>
      <w:r>
        <w:rPr>
          <w:rFonts w:ascii="Calibri" w:hAnsi="Calibri" w:cs="Arial"/>
          <w:sz w:val="20"/>
          <w:szCs w:val="20"/>
        </w:rPr>
        <w:t>Poza danymi osobowymi wskazanymi w ust 4 Operator może żądać od Abonenta przekazania danych osobowych dla potrzeb zawarcia i wykonywania Umowy, w tym rozliczenia za Usługi i zapewnienia kontaktu z Abonentem:</w:t>
      </w:r>
      <w:commentRangeEnd w:id="0"/>
      <w:r>
        <w:rPr>
          <w:rStyle w:val="Odwoaniedokomentarza"/>
          <w:rFonts w:ascii="Calibri" w:hAnsi="Calibri" w:cs="Arial"/>
          <w:sz w:val="20"/>
          <w:szCs w:val="20"/>
        </w:rPr>
        <w:commentReference w:id="0"/>
      </w:r>
    </w:p>
    <w:p w14:paraId="7704B9ED" w14:textId="77777777" w:rsidR="002C3A9A" w:rsidRDefault="00000000">
      <w:pPr>
        <w:numPr>
          <w:ilvl w:val="0"/>
          <w:numId w:val="39"/>
        </w:numPr>
        <w:ind w:left="993" w:hanging="284"/>
        <w:jc w:val="both"/>
        <w:rPr>
          <w:rFonts w:ascii="Calibri" w:hAnsi="Calibri" w:cs="Arial"/>
          <w:sz w:val="20"/>
          <w:szCs w:val="20"/>
        </w:rPr>
      </w:pPr>
      <w:r>
        <w:rPr>
          <w:rFonts w:ascii="Calibri" w:hAnsi="Calibri" w:cs="Arial"/>
          <w:sz w:val="20"/>
          <w:szCs w:val="20"/>
        </w:rPr>
        <w:t>adresu miejsca świadczenia Usług;</w:t>
      </w:r>
    </w:p>
    <w:p w14:paraId="0B5DA154" w14:textId="77777777" w:rsidR="002C3A9A" w:rsidRDefault="00000000">
      <w:pPr>
        <w:numPr>
          <w:ilvl w:val="0"/>
          <w:numId w:val="39"/>
        </w:numPr>
        <w:ind w:left="993" w:hanging="284"/>
        <w:jc w:val="both"/>
        <w:rPr>
          <w:rFonts w:ascii="Calibri" w:hAnsi="Calibri" w:cs="Arial"/>
          <w:sz w:val="20"/>
          <w:szCs w:val="20"/>
        </w:rPr>
      </w:pPr>
      <w:r>
        <w:rPr>
          <w:rFonts w:ascii="Calibri" w:hAnsi="Calibri" w:cs="Arial"/>
          <w:sz w:val="20"/>
          <w:szCs w:val="20"/>
        </w:rPr>
        <w:t>adresu korespondencyjnego,  adresu e-mail i numeru telefonu;</w:t>
      </w:r>
    </w:p>
    <w:p w14:paraId="2202BA1B" w14:textId="77777777" w:rsidR="002C3A9A" w:rsidRDefault="00000000">
      <w:pPr>
        <w:numPr>
          <w:ilvl w:val="0"/>
          <w:numId w:val="39"/>
        </w:numPr>
        <w:ind w:left="993" w:hanging="284"/>
        <w:jc w:val="both"/>
        <w:rPr>
          <w:rFonts w:ascii="Calibri" w:hAnsi="Calibri" w:cs="Arial"/>
          <w:sz w:val="20"/>
          <w:szCs w:val="20"/>
        </w:rPr>
      </w:pPr>
      <w:r>
        <w:rPr>
          <w:rFonts w:ascii="Calibri" w:hAnsi="Calibri" w:cs="Arial"/>
          <w:sz w:val="20"/>
          <w:szCs w:val="20"/>
        </w:rPr>
        <w:t>zawartych w dokumentach potwierdzających możliwość wykonania wobec Operatora zobowiązania wynikającego z Umowy;</w:t>
      </w:r>
    </w:p>
    <w:p w14:paraId="5DAA6630" w14:textId="77777777" w:rsidR="002C3A9A" w:rsidRDefault="00000000">
      <w:pPr>
        <w:ind w:left="708"/>
        <w:jc w:val="both"/>
        <w:rPr>
          <w:rFonts w:ascii="Calibri" w:hAnsi="Calibri" w:cs="Arial"/>
          <w:sz w:val="20"/>
          <w:szCs w:val="20"/>
        </w:rPr>
      </w:pPr>
      <w:r>
        <w:rPr>
          <w:rFonts w:ascii="Calibri" w:hAnsi="Calibri" w:cs="Arial"/>
          <w:sz w:val="20"/>
          <w:szCs w:val="20"/>
        </w:rPr>
        <w:t>Informacja i oświadczenia Abonenta dotyczące przetwarzania danych osobowych zawarte są w Umowie.</w:t>
      </w:r>
    </w:p>
    <w:p w14:paraId="6D1F2B1B" w14:textId="77777777" w:rsidR="002C3A9A" w:rsidRDefault="00000000">
      <w:pPr>
        <w:numPr>
          <w:ilvl w:val="0"/>
          <w:numId w:val="9"/>
        </w:numPr>
        <w:jc w:val="both"/>
        <w:rPr>
          <w:rFonts w:ascii="Calibri" w:hAnsi="Calibri" w:cs="Arial"/>
          <w:bCs/>
          <w:sz w:val="20"/>
          <w:szCs w:val="20"/>
        </w:rPr>
      </w:pPr>
      <w:r>
        <w:rPr>
          <w:rFonts w:ascii="Calibri" w:hAnsi="Calibri" w:cs="Arial"/>
          <w:bCs/>
          <w:sz w:val="20"/>
          <w:szCs w:val="20"/>
        </w:rPr>
        <w:t>Operator może uzależnić zawarcie Umowy od:</w:t>
      </w:r>
    </w:p>
    <w:p w14:paraId="5FC5ABAF" w14:textId="77777777" w:rsidR="002C3A9A" w:rsidRDefault="00000000">
      <w:pPr>
        <w:numPr>
          <w:ilvl w:val="0"/>
          <w:numId w:val="10"/>
        </w:numPr>
        <w:ind w:left="993" w:hanging="284"/>
        <w:jc w:val="both"/>
        <w:rPr>
          <w:rFonts w:ascii="Calibri" w:hAnsi="Calibri" w:cs="Arial"/>
          <w:bCs/>
          <w:sz w:val="20"/>
          <w:szCs w:val="20"/>
        </w:rPr>
      </w:pPr>
      <w:r>
        <w:rPr>
          <w:rFonts w:ascii="Calibri" w:hAnsi="Calibri" w:cs="Arial"/>
          <w:bCs/>
          <w:sz w:val="20"/>
          <w:szCs w:val="20"/>
        </w:rPr>
        <w:t xml:space="preserve">dostarczenia przez osobę ubiegającą się o zawarcie Umowy dokumentów potwierdzających możliwość wykonania </w:t>
      </w:r>
      <w:r>
        <w:rPr>
          <w:rFonts w:ascii="Calibri" w:hAnsi="Calibri" w:cs="Arial"/>
          <w:bCs/>
          <w:sz w:val="20"/>
          <w:szCs w:val="20"/>
        </w:rPr>
        <w:t>zobowiązań wynikających z Umowy wobec Abonenta;</w:t>
      </w:r>
    </w:p>
    <w:p w14:paraId="3D584299" w14:textId="77777777" w:rsidR="002C3A9A" w:rsidRDefault="00000000">
      <w:pPr>
        <w:numPr>
          <w:ilvl w:val="0"/>
          <w:numId w:val="10"/>
        </w:numPr>
        <w:ind w:left="993" w:hanging="284"/>
        <w:jc w:val="both"/>
        <w:rPr>
          <w:rFonts w:ascii="Calibri" w:hAnsi="Calibri" w:cs="Arial"/>
          <w:bCs/>
          <w:sz w:val="20"/>
          <w:szCs w:val="20"/>
        </w:rPr>
      </w:pPr>
      <w:r>
        <w:rPr>
          <w:rFonts w:ascii="Calibri" w:hAnsi="Calibri" w:cs="Arial"/>
          <w:bCs/>
          <w:sz w:val="20"/>
          <w:szCs w:val="20"/>
        </w:rPr>
        <w:t>pozytywnej oceny wiarygodności płatniczej osoby ubiegającej się o zawarcie Umowy dokonanej w oparciu o dane będące w podsiadaniu Operatora lub udostępnionych mu przez biuro informacji gospodarczej;</w:t>
      </w:r>
    </w:p>
    <w:p w14:paraId="7DFFC23E" w14:textId="77777777" w:rsidR="002C3A9A" w:rsidRDefault="00000000">
      <w:pPr>
        <w:numPr>
          <w:ilvl w:val="0"/>
          <w:numId w:val="9"/>
        </w:numPr>
        <w:jc w:val="both"/>
        <w:rPr>
          <w:rFonts w:ascii="Calibri" w:hAnsi="Calibri" w:cs="Arial"/>
          <w:sz w:val="20"/>
          <w:szCs w:val="20"/>
        </w:rPr>
      </w:pPr>
      <w:r>
        <w:rPr>
          <w:rFonts w:ascii="Calibri" w:hAnsi="Calibri" w:cs="Arial"/>
          <w:sz w:val="20"/>
          <w:szCs w:val="20"/>
        </w:rPr>
        <w:t>Operator może odmówić zawarcia Umowy  w przypadku niespełnienia przez Abonenta warunków wskazanych w ustępie 2 - 4 niniejszego paragrafu, a także w braku możliwości technicznych świadczenia Usługi.</w:t>
      </w:r>
    </w:p>
    <w:p w14:paraId="57CBBC7C" w14:textId="77777777" w:rsidR="002C3A9A" w:rsidRDefault="00000000">
      <w:pPr>
        <w:numPr>
          <w:ilvl w:val="0"/>
          <w:numId w:val="9"/>
        </w:numPr>
        <w:jc w:val="both"/>
        <w:rPr>
          <w:rFonts w:ascii="Calibri" w:hAnsi="Calibri" w:cs="Arial"/>
          <w:sz w:val="20"/>
          <w:szCs w:val="20"/>
        </w:rPr>
      </w:pPr>
      <w:r>
        <w:rPr>
          <w:rFonts w:ascii="Calibri" w:hAnsi="Calibri" w:cs="Arial"/>
          <w:sz w:val="20"/>
          <w:szCs w:val="20"/>
        </w:rPr>
        <w:t>W przypadku negatywnej oceny wiarygodności płatniczej Abonenta dokonanej na podstawie informacji udostępnionych przez biuro informacji gospodarczej Operator może zażądać od Abonenta zabezpieczenia wykonania umowy poprzez zapłatę Kaucji. W przypadku gdy Abonent zalega z płatnościami na rzecz Operatora co najmniej jeden pełen okres rozliczeniowy i mimo wezwania do zapłaty i wyznaczenia mu dodatkowego 14 dniowego terminu nadal zobowiązań nie reguluje, wówczas Operator ma prawo potrącić wymagalną wierzytelność przysługującą mu wobec Abonenta z Kaucją i żądać uzupełnienia Kaucji do pierwotnej wysokości. W przypadku wygaśnięcia lub rozwiązania Umowy Operator niezwłocznie zwróci Kaucję Abonentowi po uprzednim potrąceniu wszystkich nieuregulowanych należności Abonenta wobec Operatora.</w:t>
      </w:r>
    </w:p>
    <w:p w14:paraId="3E0AB38B" w14:textId="77777777" w:rsidR="002C3A9A" w:rsidRDefault="00000000">
      <w:pPr>
        <w:numPr>
          <w:ilvl w:val="0"/>
          <w:numId w:val="9"/>
        </w:numPr>
        <w:jc w:val="both"/>
        <w:rPr>
          <w:rFonts w:ascii="Calibri" w:hAnsi="Calibri" w:cs="Arial"/>
          <w:sz w:val="20"/>
          <w:szCs w:val="20"/>
        </w:rPr>
      </w:pPr>
      <w:r>
        <w:rPr>
          <w:rFonts w:ascii="Calibri" w:hAnsi="Calibri" w:cs="Arial"/>
          <w:sz w:val="20"/>
          <w:szCs w:val="20"/>
        </w:rPr>
        <w:t xml:space="preserve">Umowa może być zawarta przez pełnomocnika Abonenta. Pełnomocnictwo udzielone przez Abonenta musi mieć formę odpowiadającą formie zawarcia Umowy.  </w:t>
      </w:r>
    </w:p>
    <w:p w14:paraId="3B96B4D0" w14:textId="77777777" w:rsidR="002C3A9A" w:rsidRDefault="002C3A9A">
      <w:pPr>
        <w:jc w:val="both"/>
        <w:rPr>
          <w:rFonts w:ascii="Calibri" w:hAnsi="Calibri" w:cs="Arial"/>
          <w:sz w:val="20"/>
          <w:szCs w:val="20"/>
        </w:rPr>
      </w:pPr>
    </w:p>
    <w:p w14:paraId="1FA356D2" w14:textId="77777777" w:rsidR="002C3A9A" w:rsidRDefault="00000000">
      <w:pPr>
        <w:jc w:val="center"/>
        <w:rPr>
          <w:rFonts w:ascii="Calibri" w:hAnsi="Calibri" w:cs="Arial"/>
          <w:b/>
          <w:smallCaps/>
          <w:sz w:val="20"/>
          <w:szCs w:val="20"/>
        </w:rPr>
      </w:pPr>
      <w:commentRangeStart w:id="1"/>
      <w:r>
        <w:rPr>
          <w:rFonts w:ascii="Calibri" w:hAnsi="Calibri" w:cs="Arial"/>
          <w:b/>
          <w:smallCaps/>
          <w:sz w:val="20"/>
          <w:szCs w:val="20"/>
        </w:rPr>
        <w:t xml:space="preserve">§ 4 wykonanie  instalacji </w:t>
      </w:r>
      <w:commentRangeEnd w:id="1"/>
      <w:r>
        <w:rPr>
          <w:rStyle w:val="Odwoaniedokomentarza"/>
          <w:rFonts w:ascii="Calibri" w:hAnsi="Calibri" w:cs="Arial"/>
          <w:b/>
          <w:smallCaps/>
          <w:sz w:val="20"/>
          <w:szCs w:val="20"/>
        </w:rPr>
        <w:commentReference w:id="1"/>
      </w:r>
    </w:p>
    <w:p w14:paraId="58468629" w14:textId="77777777" w:rsidR="002C3A9A" w:rsidRDefault="00000000">
      <w:pPr>
        <w:pStyle w:val="Tekstpodstawowy"/>
        <w:numPr>
          <w:ilvl w:val="0"/>
          <w:numId w:val="13"/>
        </w:numPr>
        <w:rPr>
          <w:rFonts w:ascii="Calibri" w:hAnsi="Calibri" w:cs="Arial"/>
          <w:sz w:val="20"/>
          <w:szCs w:val="20"/>
        </w:rPr>
      </w:pPr>
      <w:r>
        <w:rPr>
          <w:rFonts w:ascii="Calibri" w:hAnsi="Calibri" w:cs="Arial"/>
          <w:bCs/>
          <w:sz w:val="20"/>
          <w:szCs w:val="20"/>
        </w:rPr>
        <w:t>Operator wykona</w:t>
      </w:r>
      <w:r>
        <w:rPr>
          <w:rFonts w:ascii="Calibri" w:hAnsi="Calibri" w:cs="Arial"/>
          <w:b/>
          <w:bCs/>
          <w:sz w:val="20"/>
          <w:szCs w:val="20"/>
        </w:rPr>
        <w:t xml:space="preserve"> </w:t>
      </w:r>
      <w:r>
        <w:rPr>
          <w:rFonts w:ascii="Calibri" w:hAnsi="Calibri" w:cs="Arial"/>
          <w:sz w:val="20"/>
          <w:szCs w:val="20"/>
        </w:rPr>
        <w:t>Instalację w Lokalu Abonenta, bądź dostosuje Instalację już znajdującą się w Lokalu do potrzeb Usług, które mają być Abonentowi świadczone na podstawie Umowy, za zapłatą Opłaty jednorazowej, zwanej dalej Opłatą instalacyjną, określonej w Cenniku.</w:t>
      </w:r>
    </w:p>
    <w:p w14:paraId="2495C4DD" w14:textId="77777777" w:rsidR="002C3A9A" w:rsidRDefault="00000000">
      <w:pPr>
        <w:pStyle w:val="Tekstpodstawowy"/>
        <w:numPr>
          <w:ilvl w:val="0"/>
          <w:numId w:val="13"/>
        </w:numPr>
        <w:rPr>
          <w:rFonts w:ascii="Calibri" w:hAnsi="Calibri" w:cs="Arial"/>
          <w:sz w:val="20"/>
          <w:szCs w:val="20"/>
        </w:rPr>
      </w:pPr>
      <w:r>
        <w:rPr>
          <w:rFonts w:ascii="Calibri" w:hAnsi="Calibri" w:cs="Arial"/>
          <w:sz w:val="20"/>
          <w:szCs w:val="20"/>
        </w:rPr>
        <w:t xml:space="preserve">Abonent wyraża zgodę na wywiercenie otworów, poprowadzenie i umocowanie Instalacji na ścianach Lokalu, zainstalowanie Zakończenia Sieci oraz innych urządzeń niezbędnych do wykonania Usług, w sposób wskazany przez Przedstawiciela Operatora. </w:t>
      </w:r>
    </w:p>
    <w:p w14:paraId="20AE1054" w14:textId="77777777" w:rsidR="002C3A9A" w:rsidRDefault="00000000">
      <w:pPr>
        <w:pStyle w:val="Tekstpodstawowy"/>
        <w:numPr>
          <w:ilvl w:val="0"/>
          <w:numId w:val="13"/>
        </w:numPr>
        <w:rPr>
          <w:rFonts w:ascii="Calibri" w:hAnsi="Calibri" w:cs="Arial"/>
          <w:sz w:val="20"/>
          <w:szCs w:val="20"/>
        </w:rPr>
      </w:pPr>
      <w:r>
        <w:rPr>
          <w:rFonts w:ascii="Calibri" w:hAnsi="Calibri" w:cs="Arial"/>
          <w:sz w:val="20"/>
          <w:szCs w:val="20"/>
        </w:rPr>
        <w:t xml:space="preserve">Opłata instalacyjna obejmuje koszt wykonania lub dostosowania Instalacji oraz koszty gniazda odbiorczego i kabla od wejścia z klatki schodowej do miejsca, które Abonent wskaże jako miejsce montażu gniazda odbiorowego, o ile miejsce to będzie mogło być zaakceptowane z technicznego punktu widzenia. </w:t>
      </w:r>
    </w:p>
    <w:p w14:paraId="50B52947" w14:textId="77777777" w:rsidR="002C3A9A" w:rsidRDefault="00000000">
      <w:pPr>
        <w:pStyle w:val="Tekstpodstawowy"/>
        <w:numPr>
          <w:ilvl w:val="0"/>
          <w:numId w:val="13"/>
        </w:numPr>
        <w:rPr>
          <w:rFonts w:ascii="Calibri" w:hAnsi="Calibri" w:cs="Arial"/>
          <w:sz w:val="20"/>
          <w:szCs w:val="20"/>
        </w:rPr>
      </w:pPr>
      <w:r>
        <w:rPr>
          <w:rFonts w:ascii="Calibri" w:hAnsi="Calibri" w:cs="Arial"/>
          <w:sz w:val="20"/>
          <w:szCs w:val="20"/>
        </w:rPr>
        <w:t xml:space="preserve">W przypadku konieczności zastosowania szczególnych rozwiązań technicznych w zakresie wykonania Instalacji wszelkie koszty z tym związane pokrywa Abonent. W przypadku stwierdzenia konieczności poniesienia takich kosztów Operator powiadomi o tym Abonenta na piśmie i uzyska jego zgodę na wykonanie prac oraz akceptację kosztów przed przystąpieniem do tych prac. W przypadku </w:t>
      </w:r>
      <w:r>
        <w:rPr>
          <w:rFonts w:ascii="Calibri" w:hAnsi="Calibri" w:cs="Arial"/>
          <w:sz w:val="20"/>
          <w:szCs w:val="20"/>
        </w:rPr>
        <w:lastRenderedPageBreak/>
        <w:t>gdyby Abonent nie akceptował kosztów prac każda ze stron uprawniona jest do odstąpienia od Umowy ze skutkiem natychmiastowym.</w:t>
      </w:r>
    </w:p>
    <w:p w14:paraId="50FD5C90" w14:textId="77777777" w:rsidR="002C3A9A" w:rsidRDefault="00000000">
      <w:pPr>
        <w:pStyle w:val="Tekstpodstawowy"/>
        <w:numPr>
          <w:ilvl w:val="0"/>
          <w:numId w:val="13"/>
        </w:numPr>
        <w:rPr>
          <w:rFonts w:ascii="Calibri" w:hAnsi="Calibri" w:cs="Arial"/>
          <w:sz w:val="20"/>
          <w:szCs w:val="20"/>
        </w:rPr>
      </w:pPr>
      <w:r>
        <w:rPr>
          <w:rFonts w:ascii="Calibri" w:hAnsi="Calibri" w:cs="Arial"/>
          <w:sz w:val="20"/>
          <w:szCs w:val="20"/>
        </w:rPr>
        <w:t xml:space="preserve">Wykonywanie Instalacji w Lokalu odbywa się w obecności Abonenta lub upoważnionej przez niego osoby pełnoletniej. </w:t>
      </w:r>
    </w:p>
    <w:p w14:paraId="22D4DD00" w14:textId="77777777" w:rsidR="002C3A9A" w:rsidRDefault="00000000">
      <w:pPr>
        <w:numPr>
          <w:ilvl w:val="0"/>
          <w:numId w:val="13"/>
        </w:numPr>
        <w:jc w:val="both"/>
        <w:rPr>
          <w:rFonts w:ascii="Calibri" w:hAnsi="Calibri" w:cs="Arial"/>
          <w:sz w:val="20"/>
          <w:szCs w:val="20"/>
        </w:rPr>
      </w:pPr>
      <w:r>
        <w:rPr>
          <w:rFonts w:ascii="Calibri" w:hAnsi="Calibri" w:cs="Arial"/>
          <w:sz w:val="20"/>
          <w:szCs w:val="20"/>
        </w:rPr>
        <w:t xml:space="preserve">Przygotowanie Lokalu do wykonania Instalacji jest obowiązkiem Abonenta. Operator oraz jego Przedstawiciel zwolnieni są z prac polegających na przenoszeniu, przemieszczaniu lub przesuwaniu elementów wyposażenia Lokalu Abonenta. </w:t>
      </w:r>
    </w:p>
    <w:p w14:paraId="5B2F16ED" w14:textId="77777777" w:rsidR="002C3A9A" w:rsidRDefault="00000000">
      <w:pPr>
        <w:numPr>
          <w:ilvl w:val="0"/>
          <w:numId w:val="13"/>
        </w:numPr>
        <w:jc w:val="both"/>
        <w:rPr>
          <w:rFonts w:ascii="Calibri" w:hAnsi="Calibri" w:cs="Arial"/>
          <w:sz w:val="20"/>
          <w:szCs w:val="20"/>
        </w:rPr>
      </w:pPr>
      <w:r>
        <w:rPr>
          <w:rFonts w:ascii="Calibri" w:hAnsi="Calibri" w:cs="Arial"/>
          <w:bCs/>
          <w:sz w:val="20"/>
          <w:szCs w:val="20"/>
        </w:rPr>
        <w:t>Fakt oraz datę</w:t>
      </w:r>
      <w:r>
        <w:rPr>
          <w:rFonts w:ascii="Calibri" w:hAnsi="Calibri" w:cs="Arial"/>
          <w:b/>
          <w:bCs/>
          <w:sz w:val="20"/>
          <w:szCs w:val="20"/>
        </w:rPr>
        <w:t xml:space="preserve"> </w:t>
      </w:r>
      <w:r>
        <w:rPr>
          <w:rFonts w:ascii="Calibri" w:hAnsi="Calibri" w:cs="Arial"/>
          <w:bCs/>
          <w:sz w:val="20"/>
          <w:szCs w:val="20"/>
        </w:rPr>
        <w:t>i godzinę</w:t>
      </w:r>
      <w:r>
        <w:rPr>
          <w:rFonts w:ascii="Calibri" w:hAnsi="Calibri" w:cs="Arial"/>
          <w:b/>
          <w:bCs/>
          <w:sz w:val="20"/>
          <w:szCs w:val="20"/>
        </w:rPr>
        <w:t xml:space="preserve"> </w:t>
      </w:r>
      <w:r>
        <w:rPr>
          <w:rFonts w:ascii="Calibri" w:hAnsi="Calibri" w:cs="Arial"/>
          <w:sz w:val="20"/>
          <w:szCs w:val="20"/>
        </w:rPr>
        <w:t xml:space="preserve">wykonania Instalacji, a także fakt przekazania Abonentowi Urządzenia dostępowego, jeśli takie jest niezbędne dla świadczenia Usług i jeśli nie zostało ono przekazane przez Operatora w chwili zawierania Umowy, Abonent lub upoważniona przez niego osoba pełnoletnia oraz Operator potwierdzą poprzez podpisanie protokołu odbioru. Podpisanie protokołu stanowi potwierdzenie, że Urządzenia dostępowe nie posiadały widocznych wad lub uszkodzeń w chwili ich wydania Abonentowi. </w:t>
      </w:r>
    </w:p>
    <w:p w14:paraId="388F5857" w14:textId="77777777" w:rsidR="002C3A9A" w:rsidRDefault="00000000">
      <w:pPr>
        <w:numPr>
          <w:ilvl w:val="0"/>
          <w:numId w:val="13"/>
        </w:numPr>
        <w:jc w:val="both"/>
        <w:rPr>
          <w:rFonts w:ascii="Calibri" w:hAnsi="Calibri" w:cs="Arial"/>
          <w:sz w:val="20"/>
          <w:szCs w:val="20"/>
        </w:rPr>
      </w:pPr>
      <w:r>
        <w:rPr>
          <w:rFonts w:ascii="Calibri" w:hAnsi="Calibri" w:cs="Arial"/>
          <w:sz w:val="20"/>
          <w:szCs w:val="20"/>
        </w:rPr>
        <w:t xml:space="preserve">Na wniosek Abonenta, Operator może dokonać przeniesienia Instalacji do innego Lokalu. Przeniesienie to wymaga podpisania aneksu do Umowy i wniesienia Opłaty jednorazowej, wskazanej w Cenniku. </w:t>
      </w:r>
    </w:p>
    <w:p w14:paraId="6E3CDE11" w14:textId="77777777" w:rsidR="002C3A9A" w:rsidRDefault="00000000">
      <w:pPr>
        <w:numPr>
          <w:ilvl w:val="0"/>
          <w:numId w:val="13"/>
        </w:numPr>
        <w:jc w:val="both"/>
        <w:rPr>
          <w:rFonts w:ascii="Calibri" w:hAnsi="Calibri" w:cs="Arial"/>
          <w:sz w:val="20"/>
          <w:szCs w:val="20"/>
        </w:rPr>
      </w:pPr>
      <w:r>
        <w:rPr>
          <w:rFonts w:ascii="Calibri" w:hAnsi="Calibri" w:cs="Arial"/>
          <w:sz w:val="20"/>
          <w:szCs w:val="20"/>
        </w:rPr>
        <w:t>Abonent zobowiązany jest do używania Instalacji zgodnie z jej przeznaczeniem. Abonent nie jest uprawniony do wykonywania samodzielnych napraw i  modernizacji Instalacji. Abonent zobowiązany jest niezwłocznie powiadomić Operatora o wszelkich nieprawidłowościach w pracy, usterkach lub uszkodzeniach Instalacji.</w:t>
      </w:r>
    </w:p>
    <w:p w14:paraId="30201190" w14:textId="77777777" w:rsidR="002C3A9A" w:rsidRDefault="00000000">
      <w:pPr>
        <w:numPr>
          <w:ilvl w:val="0"/>
          <w:numId w:val="13"/>
        </w:numPr>
        <w:jc w:val="both"/>
        <w:rPr>
          <w:rFonts w:ascii="Calibri" w:hAnsi="Calibri" w:cs="Arial"/>
          <w:sz w:val="20"/>
          <w:szCs w:val="20"/>
        </w:rPr>
      </w:pPr>
      <w:r>
        <w:rPr>
          <w:rFonts w:ascii="Calibri" w:hAnsi="Calibri" w:cs="Arial"/>
          <w:sz w:val="20"/>
          <w:szCs w:val="20"/>
        </w:rPr>
        <w:t>Abonent zobowiązany jest udostępniać Lokal Operatorowi celem napraw i konserwacji Instalacji. Termin każdorazowo będzie uzgadniany pomiędzy Stronami.</w:t>
      </w:r>
    </w:p>
    <w:p w14:paraId="594E7DA1" w14:textId="77777777" w:rsidR="002C3A9A" w:rsidRDefault="002C3A9A">
      <w:pPr>
        <w:jc w:val="both"/>
        <w:rPr>
          <w:rFonts w:ascii="Calibri" w:hAnsi="Calibri" w:cs="Arial"/>
          <w:sz w:val="20"/>
          <w:szCs w:val="20"/>
        </w:rPr>
      </w:pPr>
    </w:p>
    <w:p w14:paraId="33366BCC" w14:textId="77777777" w:rsidR="002C3A9A" w:rsidRDefault="00000000">
      <w:pPr>
        <w:jc w:val="center"/>
        <w:rPr>
          <w:rFonts w:ascii="Calibri" w:hAnsi="Calibri" w:cs="Arial"/>
          <w:b/>
          <w:sz w:val="20"/>
          <w:szCs w:val="20"/>
        </w:rPr>
      </w:pPr>
      <w:r>
        <w:rPr>
          <w:rFonts w:ascii="Calibri" w:hAnsi="Calibri" w:cs="Arial"/>
          <w:b/>
          <w:sz w:val="20"/>
          <w:szCs w:val="20"/>
        </w:rPr>
        <w:t xml:space="preserve">§ 5 </w:t>
      </w:r>
      <w:commentRangeStart w:id="2"/>
      <w:r>
        <w:rPr>
          <w:rFonts w:ascii="Calibri" w:hAnsi="Calibri" w:cs="Arial"/>
          <w:b/>
          <w:smallCaps/>
          <w:sz w:val="20"/>
          <w:szCs w:val="20"/>
        </w:rPr>
        <w:t xml:space="preserve">urządzenie Dostępowe, </w:t>
      </w:r>
      <w:commentRangeEnd w:id="2"/>
      <w:r>
        <w:rPr>
          <w:rStyle w:val="Odwoaniedokomentarza"/>
          <w:rFonts w:ascii="Calibri" w:hAnsi="Calibri" w:cs="Arial"/>
          <w:b/>
          <w:smallCaps/>
          <w:sz w:val="20"/>
          <w:szCs w:val="20"/>
        </w:rPr>
        <w:commentReference w:id="2"/>
      </w:r>
      <w:r>
        <w:rPr>
          <w:rFonts w:ascii="Calibri" w:hAnsi="Calibri" w:cs="Arial"/>
          <w:b/>
          <w:smallCaps/>
          <w:sz w:val="20"/>
          <w:szCs w:val="20"/>
        </w:rPr>
        <w:t>Urządzenie końcowe</w:t>
      </w:r>
    </w:p>
    <w:p w14:paraId="49D23093" w14:textId="77777777" w:rsidR="002C3A9A" w:rsidRDefault="00000000">
      <w:pPr>
        <w:numPr>
          <w:ilvl w:val="0"/>
          <w:numId w:val="43"/>
        </w:numPr>
        <w:jc w:val="both"/>
        <w:rPr>
          <w:rFonts w:ascii="Calibri" w:hAnsi="Calibri" w:cs="Arial"/>
          <w:sz w:val="20"/>
          <w:szCs w:val="20"/>
        </w:rPr>
      </w:pPr>
      <w:r>
        <w:rPr>
          <w:rFonts w:ascii="Calibri" w:hAnsi="Calibri" w:cs="Arial"/>
          <w:sz w:val="20"/>
          <w:szCs w:val="20"/>
        </w:rPr>
        <w:t>W przypadku gdy do świadczenia Usług niezbędne jest Urządzenie dostępowe, Operator sprzeda lub udostępni Abonentowi, na czas obowiązywania Umowy, właściwe dla danego rodzaju Usług Urządzenie dostępowe. Operator może także oferować do sprzedaży Urządzenia końcowe.</w:t>
      </w:r>
    </w:p>
    <w:p w14:paraId="1F9E4B79" w14:textId="77777777" w:rsidR="002C3A9A" w:rsidRDefault="00000000">
      <w:pPr>
        <w:numPr>
          <w:ilvl w:val="0"/>
          <w:numId w:val="43"/>
        </w:numPr>
        <w:jc w:val="both"/>
        <w:rPr>
          <w:rFonts w:ascii="Calibri" w:hAnsi="Calibri" w:cs="Arial"/>
          <w:sz w:val="20"/>
          <w:szCs w:val="20"/>
        </w:rPr>
      </w:pPr>
      <w:r>
        <w:rPr>
          <w:rFonts w:ascii="Calibri" w:hAnsi="Calibri" w:cs="Arial"/>
          <w:sz w:val="20"/>
          <w:szCs w:val="20"/>
        </w:rPr>
        <w:t xml:space="preserve">Abonent uprawniony jest do korzystania z Urządzenia dostępowego innego niż dostarczone przez  Operatora po uprzednim uzyskaniu pisemnej zgody Operatora. Operator może odmówić udzielenia zgody wyłącznie w przypadku, gdy brak jest technicznych możliwości wykorzystania takiego Urządzenia dla celów świadczenia Usług, bądź istnieje poważne ryzyko, że wykorzystanie Urządzenia dostępowego innego niż dostarczone przez Operatora będzie powodowało zakłócenia w funkcjonowaniu Sieci Operatora. </w:t>
      </w:r>
    </w:p>
    <w:p w14:paraId="16C23328" w14:textId="77777777" w:rsidR="002C3A9A" w:rsidRDefault="00000000">
      <w:pPr>
        <w:numPr>
          <w:ilvl w:val="0"/>
          <w:numId w:val="43"/>
        </w:numPr>
        <w:jc w:val="both"/>
        <w:rPr>
          <w:rFonts w:ascii="Calibri" w:hAnsi="Calibri" w:cs="Arial"/>
          <w:sz w:val="20"/>
          <w:szCs w:val="20"/>
        </w:rPr>
      </w:pPr>
      <w:r>
        <w:rPr>
          <w:rFonts w:ascii="Calibri" w:hAnsi="Calibri" w:cs="Arial"/>
          <w:sz w:val="20"/>
          <w:szCs w:val="20"/>
        </w:rPr>
        <w:t>W przypadku udostępnienia Urządzenia dostępowego:</w:t>
      </w:r>
    </w:p>
    <w:p w14:paraId="333142F9"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pozostaje ono własnością Operatora;  </w:t>
      </w:r>
    </w:p>
    <w:p w14:paraId="03E32234"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opłata za udostępnienie Urządzenia dostępowego wskazana jest w Podsumowaniu Warunków Umowy;.</w:t>
      </w:r>
    </w:p>
    <w:p w14:paraId="3BA3CCE7"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wydanie Urządzenia dostępowego następuje w chwili zawarcia Umowy, bądź w chwili wykonania Instalacji w Lokalu Abonenta, na podstawie protokołu odbioru Urządzenia dostępowego; </w:t>
      </w:r>
    </w:p>
    <w:p w14:paraId="15F8939C"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z chwilą wydania Urządzenia dostępowego Abonentowi przechodzi na niego obowiązek zabezpieczenia Urządzenia dostępowego przed uszkodzeniem i utratą; </w:t>
      </w:r>
    </w:p>
    <w:p w14:paraId="7C438B67"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Abonent ponosi wszelkie koszty niezbędne dla prawidłowego funkcjonowania Urządzenia dostępowego, w szczególności opłaty za energię elektryczną;</w:t>
      </w:r>
    </w:p>
    <w:p w14:paraId="4647F66A"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Abonent zobowiązany jest do używania Urządzenia dostępowego zgodnie z jego przeznaczeniem i wymogami prawidłowej eksploatacji, wynikającymi z instrukcji obsługi; </w:t>
      </w:r>
    </w:p>
    <w:p w14:paraId="51C50E0F"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Abonent nie jest uprawniony do wykonywania samodzielnych napraw i  modernizacji Urządzeń dostępowych, w szczególności do zmiany oprogramowania lub konfiguracji Urządzeń. Abonent zobowiązany jest niezwłocznie powiadomić Operatora o wszelkich nieprawidłowościach w pracy, usterkach lub uszkodzeniach Urządzeń dostępowych;</w:t>
      </w:r>
    </w:p>
    <w:p w14:paraId="0FB92F37"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Operator wykonuje naprawy lub wymianę Urządzeń dostępowych na swój koszt, bez pobierania opłat od Abonenta, z zastrzeżeniem pkt. i);</w:t>
      </w:r>
    </w:p>
    <w:p w14:paraId="4E551BAF"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Abonent odpowiada za spowodowane z winy lub rażącego niedbalstwa Abonenta uszkodzenie, zniszczenie lub utratę Urządzenia dostępowego, w pełnej wysokości szkody poniesionej przez Operatora; </w:t>
      </w:r>
    </w:p>
    <w:p w14:paraId="3213E616"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 xml:space="preserve">Abonent nie ma prawa udostępniać Urządzenia dostępowego osobom trzecim; </w:t>
      </w:r>
    </w:p>
    <w:p w14:paraId="406EA7D8" w14:textId="77777777" w:rsidR="002C3A9A" w:rsidRDefault="00000000">
      <w:pPr>
        <w:numPr>
          <w:ilvl w:val="0"/>
          <w:numId w:val="16"/>
        </w:numPr>
        <w:jc w:val="both"/>
        <w:rPr>
          <w:rFonts w:ascii="Calibri" w:hAnsi="Calibri" w:cs="Arial"/>
          <w:sz w:val="20"/>
          <w:szCs w:val="20"/>
        </w:rPr>
      </w:pPr>
      <w:r>
        <w:rPr>
          <w:rFonts w:ascii="Calibri" w:hAnsi="Calibri" w:cs="Arial"/>
          <w:sz w:val="20"/>
          <w:szCs w:val="20"/>
        </w:rPr>
        <w:t>Abonent zobowiązany jest do zwrotu Urządzenia dostępowego Operatorowi w terminie 7 dni od dnia wygaśnięcia lub rozwiązania Umowy, na warunkach określonych w Umowie.</w:t>
      </w:r>
    </w:p>
    <w:p w14:paraId="7029D8BE" w14:textId="77777777" w:rsidR="002C3A9A" w:rsidRDefault="00000000">
      <w:pPr>
        <w:numPr>
          <w:ilvl w:val="0"/>
          <w:numId w:val="43"/>
        </w:numPr>
        <w:tabs>
          <w:tab w:val="left" w:pos="142"/>
        </w:tabs>
        <w:ind w:left="709" w:hanging="425"/>
        <w:jc w:val="both"/>
        <w:rPr>
          <w:rFonts w:ascii="Calibri" w:hAnsi="Calibri" w:cs="Arial"/>
          <w:sz w:val="20"/>
          <w:szCs w:val="20"/>
        </w:rPr>
      </w:pPr>
      <w:r>
        <w:rPr>
          <w:rFonts w:ascii="Calibri" w:hAnsi="Calibri" w:cs="Arial"/>
          <w:sz w:val="20"/>
          <w:szCs w:val="20"/>
        </w:rPr>
        <w:t>Abonent zobowiązany jest do zwrotu Urządzenia dostępowego udostępnionego przez Operatora w terminie 7 dni od dnia wygaśnięcia lub rozwiązania Umowy. Zwrot Urządzenia dostępowego następuje w BOA, na koszt Abonenta. W przypadku braku zwrotu Urządzenia dostępowego we wskazanym terminie Operator, po uprzednim wezwaniu Abonenta do zwrotu Urządzenia dostępowego i bezskutecznym upływie dodatkowego 14 dniowego terminu, uprawniony jest do żądania od Abonenta zapłaty kary umownej określonej w Cenniku. Wysokość kary umownej odpowiada rzeczywistej wartość Urządzenia dostępowego. Kara umowna może zostać naliczona także w przypadku zwrócenia Urządzenia dostępowego w stanie uszkodzonym (z przyczyn innych niż tkwiące w Urządzeniu w chwili wydania), jeśli koszt naprawy przewyższa wartość Urządzenia.</w:t>
      </w:r>
    </w:p>
    <w:p w14:paraId="106CD19C" w14:textId="77777777" w:rsidR="002C3A9A" w:rsidRDefault="00000000">
      <w:pPr>
        <w:numPr>
          <w:ilvl w:val="0"/>
          <w:numId w:val="43"/>
        </w:numPr>
        <w:jc w:val="both"/>
        <w:rPr>
          <w:rFonts w:ascii="Calibri" w:hAnsi="Calibri" w:cs="Arial"/>
          <w:sz w:val="20"/>
          <w:szCs w:val="20"/>
        </w:rPr>
      </w:pPr>
      <w:r>
        <w:rPr>
          <w:rFonts w:ascii="Calibri" w:hAnsi="Calibri" w:cs="Arial"/>
          <w:sz w:val="20"/>
          <w:szCs w:val="20"/>
        </w:rPr>
        <w:t>W przypadku sprzedaży Urządzenia dostępowego lub Urządzenia końcowego:</w:t>
      </w:r>
    </w:p>
    <w:p w14:paraId="39B20665" w14:textId="77777777" w:rsidR="002C3A9A" w:rsidRDefault="00000000">
      <w:pPr>
        <w:numPr>
          <w:ilvl w:val="0"/>
          <w:numId w:val="7"/>
        </w:numPr>
        <w:jc w:val="both"/>
        <w:rPr>
          <w:rFonts w:ascii="Calibri" w:hAnsi="Calibri" w:cs="Calibri"/>
          <w:sz w:val="20"/>
          <w:szCs w:val="20"/>
        </w:rPr>
      </w:pPr>
      <w:r>
        <w:rPr>
          <w:rFonts w:ascii="Calibri" w:hAnsi="Calibri" w:cs="Calibri"/>
          <w:sz w:val="20"/>
          <w:szCs w:val="20"/>
        </w:rPr>
        <w:lastRenderedPageBreak/>
        <w:t>z chwilą zapłaty ceny Urządzenie dostępowe lub Urządzenie końcowe staje się własnością Abonenta. Umowa może przewidywać szczególne warunki dotyczące sposobu zapłaty ceny Urządzenia dostępowego;</w:t>
      </w:r>
    </w:p>
    <w:p w14:paraId="7DAC176C" w14:textId="77777777" w:rsidR="002C3A9A" w:rsidRDefault="00000000">
      <w:pPr>
        <w:numPr>
          <w:ilvl w:val="0"/>
          <w:numId w:val="7"/>
        </w:numPr>
        <w:jc w:val="both"/>
        <w:rPr>
          <w:rFonts w:ascii="Calibri" w:hAnsi="Calibri" w:cs="Calibri"/>
          <w:sz w:val="20"/>
          <w:szCs w:val="20"/>
        </w:rPr>
      </w:pPr>
      <w:r>
        <w:rPr>
          <w:rFonts w:ascii="Calibri" w:hAnsi="Calibri" w:cs="Calibri"/>
          <w:sz w:val="20"/>
          <w:szCs w:val="20"/>
        </w:rPr>
        <w:t>Urządzenie wydawane jest Abonentowi w chwili zawarcia Umowy lub w chwili wykonania Instalacji w Lokalu Abonenta, na podstawie protokołu odbioru Urządzenia;</w:t>
      </w:r>
      <w:r>
        <w:rPr>
          <w:rFonts w:ascii="Calibri" w:hAnsi="Calibri" w:cs="Arial"/>
          <w:sz w:val="20"/>
          <w:szCs w:val="20"/>
        </w:rPr>
        <w:t xml:space="preserve"> </w:t>
      </w:r>
    </w:p>
    <w:p w14:paraId="4E0B760E" w14:textId="77777777" w:rsidR="002C3A9A" w:rsidRDefault="00000000">
      <w:pPr>
        <w:numPr>
          <w:ilvl w:val="0"/>
          <w:numId w:val="7"/>
        </w:numPr>
        <w:jc w:val="both"/>
        <w:rPr>
          <w:rFonts w:ascii="Calibri" w:hAnsi="Calibri" w:cs="Calibri"/>
          <w:sz w:val="20"/>
          <w:szCs w:val="20"/>
        </w:rPr>
      </w:pPr>
      <w:r>
        <w:rPr>
          <w:rFonts w:ascii="Calibri" w:hAnsi="Calibri" w:cs="Arial"/>
          <w:sz w:val="20"/>
          <w:szCs w:val="20"/>
        </w:rPr>
        <w:t>z chwilą wydania Urządzenia dostępowego lub Urządzenia końcowego Abonentowi przechodzi na niego ryzyko przypadkowego uszkodzenia lub utraty Urządzenia;</w:t>
      </w:r>
    </w:p>
    <w:p w14:paraId="28BCDF9D" w14:textId="77777777" w:rsidR="002C3A9A" w:rsidRDefault="00000000">
      <w:pPr>
        <w:numPr>
          <w:ilvl w:val="0"/>
          <w:numId w:val="7"/>
        </w:numPr>
        <w:jc w:val="both"/>
        <w:rPr>
          <w:rFonts w:ascii="Calibri" w:hAnsi="Calibri" w:cs="Arial"/>
          <w:sz w:val="20"/>
          <w:szCs w:val="20"/>
        </w:rPr>
      </w:pPr>
      <w:r>
        <w:rPr>
          <w:rFonts w:ascii="Calibri" w:hAnsi="Calibri" w:cs="Calibri"/>
          <w:sz w:val="20"/>
          <w:szCs w:val="20"/>
        </w:rPr>
        <w:t>Urządzenie dostępowe lub Urządzenie końcowe objęte jest gwarancją udzieloną przez producenta;</w:t>
      </w:r>
    </w:p>
    <w:p w14:paraId="70DB4C6B" w14:textId="77777777" w:rsidR="002C3A9A" w:rsidRDefault="00000000">
      <w:pPr>
        <w:numPr>
          <w:ilvl w:val="0"/>
          <w:numId w:val="7"/>
        </w:numPr>
        <w:jc w:val="both"/>
        <w:rPr>
          <w:rFonts w:ascii="Calibri" w:hAnsi="Calibri" w:cs="Arial"/>
          <w:sz w:val="20"/>
          <w:szCs w:val="20"/>
        </w:rPr>
      </w:pPr>
      <w:r>
        <w:rPr>
          <w:rFonts w:ascii="Calibri" w:hAnsi="Calibri" w:cs="Arial"/>
          <w:sz w:val="20"/>
          <w:szCs w:val="20"/>
        </w:rPr>
        <w:t>warunkiem gwarancji jest używanie Urządzenia dostępowego lub Urządzenia końcowego zgodnie z jego przeznaczeniem i wymogami prawidłowej eksploatacji, wynikającymi z instrukcji obsługi;</w:t>
      </w:r>
      <w:r>
        <w:rPr>
          <w:rFonts w:ascii="Calibri" w:hAnsi="Calibri" w:cs="Calibri"/>
          <w:sz w:val="20"/>
          <w:szCs w:val="20"/>
        </w:rPr>
        <w:t xml:space="preserve"> samowolne ingerowanie w Urządzenie Dostępowe lub Urządzenie końcowe przez Abonenta wiąże się z utratą gwarancji;</w:t>
      </w:r>
    </w:p>
    <w:p w14:paraId="280FA287" w14:textId="77777777" w:rsidR="002C3A9A" w:rsidRDefault="00000000">
      <w:pPr>
        <w:numPr>
          <w:ilvl w:val="0"/>
          <w:numId w:val="7"/>
        </w:numPr>
        <w:jc w:val="both"/>
        <w:rPr>
          <w:rFonts w:ascii="Calibri" w:hAnsi="Calibri" w:cs="Arial"/>
          <w:sz w:val="20"/>
          <w:szCs w:val="20"/>
        </w:rPr>
      </w:pPr>
      <w:r>
        <w:rPr>
          <w:rFonts w:ascii="Calibri" w:hAnsi="Calibri" w:cs="Arial"/>
          <w:sz w:val="20"/>
          <w:szCs w:val="20"/>
        </w:rPr>
        <w:t>zakres odpowiedzialności Operatora za wady Urządzenia dostępowego lub końcowego, roszczenia przysługujące Abonentowi w związku z nieprawidłowym funkcjonowaniem Urządzenia dostępowego lub końcowego, oraz szczegółowe warunki udzielonej gwarancji wynikają z karty gwarancyjnej Urządzenia dostępowego lub końcowego, która wydawana jest Abonentowi jednocześnie z wydaniem Urządzenia dostępowego lub Urządzenia końcowego.</w:t>
      </w:r>
    </w:p>
    <w:p w14:paraId="7ADAE00B" w14:textId="77777777" w:rsidR="002C3A9A" w:rsidRDefault="002C3A9A">
      <w:pPr>
        <w:jc w:val="center"/>
        <w:rPr>
          <w:rFonts w:ascii="Calibri" w:hAnsi="Calibri" w:cs="Arial"/>
          <w:b/>
          <w:smallCaps/>
          <w:sz w:val="20"/>
          <w:szCs w:val="20"/>
        </w:rPr>
      </w:pPr>
    </w:p>
    <w:p w14:paraId="39D1FF61" w14:textId="77777777" w:rsidR="002C3A9A" w:rsidRDefault="00000000">
      <w:pPr>
        <w:jc w:val="center"/>
        <w:rPr>
          <w:rFonts w:ascii="Calibri" w:hAnsi="Calibri" w:cs="Arial"/>
          <w:b/>
          <w:smallCaps/>
          <w:sz w:val="20"/>
          <w:szCs w:val="20"/>
        </w:rPr>
      </w:pPr>
      <w:r>
        <w:rPr>
          <w:rFonts w:ascii="Calibri" w:hAnsi="Calibri" w:cs="Arial"/>
          <w:b/>
          <w:smallCaps/>
          <w:sz w:val="20"/>
          <w:szCs w:val="20"/>
        </w:rPr>
        <w:t xml:space="preserve">§ 6 </w:t>
      </w:r>
      <w:commentRangeStart w:id="3"/>
      <w:r>
        <w:rPr>
          <w:rFonts w:ascii="Calibri" w:hAnsi="Calibri" w:cs="Arial"/>
          <w:b/>
          <w:smallCaps/>
          <w:sz w:val="20"/>
          <w:szCs w:val="20"/>
        </w:rPr>
        <w:t>Rozpoczęcie świadczenia usług</w:t>
      </w:r>
      <w:commentRangeEnd w:id="3"/>
      <w:r>
        <w:rPr>
          <w:rStyle w:val="Odwoaniedokomentarza"/>
          <w:rFonts w:ascii="Calibri" w:hAnsi="Calibri" w:cs="Arial"/>
          <w:b/>
          <w:smallCaps/>
          <w:sz w:val="20"/>
          <w:szCs w:val="20"/>
        </w:rPr>
        <w:commentReference w:id="3"/>
      </w:r>
    </w:p>
    <w:p w14:paraId="483F0FF8" w14:textId="77777777" w:rsidR="002C3A9A" w:rsidRDefault="00000000">
      <w:pPr>
        <w:numPr>
          <w:ilvl w:val="0"/>
          <w:numId w:val="23"/>
        </w:numPr>
        <w:jc w:val="both"/>
        <w:rPr>
          <w:rFonts w:ascii="Calibri" w:hAnsi="Calibri" w:cs="Arial"/>
          <w:sz w:val="20"/>
          <w:szCs w:val="20"/>
        </w:rPr>
      </w:pPr>
      <w:r>
        <w:rPr>
          <w:rFonts w:ascii="Calibri" w:hAnsi="Calibri" w:cs="Arial"/>
          <w:sz w:val="20"/>
          <w:szCs w:val="20"/>
        </w:rPr>
        <w:t>Operator rozpocznie świadczenie Usług nie później niż w terminie 24 godzin od wykonania Instalacji. Na życzenie Abonenta rozpoczęcie świadczenia Usług może nastąpić w uzgodnionym z Abonentem terminie, późniejszym niż wskazany w zdaniu poprzednim. W przypadku zmiany dostawcy Usług internetowych z zachowaniem ciągłości Usług Operator rozpocznie świadczenie danej Usługi w terminie uzgodnionym z Abonentem w ramach procedury opisanej w § 15 Umowy.</w:t>
      </w:r>
    </w:p>
    <w:p w14:paraId="36546DDE" w14:textId="77777777" w:rsidR="002C3A9A" w:rsidRDefault="00000000">
      <w:pPr>
        <w:pStyle w:val="Tekstpodstawowy"/>
        <w:numPr>
          <w:ilvl w:val="0"/>
          <w:numId w:val="23"/>
        </w:numPr>
        <w:rPr>
          <w:rFonts w:ascii="Calibri" w:hAnsi="Calibri" w:cs="Arial"/>
          <w:sz w:val="20"/>
          <w:szCs w:val="20"/>
        </w:rPr>
      </w:pPr>
      <w:r>
        <w:rPr>
          <w:rFonts w:ascii="Calibri" w:hAnsi="Calibri" w:cs="Arial"/>
          <w:sz w:val="20"/>
          <w:szCs w:val="20"/>
        </w:rPr>
        <w:t>Za rozpoczęcie świadczenia Usług Abonentowi, w którego Lokalu znajduje się już Instalacja dostosowana do świadczenia Usług i w związku z tym nie jest pobierana Opłata instalacyjna, pobierana jest Opłata jednorazowa zwana Opłatą aktywacyjną, określona w Umowie i Cenniku.</w:t>
      </w:r>
    </w:p>
    <w:p w14:paraId="6007B025" w14:textId="77777777" w:rsidR="002C3A9A" w:rsidRDefault="00000000">
      <w:pPr>
        <w:numPr>
          <w:ilvl w:val="0"/>
          <w:numId w:val="23"/>
        </w:numPr>
        <w:jc w:val="both"/>
        <w:rPr>
          <w:rFonts w:ascii="Calibri" w:hAnsi="Calibri" w:cs="Arial"/>
          <w:sz w:val="20"/>
          <w:szCs w:val="20"/>
        </w:rPr>
      </w:pPr>
      <w:r>
        <w:rPr>
          <w:rFonts w:ascii="Calibri" w:hAnsi="Calibri" w:cs="Arial"/>
          <w:sz w:val="20"/>
          <w:szCs w:val="20"/>
        </w:rPr>
        <w:t>Operator nie ponosi odpowiedzialności za stan techniczny Urządzenia końcowego Abonenta, za wyjątkiem przypadku, gdy Urządzenie końcowe zostało zakupione w ramach Umowy.</w:t>
      </w:r>
    </w:p>
    <w:p w14:paraId="21FD54C2" w14:textId="77777777" w:rsidR="002C3A9A" w:rsidRDefault="00000000">
      <w:pPr>
        <w:numPr>
          <w:ilvl w:val="0"/>
          <w:numId w:val="23"/>
        </w:numPr>
        <w:jc w:val="both"/>
        <w:rPr>
          <w:rFonts w:ascii="Calibri" w:hAnsi="Calibri" w:cs="Arial"/>
          <w:sz w:val="20"/>
          <w:szCs w:val="20"/>
        </w:rPr>
      </w:pPr>
      <w:r>
        <w:rPr>
          <w:rFonts w:ascii="Calibri" w:hAnsi="Calibri" w:cs="Arial"/>
          <w:sz w:val="20"/>
          <w:szCs w:val="20"/>
        </w:rPr>
        <w:t>Operator zwolniony jest z wszelkich czynności związanych z przystosowaniem Urządzenia końcowego Abonenta do odbioru świadczonych Usług, co oznacza w szczególności, że</w:t>
      </w:r>
      <w:r>
        <w:rPr>
          <w:rFonts w:ascii="Calibri" w:hAnsi="Calibri" w:cs="Arial"/>
          <w:b/>
          <w:bCs/>
          <w:sz w:val="20"/>
          <w:szCs w:val="20"/>
        </w:rPr>
        <w:t xml:space="preserve"> </w:t>
      </w:r>
      <w:r>
        <w:rPr>
          <w:rFonts w:ascii="Calibri" w:hAnsi="Calibri" w:cs="Arial"/>
          <w:sz w:val="20"/>
          <w:szCs w:val="20"/>
        </w:rPr>
        <w:t xml:space="preserve">Abonent zobowiązany jest do konfiguracji tych urządzeń we własnym zakresie. </w:t>
      </w:r>
    </w:p>
    <w:p w14:paraId="0EA95DBD" w14:textId="77777777" w:rsidR="002C3A9A" w:rsidRDefault="00000000">
      <w:pPr>
        <w:numPr>
          <w:ilvl w:val="0"/>
          <w:numId w:val="23"/>
        </w:numPr>
        <w:jc w:val="both"/>
        <w:rPr>
          <w:rFonts w:ascii="Calibri" w:hAnsi="Calibri" w:cs="Arial"/>
          <w:sz w:val="20"/>
          <w:szCs w:val="20"/>
        </w:rPr>
      </w:pPr>
      <w:r>
        <w:rPr>
          <w:rFonts w:ascii="Calibri" w:hAnsi="Calibri" w:cs="Arial"/>
          <w:sz w:val="20"/>
          <w:szCs w:val="20"/>
        </w:rPr>
        <w:t>Operator rozpocznie naliczanie opłat za usługi z chwilą rozpoczęcia ich świadczenia, to jest z chwilą udostępnienia sygnału z Sieci Abonentowi.</w:t>
      </w:r>
    </w:p>
    <w:p w14:paraId="127DC52C" w14:textId="77777777" w:rsidR="002C3A9A" w:rsidRDefault="002C3A9A">
      <w:pPr>
        <w:jc w:val="both"/>
        <w:rPr>
          <w:rFonts w:ascii="Calibri" w:hAnsi="Calibri" w:cs="Arial"/>
          <w:b/>
          <w:sz w:val="20"/>
          <w:szCs w:val="20"/>
        </w:rPr>
      </w:pPr>
    </w:p>
    <w:p w14:paraId="7E01F495" w14:textId="77777777" w:rsidR="002C3A9A" w:rsidRDefault="00000000">
      <w:pPr>
        <w:jc w:val="center"/>
        <w:rPr>
          <w:rFonts w:ascii="Calibri" w:hAnsi="Calibri" w:cs="Arial"/>
          <w:b/>
          <w:sz w:val="20"/>
          <w:szCs w:val="20"/>
        </w:rPr>
      </w:pPr>
      <w:commentRangeStart w:id="4"/>
      <w:r>
        <w:rPr>
          <w:rFonts w:ascii="Calibri" w:hAnsi="Calibri" w:cs="Arial"/>
          <w:b/>
          <w:sz w:val="20"/>
          <w:szCs w:val="20"/>
        </w:rPr>
        <w:t xml:space="preserve">§ 7 </w:t>
      </w:r>
      <w:r>
        <w:rPr>
          <w:rFonts w:ascii="Calibri" w:hAnsi="Calibri" w:cs="Arial"/>
          <w:b/>
          <w:smallCaps/>
          <w:sz w:val="20"/>
          <w:szCs w:val="20"/>
        </w:rPr>
        <w:t>Zawieszenie świadczenia Usług</w:t>
      </w:r>
      <w:commentRangeEnd w:id="4"/>
      <w:r>
        <w:rPr>
          <w:rStyle w:val="Odwoaniedokomentarza"/>
          <w:rFonts w:ascii="Calibri" w:hAnsi="Calibri" w:cs="Arial"/>
          <w:b/>
          <w:sz w:val="20"/>
          <w:szCs w:val="20"/>
        </w:rPr>
        <w:commentReference w:id="4"/>
      </w:r>
    </w:p>
    <w:p w14:paraId="2C1102E6" w14:textId="77777777" w:rsidR="002C3A9A" w:rsidRDefault="00000000">
      <w:pPr>
        <w:numPr>
          <w:ilvl w:val="0"/>
          <w:numId w:val="12"/>
        </w:numPr>
        <w:jc w:val="both"/>
        <w:rPr>
          <w:rFonts w:ascii="Calibri" w:hAnsi="Calibri" w:cs="Arial"/>
          <w:sz w:val="20"/>
          <w:szCs w:val="20"/>
        </w:rPr>
      </w:pPr>
      <w:r>
        <w:rPr>
          <w:rFonts w:ascii="Calibri" w:hAnsi="Calibri" w:cs="Arial"/>
          <w:sz w:val="20"/>
          <w:szCs w:val="20"/>
        </w:rPr>
        <w:t xml:space="preserve">Na pisemny wniosek Abonenta Operator może wyrazić zgodę na zawieszenie świadczenia Usług dostarczanych na podstawie Umowy zawartej na czas nieokreślony oraz obowiązku wnoszenia związanych z tymi Usługami opłat, na następujących warunkach: </w:t>
      </w:r>
    </w:p>
    <w:p w14:paraId="23A8F451"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 xml:space="preserve">zawieszenie następuje na czas określony i wyrażony w pełnych miesiącach kalendarzowych, nie krótszy jednak niż jeden miesiąc i nie dłuższy niż trzy miesiące; </w:t>
      </w:r>
    </w:p>
    <w:p w14:paraId="23B19B33"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zawieszenie następuje na zaakceptowany przez Operatora pisemny wniosek Abonenta, w którym wskazuje on okres, na jaki świadczenie Usług ma być zawieszone;</w:t>
      </w:r>
    </w:p>
    <w:p w14:paraId="6F9BA9D9"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termin zawieszenia biegnie od pierwszego dnia miesiąca następującego po zgłoszeniu pisemnego wniosku przez Abonenta;</w:t>
      </w:r>
    </w:p>
    <w:p w14:paraId="41CFDE1F"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Abonent ma prawo wystąpienia z pisemnym wnioskiem o wcześniejsze zakończenie okresu zawieszenia świadczenia Usług przez Operatora; w takim przypadku Operator rozpocznie świadczenie Usług w terminie nie później niż 24 godziny od dnia doręczenia wniosku; Opłata miesięczna zostanie wówczas wyliczona proporcjonalnie do ilości dni, w których w danym miesiącu Usługa była świadczona;</w:t>
      </w:r>
    </w:p>
    <w:p w14:paraId="5E892181"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jeśli Abonent nie wystąpił z wnioskiem wskazanym w ustępie 1 punkt d) niniejszego paragrafu, Operator  rozpoczyna świadczenie Usług po upływie okresu zawieszenia wskazanego we wniosku o zawieszenie świadczenia Usług;</w:t>
      </w:r>
    </w:p>
    <w:p w14:paraId="4DD72E53" w14:textId="77777777" w:rsidR="002C3A9A" w:rsidRDefault="00000000">
      <w:pPr>
        <w:numPr>
          <w:ilvl w:val="0"/>
          <w:numId w:val="26"/>
        </w:numPr>
        <w:tabs>
          <w:tab w:val="clear" w:pos="720"/>
          <w:tab w:val="left" w:pos="993"/>
        </w:tabs>
        <w:ind w:left="993" w:hanging="284"/>
        <w:jc w:val="both"/>
        <w:rPr>
          <w:rFonts w:ascii="Calibri" w:hAnsi="Calibri" w:cs="Arial"/>
          <w:sz w:val="20"/>
          <w:szCs w:val="20"/>
        </w:rPr>
      </w:pPr>
      <w:r>
        <w:rPr>
          <w:rFonts w:ascii="Calibri" w:hAnsi="Calibri" w:cs="Arial"/>
          <w:sz w:val="20"/>
          <w:szCs w:val="20"/>
        </w:rPr>
        <w:t>rozpoczęcie świadczenia Usług po okresie zawieszenia potwierdzane jest przez Operatora na piśmie;</w:t>
      </w:r>
    </w:p>
    <w:p w14:paraId="53190589" w14:textId="77777777" w:rsidR="002C3A9A" w:rsidRDefault="00000000">
      <w:pPr>
        <w:numPr>
          <w:ilvl w:val="1"/>
          <w:numId w:val="26"/>
        </w:numPr>
        <w:tabs>
          <w:tab w:val="left" w:pos="709"/>
        </w:tabs>
        <w:ind w:left="709" w:hanging="283"/>
        <w:jc w:val="both"/>
        <w:rPr>
          <w:rFonts w:ascii="Calibri" w:hAnsi="Calibri" w:cs="Arial"/>
          <w:sz w:val="20"/>
          <w:szCs w:val="20"/>
        </w:rPr>
      </w:pPr>
      <w:r>
        <w:rPr>
          <w:rFonts w:ascii="Calibri" w:hAnsi="Calibri" w:cs="Arial"/>
          <w:sz w:val="20"/>
          <w:szCs w:val="20"/>
        </w:rPr>
        <w:t>Prawo żądania zawieszenia świadczenia Usług nie dotyczy Usług świadczonych na podstawie Umów zawartych na czas określony;</w:t>
      </w:r>
    </w:p>
    <w:p w14:paraId="01F63B61" w14:textId="77777777" w:rsidR="002C3A9A" w:rsidRDefault="00000000">
      <w:pPr>
        <w:numPr>
          <w:ilvl w:val="1"/>
          <w:numId w:val="26"/>
        </w:numPr>
        <w:tabs>
          <w:tab w:val="left" w:pos="709"/>
        </w:tabs>
        <w:ind w:left="709" w:hanging="283"/>
        <w:jc w:val="both"/>
        <w:rPr>
          <w:rFonts w:ascii="Calibri" w:hAnsi="Calibri" w:cs="Arial"/>
          <w:sz w:val="20"/>
          <w:szCs w:val="20"/>
        </w:rPr>
      </w:pPr>
      <w:r>
        <w:rPr>
          <w:rFonts w:ascii="Calibri" w:hAnsi="Calibri" w:cs="Arial"/>
          <w:sz w:val="20"/>
          <w:szCs w:val="20"/>
        </w:rPr>
        <w:t>Abonent może dokonać zawieszenia świadczenia Usług nie częściej niż raz w roku kalendarzowym;</w:t>
      </w:r>
    </w:p>
    <w:p w14:paraId="5E50AD36" w14:textId="77777777" w:rsidR="002C3A9A" w:rsidRDefault="00000000">
      <w:pPr>
        <w:jc w:val="center"/>
        <w:rPr>
          <w:rFonts w:ascii="Calibri" w:hAnsi="Calibri" w:cs="Arial"/>
          <w:b/>
          <w:sz w:val="20"/>
          <w:szCs w:val="20"/>
        </w:rPr>
      </w:pPr>
      <w:r>
        <w:rPr>
          <w:rFonts w:ascii="Calibri" w:eastAsia="Calibri" w:hAnsi="Calibri"/>
          <w:noProof/>
          <w:sz w:val="20"/>
        </w:rPr>
        <mc:AlternateContent>
          <mc:Choice Requires="wps">
            <w:drawing>
              <wp:anchor distT="0" distB="0" distL="0" distR="89535" simplePos="0" relativeHeight="2" behindDoc="0" locked="0" layoutInCell="0" allowOverlap="1" wp14:anchorId="24C8C117" wp14:editId="44A44E4C">
                <wp:simplePos x="0" y="0"/>
                <wp:positionH relativeFrom="column">
                  <wp:align>left</wp:align>
                </wp:positionH>
                <wp:positionV relativeFrom="paragraph">
                  <wp:posOffset>635</wp:posOffset>
                </wp:positionV>
                <wp:extent cx="14605" cy="154940"/>
                <wp:effectExtent l="0" t="0" r="0" b="0"/>
                <wp:wrapSquare wrapText="bothSides"/>
                <wp:docPr id="2" name="Frame2"/>
                <wp:cNvGraphicFramePr/>
                <a:graphic xmlns:a="http://schemas.openxmlformats.org/drawingml/2006/main">
                  <a:graphicData uri="http://schemas.microsoft.com/office/word/2010/wordprocessingShape">
                    <wps:wsp>
                      <wps:cNvSpPr txBox="1"/>
                      <wps:spPr>
                        <a:xfrm>
                          <a:off x="0" y="0"/>
                          <a:ext cx="14605" cy="154940"/>
                        </a:xfrm>
                        <a:prstGeom prst="rect">
                          <a:avLst/>
                        </a:prstGeom>
                        <a:solidFill>
                          <a:srgbClr val="FFFFFF">
                            <a:alpha val="0"/>
                          </a:srgbClr>
                        </a:solidFill>
                      </wps:spPr>
                      <wps:txbx>
                        <w:txbxContent>
                          <w:p w14:paraId="3535B675" w14:textId="77777777" w:rsidR="002C3A9A" w:rsidRDefault="002C3A9A">
                            <w:pPr>
                              <w:rPr>
                                <w:rFonts w:ascii="Calibri" w:hAnsi="Calibri" w:cs="Arial"/>
                                <w:b/>
                                <w:smallCaps/>
                                <w:sz w:val="20"/>
                                <w:szCs w:val="20"/>
                              </w:rPr>
                            </w:pPr>
                          </w:p>
                        </w:txbxContent>
                      </wps:txbx>
                      <wps:bodyPr lIns="0" tIns="0" rIns="0" bIns="0" anchor="t">
                        <a:noAutofit/>
                      </wps:bodyPr>
                    </wps:wsp>
                  </a:graphicData>
                </a:graphic>
              </wp:anchor>
            </w:drawing>
          </mc:Choice>
          <mc:Fallback>
            <w:pict>
              <v:shape w14:anchorId="24C8C117" id="Frame2" o:spid="_x0000_s1027" type="#_x0000_t202" style="position:absolute;left:0;text-align:left;margin-left:0;margin-top:.05pt;width:1.15pt;height:12.2pt;z-index:2;visibility:visible;mso-wrap-style:square;mso-wrap-distance-left:0;mso-wrap-distance-top:0;mso-wrap-distance-right:7.05pt;mso-wrap-distance-bottom:0;mso-position-horizontal:lef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" o:allowincell="f" stroked="f">
                <v:fill opacity="0"/>
                <v:textbox inset="0,0,0,0">
                  <w:txbxContent>
                    <w:p w14:paraId="3535B675" w14:textId="77777777" w:rsidR="002C3A9A" w:rsidRDefault="002C3A9A">
                      <w:pPr>
                        <w:rPr>
                          <w:rFonts w:ascii="Calibri" w:hAnsi="Calibri" w:cs="Arial"/>
                          <w:b/>
                          <w:smallCaps/>
                          <w:sz w:val="20"/>
                          <w:szCs w:val="20"/>
                        </w:rPr>
                      </w:pPr>
                    </w:p>
                  </w:txbxContent>
                </v:textbox>
                <w10:wrap type="square"/>
              </v:shape>
            </w:pict>
          </mc:Fallback>
        </mc:AlternateContent>
      </w:r>
    </w:p>
    <w:p w14:paraId="5811DA91" w14:textId="77777777" w:rsidR="002C3A9A" w:rsidRDefault="00000000">
      <w:pPr>
        <w:jc w:val="center"/>
        <w:rPr>
          <w:rFonts w:ascii="Calibri" w:hAnsi="Calibri" w:cs="Arial"/>
          <w:b/>
          <w:sz w:val="20"/>
          <w:szCs w:val="20"/>
        </w:rPr>
      </w:pPr>
      <w:r>
        <w:rPr>
          <w:rFonts w:ascii="Calibri" w:hAnsi="Calibri" w:cs="Arial"/>
          <w:b/>
          <w:sz w:val="20"/>
          <w:szCs w:val="20"/>
        </w:rPr>
        <w:t xml:space="preserve">§ 8 </w:t>
      </w:r>
      <w:r>
        <w:rPr>
          <w:rFonts w:ascii="Calibri" w:hAnsi="Calibri" w:cs="Arial"/>
          <w:b/>
          <w:smallCaps/>
          <w:sz w:val="20"/>
          <w:szCs w:val="20"/>
        </w:rPr>
        <w:t xml:space="preserve">Opłaty, środki przejrzystości rachunku i monitorowania wykorzystania Usługi </w:t>
      </w:r>
    </w:p>
    <w:p w14:paraId="3FFAD760" w14:textId="77777777" w:rsidR="002C3A9A" w:rsidRDefault="00000000">
      <w:pPr>
        <w:numPr>
          <w:ilvl w:val="0"/>
          <w:numId w:val="11"/>
        </w:numPr>
        <w:jc w:val="both"/>
        <w:rPr>
          <w:rFonts w:ascii="Calibri" w:hAnsi="Calibri" w:cs="Arial"/>
          <w:bCs/>
          <w:sz w:val="20"/>
          <w:szCs w:val="20"/>
        </w:rPr>
      </w:pPr>
      <w:r>
        <w:rPr>
          <w:rFonts w:ascii="Calibri" w:hAnsi="Calibri" w:cs="Arial"/>
          <w:bCs/>
          <w:sz w:val="20"/>
          <w:szCs w:val="20"/>
        </w:rPr>
        <w:t>Sposób i terminy dokonywania płatności uregulowane są w Umowie.</w:t>
      </w:r>
    </w:p>
    <w:p w14:paraId="15254A88" w14:textId="77777777" w:rsidR="002C3A9A" w:rsidRDefault="00000000">
      <w:pPr>
        <w:numPr>
          <w:ilvl w:val="0"/>
          <w:numId w:val="11"/>
        </w:numPr>
        <w:jc w:val="both"/>
        <w:rPr>
          <w:rFonts w:ascii="Calibri" w:hAnsi="Calibri" w:cs="Arial"/>
          <w:bCs/>
          <w:sz w:val="20"/>
          <w:szCs w:val="20"/>
        </w:rPr>
      </w:pPr>
      <w:r>
        <w:rPr>
          <w:rFonts w:ascii="Calibri" w:hAnsi="Calibri" w:cs="Arial"/>
          <w:bCs/>
          <w:sz w:val="20"/>
          <w:szCs w:val="20"/>
        </w:rPr>
        <w:t xml:space="preserve">Opłaty miesięczne w tym Opłata abonamentowa, Opłaty jednorazowe, w tym opłaty za usługi serwisowe należne Operatorowi za określone w Umowie Usługi wskazane są w Podsumowaniu Warunków Umowy  oraz w Cenniku. Cennik dostępny jest na stronie internetowej Operatora a także w Biurze Obsługi Abonenta na każde żądanie Abonenta. </w:t>
      </w:r>
    </w:p>
    <w:p w14:paraId="07CCC67E" w14:textId="77777777" w:rsidR="002C3A9A" w:rsidRDefault="002C3A9A">
      <w:pPr>
        <w:jc w:val="center"/>
        <w:rPr>
          <w:rFonts w:ascii="Calibri" w:hAnsi="Calibri" w:cs="Arial"/>
          <w:b/>
          <w:bCs/>
          <w:smallCaps/>
          <w:sz w:val="20"/>
          <w:szCs w:val="20"/>
        </w:rPr>
      </w:pPr>
    </w:p>
    <w:p w14:paraId="55E77B28" w14:textId="77777777" w:rsidR="002C3A9A" w:rsidRDefault="00000000">
      <w:pPr>
        <w:jc w:val="center"/>
        <w:rPr>
          <w:rFonts w:ascii="Calibri" w:hAnsi="Calibri" w:cs="Arial"/>
          <w:b/>
          <w:smallCaps/>
          <w:sz w:val="20"/>
          <w:szCs w:val="20"/>
        </w:rPr>
      </w:pPr>
      <w:r>
        <w:rPr>
          <w:rFonts w:ascii="Calibri" w:hAnsi="Calibri" w:cs="Arial"/>
          <w:b/>
          <w:smallCaps/>
          <w:sz w:val="20"/>
          <w:szCs w:val="20"/>
        </w:rPr>
        <w:t>§ 9 Zakres Obowiązków  i Odpowiedzialności Abonenta</w:t>
      </w:r>
    </w:p>
    <w:p w14:paraId="2C6C8DE4" w14:textId="77777777" w:rsidR="002C3A9A" w:rsidRDefault="00000000">
      <w:pPr>
        <w:numPr>
          <w:ilvl w:val="0"/>
          <w:numId w:val="6"/>
        </w:numPr>
        <w:jc w:val="both"/>
        <w:rPr>
          <w:rFonts w:ascii="Calibri" w:hAnsi="Calibri" w:cs="Arial"/>
          <w:sz w:val="20"/>
          <w:szCs w:val="20"/>
        </w:rPr>
      </w:pPr>
      <w:r>
        <w:rPr>
          <w:rFonts w:ascii="Calibri" w:hAnsi="Calibri" w:cs="Arial"/>
          <w:sz w:val="20"/>
          <w:szCs w:val="20"/>
        </w:rPr>
        <w:t xml:space="preserve">Abonent zobowiązany jest do poinformowania Operatora w terminie 7 dni o wszelkich zmianach dotyczących jego statusu prawnego, zmianie </w:t>
      </w:r>
      <w:r>
        <w:rPr>
          <w:rFonts w:ascii="Calibri" w:hAnsi="Calibri" w:cs="Arial"/>
          <w:sz w:val="20"/>
          <w:szCs w:val="20"/>
        </w:rPr>
        <w:lastRenderedPageBreak/>
        <w:t>danych, których ujawnienie wymagane jest przy zawarciu Umowy, o utracie przysługującego mu Tytułu prawnego do Lokalu, lub zmianie innych danych niezbędnych dla zgodnego z umową świadczenia Usług.</w:t>
      </w:r>
    </w:p>
    <w:p w14:paraId="5B8C2DEE" w14:textId="77777777" w:rsidR="002C3A9A" w:rsidRDefault="00000000">
      <w:pPr>
        <w:numPr>
          <w:ilvl w:val="0"/>
          <w:numId w:val="6"/>
        </w:numPr>
        <w:jc w:val="both"/>
        <w:rPr>
          <w:rFonts w:ascii="Calibri" w:hAnsi="Calibri" w:cs="Arial"/>
          <w:sz w:val="20"/>
          <w:szCs w:val="20"/>
        </w:rPr>
      </w:pPr>
      <w:r>
        <w:rPr>
          <w:rFonts w:ascii="Calibri" w:hAnsi="Calibri" w:cs="Arial"/>
          <w:sz w:val="20"/>
          <w:szCs w:val="20"/>
        </w:rPr>
        <w:t>W przypadku nie powiadomienia Operatora o zmianie danych niezbędnych do prawidłowego świadczenia Usług Operator nie ponosi odpowiedzialności za brak</w:t>
      </w:r>
      <w:r>
        <w:rPr>
          <w:rFonts w:ascii="Calibri" w:hAnsi="Calibri" w:cs="Arial"/>
          <w:b/>
          <w:sz w:val="20"/>
          <w:szCs w:val="20"/>
        </w:rPr>
        <w:t xml:space="preserve"> </w:t>
      </w:r>
      <w:r>
        <w:rPr>
          <w:rFonts w:ascii="Calibri" w:hAnsi="Calibri" w:cs="Arial"/>
          <w:sz w:val="20"/>
          <w:szCs w:val="20"/>
        </w:rPr>
        <w:t>dostępu do Usług lub ich nienależytą jakość.</w:t>
      </w:r>
    </w:p>
    <w:p w14:paraId="2BCAF5F4" w14:textId="77777777" w:rsidR="002C3A9A" w:rsidRDefault="00000000">
      <w:pPr>
        <w:numPr>
          <w:ilvl w:val="0"/>
          <w:numId w:val="6"/>
        </w:numPr>
        <w:jc w:val="both"/>
        <w:rPr>
          <w:rFonts w:ascii="Calibri" w:hAnsi="Calibri" w:cs="Arial"/>
          <w:sz w:val="20"/>
          <w:szCs w:val="20"/>
        </w:rPr>
      </w:pPr>
      <w:r>
        <w:rPr>
          <w:rFonts w:ascii="Calibri" w:hAnsi="Calibri" w:cs="Arial"/>
          <w:sz w:val="20"/>
          <w:szCs w:val="20"/>
        </w:rPr>
        <w:t xml:space="preserve">Abonentowi zabrania się podejmowania jakichkolwiek czynności naruszających postanowienia Umowy bądź Regulaminu, w szczególności zagrażających bezpieczeństwu lub integralności Sieci bądź Usług, w tym: </w:t>
      </w:r>
    </w:p>
    <w:p w14:paraId="244A5A19"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 xml:space="preserve">naruszania lub ingerowania w Urządzenia Sieci Operatora, w Instalację wykonaną przez Operatora oraz Instalację i urządzenia innych Operatorów Sieci, w tym samowolnego dokonywania zmian, przeróbek, napraw, konserwacji oraz samodzielnego usuwania uszkodzeń; </w:t>
      </w:r>
    </w:p>
    <w:p w14:paraId="536F3D5C"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ingerowania w Urządzenia dostępowe będące własnością Operatora;</w:t>
      </w:r>
    </w:p>
    <w:p w14:paraId="6D91C8D0"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umożliwiania dostępu do Sieci i Urządzeń dostępowych osobom trzecim;</w:t>
      </w:r>
    </w:p>
    <w:p w14:paraId="0CD1BDF7"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zakłócania działania Sieci;</w:t>
      </w:r>
    </w:p>
    <w:p w14:paraId="65715D82"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podejmowania działań mogących uszkodzić lub zakłócić pracę Sieci lub Instalacji Operatora lub innych Abonentów;</w:t>
      </w:r>
    </w:p>
    <w:p w14:paraId="491D2795"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blokowania działania oraz prób włamań do systemów oraz wszelkich innych działań powodujących zakłócenia w pracy Sieci Internet;</w:t>
      </w:r>
    </w:p>
    <w:p w14:paraId="7E84536B"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 xml:space="preserve">rozpowszechniania w Sieci Internet treści niezgodnych z prawem polskim oraz prawem międzynarodowym, w szczególności nielegalnego oprogramowania oraz plików audiowizualnych; </w:t>
      </w:r>
    </w:p>
    <w:p w14:paraId="35813D56" w14:textId="77777777" w:rsidR="002C3A9A" w:rsidRDefault="00000000">
      <w:pPr>
        <w:numPr>
          <w:ilvl w:val="0"/>
          <w:numId w:val="2"/>
        </w:numPr>
        <w:ind w:left="993" w:hanging="284"/>
        <w:jc w:val="both"/>
        <w:rPr>
          <w:rFonts w:ascii="Calibri" w:hAnsi="Calibri" w:cs="Arial"/>
          <w:sz w:val="20"/>
          <w:szCs w:val="20"/>
        </w:rPr>
      </w:pPr>
      <w:r>
        <w:rPr>
          <w:rFonts w:ascii="Calibri" w:hAnsi="Calibri" w:cs="Arial"/>
          <w:sz w:val="20"/>
          <w:szCs w:val="20"/>
        </w:rPr>
        <w:t>podejmowania działań powodujących ingerowanie lub niszczenie danych innych Abonentów lub Sieci internetowej.</w:t>
      </w:r>
    </w:p>
    <w:p w14:paraId="3A1AE3AF" w14:textId="77777777" w:rsidR="002C3A9A" w:rsidRDefault="00000000">
      <w:pPr>
        <w:numPr>
          <w:ilvl w:val="0"/>
          <w:numId w:val="6"/>
        </w:numPr>
        <w:jc w:val="both"/>
        <w:rPr>
          <w:rFonts w:ascii="Calibri" w:hAnsi="Calibri" w:cs="Arial"/>
          <w:sz w:val="20"/>
          <w:szCs w:val="20"/>
        </w:rPr>
      </w:pPr>
      <w:r>
        <w:rPr>
          <w:rFonts w:ascii="Calibri" w:hAnsi="Calibri" w:cs="Arial"/>
          <w:sz w:val="20"/>
          <w:szCs w:val="20"/>
        </w:rPr>
        <w:t>W przypadku stwierdzenia naruszeń lub ingerencji o których mowa w ust.3 powyżej Operator uprawniony jest do:</w:t>
      </w:r>
    </w:p>
    <w:p w14:paraId="349D8971" w14:textId="77777777" w:rsidR="002C3A9A" w:rsidRDefault="00000000">
      <w:pPr>
        <w:numPr>
          <w:ilvl w:val="0"/>
          <w:numId w:val="18"/>
        </w:numPr>
        <w:jc w:val="both"/>
        <w:rPr>
          <w:rFonts w:ascii="Calibri" w:hAnsi="Calibri" w:cs="Arial"/>
          <w:sz w:val="20"/>
          <w:szCs w:val="20"/>
        </w:rPr>
      </w:pPr>
      <w:r>
        <w:rPr>
          <w:rFonts w:ascii="Calibri" w:hAnsi="Calibri" w:cs="Arial"/>
          <w:sz w:val="20"/>
          <w:szCs w:val="20"/>
        </w:rPr>
        <w:t>zawiadomienia właściwych służb, w trybie przewidzianym prawem, o takich naruszeniach oraz przekazania danych osoby, która dopuściła się takich naruszeń;</w:t>
      </w:r>
    </w:p>
    <w:p w14:paraId="1AAE77DD" w14:textId="77777777" w:rsidR="002C3A9A" w:rsidRDefault="00000000">
      <w:pPr>
        <w:numPr>
          <w:ilvl w:val="0"/>
          <w:numId w:val="18"/>
        </w:numPr>
        <w:jc w:val="both"/>
        <w:rPr>
          <w:rFonts w:ascii="Calibri" w:hAnsi="Calibri" w:cs="Arial"/>
          <w:sz w:val="20"/>
          <w:szCs w:val="20"/>
        </w:rPr>
      </w:pPr>
      <w:r>
        <w:rPr>
          <w:rFonts w:ascii="Calibri" w:hAnsi="Calibri" w:cs="Arial"/>
          <w:sz w:val="20"/>
          <w:szCs w:val="20"/>
        </w:rPr>
        <w:t>eliminacji przekazu komunikatu, który zagraża bezpieczeństwu sieci lub usług;</w:t>
      </w:r>
    </w:p>
    <w:p w14:paraId="32391B86" w14:textId="77777777" w:rsidR="002C3A9A" w:rsidRDefault="00000000">
      <w:pPr>
        <w:numPr>
          <w:ilvl w:val="0"/>
          <w:numId w:val="18"/>
        </w:numPr>
        <w:jc w:val="both"/>
        <w:rPr>
          <w:rFonts w:ascii="Calibri" w:hAnsi="Calibri" w:cs="Arial"/>
          <w:sz w:val="20"/>
          <w:szCs w:val="20"/>
        </w:rPr>
      </w:pPr>
      <w:bookmarkStart w:id="5" w:name="_Hlk179877661"/>
      <w:r>
        <w:rPr>
          <w:rFonts w:ascii="Calibri" w:hAnsi="Calibri" w:cs="Arial"/>
          <w:sz w:val="20"/>
          <w:szCs w:val="20"/>
        </w:rPr>
        <w:t>przerwania lub ograniczenia świadczenia usługi telekomunikacyjnej na zakończeniu sieci, z którego następuje wysyłanie komunikatów zagrażających bezpieczeństwu sieci usług</w:t>
      </w:r>
      <w:bookmarkEnd w:id="5"/>
      <w:r>
        <w:rPr>
          <w:rFonts w:ascii="Calibri" w:hAnsi="Calibri" w:cs="Arial"/>
          <w:sz w:val="20"/>
          <w:szCs w:val="20"/>
        </w:rPr>
        <w:t>.</w:t>
      </w:r>
    </w:p>
    <w:p w14:paraId="53E1AD09" w14:textId="77777777" w:rsidR="002C3A9A" w:rsidRDefault="00000000">
      <w:pPr>
        <w:numPr>
          <w:ilvl w:val="0"/>
          <w:numId w:val="6"/>
        </w:numPr>
        <w:jc w:val="both"/>
        <w:rPr>
          <w:rFonts w:ascii="Calibri" w:hAnsi="Calibri" w:cs="Arial"/>
          <w:sz w:val="20"/>
          <w:szCs w:val="20"/>
        </w:rPr>
      </w:pPr>
      <w:r>
        <w:rPr>
          <w:rFonts w:ascii="Calibri" w:hAnsi="Calibri" w:cs="Arial"/>
          <w:sz w:val="20"/>
          <w:szCs w:val="20"/>
        </w:rPr>
        <w:t xml:space="preserve">Abonent ponosi odpowiedzialność za wszelkie szkody, które wyrządził Operatorowi i innym Abonentom naruszając postanowienia niniejszego Regulaminu lub Umowy. </w:t>
      </w:r>
    </w:p>
    <w:p w14:paraId="13B80571" w14:textId="77777777" w:rsidR="002C3A9A" w:rsidRDefault="00000000">
      <w:pPr>
        <w:numPr>
          <w:ilvl w:val="0"/>
          <w:numId w:val="6"/>
        </w:numPr>
        <w:jc w:val="both"/>
        <w:rPr>
          <w:rFonts w:ascii="Calibri" w:hAnsi="Calibri" w:cs="Arial"/>
          <w:b/>
          <w:bCs/>
          <w:sz w:val="20"/>
          <w:szCs w:val="20"/>
        </w:rPr>
      </w:pPr>
      <w:r>
        <w:rPr>
          <w:rFonts w:ascii="Calibri" w:hAnsi="Calibri" w:cs="Arial"/>
          <w:sz w:val="20"/>
          <w:szCs w:val="20"/>
        </w:rPr>
        <w:t xml:space="preserve">Operator uprawniony jest do żądania naprawienia szkody przez Abonenta poprzez zapłatę kary umownej określonej w Umowie dla wyraźnie wskazanych przypadków niewykonania lub nienależytego wykonania Umowy przez Abonenta, </w:t>
      </w:r>
      <w:r>
        <w:rPr>
          <w:rFonts w:ascii="Calibri" w:hAnsi="Calibri" w:cs="Arial"/>
          <w:sz w:val="20"/>
          <w:szCs w:val="20"/>
        </w:rPr>
        <w:t xml:space="preserve">zaś jeśli kara umowna nie została w Umowie przewidziana – do żądania naprawienia szkody na zasadach ogólnych. </w:t>
      </w:r>
    </w:p>
    <w:p w14:paraId="15B58B5B" w14:textId="77777777" w:rsidR="002C3A9A" w:rsidRDefault="002C3A9A">
      <w:pPr>
        <w:jc w:val="center"/>
        <w:rPr>
          <w:rFonts w:ascii="Calibri" w:hAnsi="Calibri" w:cs="Arial"/>
          <w:b/>
          <w:bCs/>
          <w:sz w:val="20"/>
          <w:szCs w:val="20"/>
        </w:rPr>
      </w:pPr>
    </w:p>
    <w:p w14:paraId="70AFEA96" w14:textId="77777777" w:rsidR="002C3A9A" w:rsidRDefault="00000000">
      <w:pPr>
        <w:jc w:val="center"/>
        <w:rPr>
          <w:rFonts w:ascii="Calibri" w:hAnsi="Calibri" w:cs="Arial"/>
          <w:b/>
          <w:sz w:val="20"/>
          <w:szCs w:val="20"/>
        </w:rPr>
      </w:pPr>
      <w:r>
        <w:rPr>
          <w:rFonts w:ascii="Calibri" w:hAnsi="Calibri" w:cs="Arial"/>
          <w:b/>
          <w:sz w:val="20"/>
          <w:szCs w:val="20"/>
        </w:rPr>
        <w:t xml:space="preserve">§ 10 </w:t>
      </w:r>
      <w:r>
        <w:rPr>
          <w:rFonts w:ascii="Calibri" w:hAnsi="Calibri" w:cs="Arial"/>
          <w:b/>
          <w:smallCaps/>
          <w:sz w:val="20"/>
          <w:szCs w:val="20"/>
        </w:rPr>
        <w:t xml:space="preserve">Zakres obowiązków Operatora </w:t>
      </w:r>
    </w:p>
    <w:p w14:paraId="27C7761A" w14:textId="77777777" w:rsidR="002C3A9A" w:rsidRDefault="00000000">
      <w:pPr>
        <w:numPr>
          <w:ilvl w:val="0"/>
          <w:numId w:val="17"/>
        </w:numPr>
        <w:jc w:val="both"/>
        <w:rPr>
          <w:rFonts w:ascii="Calibri" w:hAnsi="Calibri" w:cs="Arial"/>
          <w:sz w:val="20"/>
          <w:szCs w:val="20"/>
        </w:rPr>
      </w:pPr>
      <w:r>
        <w:rPr>
          <w:rFonts w:ascii="Calibri" w:hAnsi="Calibri" w:cs="Arial"/>
          <w:sz w:val="20"/>
          <w:szCs w:val="20"/>
        </w:rPr>
        <w:t>Operator zobowiązany jest do świadczenia na rzecz Abonenta, we wskazanym przez niego w Umowie Lokalu, Usług zgodnie z wybranym przez Abonenta i określonym w Umowie Pakietem.</w:t>
      </w:r>
    </w:p>
    <w:p w14:paraId="2A0A95CB" w14:textId="77777777" w:rsidR="002C3A9A" w:rsidRDefault="00000000">
      <w:pPr>
        <w:numPr>
          <w:ilvl w:val="0"/>
          <w:numId w:val="17"/>
        </w:numPr>
        <w:jc w:val="both"/>
        <w:rPr>
          <w:rFonts w:ascii="Calibri" w:hAnsi="Calibri" w:cs="Arial"/>
          <w:sz w:val="20"/>
          <w:szCs w:val="20"/>
        </w:rPr>
      </w:pPr>
      <w:r>
        <w:rPr>
          <w:rFonts w:ascii="Calibri" w:hAnsi="Calibri" w:cs="Arial"/>
          <w:sz w:val="20"/>
          <w:szCs w:val="20"/>
        </w:rPr>
        <w:t>Obowiązkiem Operatora jest utrzymanie Sieci w stanie zapewniającym świadczenie Usług zgodnie z zawartą Umową, niniejszym Regulaminem oraz z obowiązującymi normami.</w:t>
      </w:r>
    </w:p>
    <w:p w14:paraId="7321581F" w14:textId="77777777" w:rsidR="002C3A9A" w:rsidRDefault="00000000">
      <w:pPr>
        <w:numPr>
          <w:ilvl w:val="0"/>
          <w:numId w:val="17"/>
        </w:numPr>
        <w:jc w:val="both"/>
        <w:rPr>
          <w:rFonts w:ascii="Calibri" w:hAnsi="Calibri" w:cs="Arial"/>
          <w:sz w:val="20"/>
          <w:szCs w:val="20"/>
        </w:rPr>
      </w:pPr>
      <w:r>
        <w:rPr>
          <w:rFonts w:ascii="Calibri" w:hAnsi="Calibri" w:cs="Arial"/>
          <w:sz w:val="20"/>
          <w:szCs w:val="20"/>
        </w:rPr>
        <w:t>Operator zobowiązany jest do obsługi Abonenta i udzielania mu pomocy i niezbędnych informacji w związku z wykonywaniem Umowy zarówno w Biurze Obsługi Abonenta jak i telefonicznie, w godzinach pracy Biura Obsługi Abonenta.</w:t>
      </w:r>
    </w:p>
    <w:p w14:paraId="613E931F" w14:textId="77777777" w:rsidR="002C3A9A" w:rsidRDefault="00000000">
      <w:pPr>
        <w:numPr>
          <w:ilvl w:val="0"/>
          <w:numId w:val="17"/>
        </w:numPr>
        <w:jc w:val="both"/>
        <w:rPr>
          <w:rFonts w:ascii="Calibri" w:hAnsi="Calibri" w:cs="Arial"/>
          <w:sz w:val="20"/>
          <w:szCs w:val="20"/>
        </w:rPr>
      </w:pPr>
      <w:commentRangeStart w:id="6"/>
      <w:r>
        <w:rPr>
          <w:rFonts w:ascii="Calibri" w:hAnsi="Calibri" w:cs="Arial"/>
          <w:sz w:val="20"/>
          <w:szCs w:val="20"/>
        </w:rPr>
        <w:t xml:space="preserve">Operator udostępnia informacje o zagrożeniach związanych ze świadczoną Usługą, w tym o sposobach ochrony bezpieczeństwa, prywatności i danych osobowych na swojej stronie internetowej, </w:t>
      </w:r>
      <w:commentRangeEnd w:id="6"/>
      <w:r>
        <w:rPr>
          <w:rStyle w:val="Odwoaniedokomentarza"/>
          <w:rFonts w:ascii="Calibri" w:hAnsi="Calibri" w:cs="Arial"/>
          <w:sz w:val="20"/>
          <w:szCs w:val="20"/>
        </w:rPr>
        <w:commentReference w:id="6"/>
      </w:r>
      <w:r>
        <w:rPr>
          <w:rFonts w:ascii="Calibri" w:hAnsi="Calibri" w:cs="Arial"/>
          <w:sz w:val="20"/>
          <w:szCs w:val="20"/>
        </w:rPr>
        <w:t>w tym poprzez wskazanie linku do strony Biuletynu Informacji Publicznej Urzędu Komunikacji Elektronicznej, gdzie publikowane są informacje dotyczące</w:t>
      </w:r>
      <w:r>
        <w:rPr>
          <w:rFonts w:ascii="Calibri" w:eastAsia="Calibri" w:hAnsi="Calibri"/>
          <w:sz w:val="20"/>
        </w:rPr>
        <w:t xml:space="preserve"> </w:t>
      </w:r>
      <w:r>
        <w:rPr>
          <w:rFonts w:ascii="Calibri" w:hAnsi="Calibri" w:cs="Arial"/>
          <w:sz w:val="20"/>
          <w:szCs w:val="20"/>
        </w:rPr>
        <w:t>sposobów ochrony bezpieczeństwa, prywatności i danych osobowych podczas korzystania z usług.</w:t>
      </w:r>
    </w:p>
    <w:p w14:paraId="389F01D3" w14:textId="77777777" w:rsidR="002C3A9A" w:rsidRDefault="00000000">
      <w:pPr>
        <w:numPr>
          <w:ilvl w:val="0"/>
          <w:numId w:val="17"/>
        </w:numPr>
        <w:jc w:val="both"/>
        <w:rPr>
          <w:rFonts w:ascii="Calibri" w:hAnsi="Calibri" w:cs="Arial"/>
          <w:sz w:val="20"/>
          <w:szCs w:val="20"/>
        </w:rPr>
      </w:pPr>
      <w:commentRangeStart w:id="7"/>
      <w:r>
        <w:rPr>
          <w:rFonts w:ascii="Calibri" w:hAnsi="Calibri" w:cs="Arial"/>
          <w:sz w:val="20"/>
          <w:szCs w:val="20"/>
        </w:rPr>
        <w:t>W przypadku naruszenia bezpieczeństwa Sieci lub Usług, zagrożenia takim naruszeniem lub podatnością na wystąpienie naruszenia, które mogą mieć wpływ na usługi świadczone Abonentowi Operator niezwłocznie zastosuje środki organizacyjne i techniczne mające na celu wyeliminowanie lub zminimalizowanie zagrożenia, w tym zablokuje przekaz komunikatu, który zagraża bezpieczeństwu Sieci lub Usług, przerwie lub ograniczy świadczenie usługi telekomunikacyjnej na zakończeniu Sieci, z którego następuje wysyłanie komunikatów zagrażających bezpieczeństwu Sieci lub Usług. W miarę możliwości Operator powiadomi Abonenta o stwierdzonym zagrożeniu dla bezpieczeństwa Sieci i Usług i pouczy o możliwych do zastosowania przez Abonenta środkach bezpieczeństwa</w:t>
      </w:r>
      <w:commentRangeEnd w:id="7"/>
      <w:r>
        <w:rPr>
          <w:rStyle w:val="Odwoaniedokomentarza"/>
          <w:rFonts w:ascii="Calibri" w:hAnsi="Calibri" w:cs="Arial"/>
          <w:sz w:val="20"/>
          <w:szCs w:val="20"/>
        </w:rPr>
        <w:commentReference w:id="7"/>
      </w:r>
      <w:r>
        <w:rPr>
          <w:rFonts w:ascii="Calibri" w:hAnsi="Calibri" w:cs="Arial"/>
          <w:sz w:val="20"/>
          <w:szCs w:val="20"/>
        </w:rPr>
        <w:t>.</w:t>
      </w:r>
    </w:p>
    <w:p w14:paraId="4715D544" w14:textId="77777777" w:rsidR="002C3A9A" w:rsidRDefault="00000000">
      <w:pPr>
        <w:numPr>
          <w:ilvl w:val="0"/>
          <w:numId w:val="17"/>
        </w:numPr>
        <w:jc w:val="both"/>
        <w:rPr>
          <w:rFonts w:ascii="Calibri" w:hAnsi="Calibri" w:cs="Arial"/>
          <w:sz w:val="20"/>
          <w:szCs w:val="20"/>
        </w:rPr>
      </w:pPr>
      <w:r>
        <w:rPr>
          <w:rFonts w:ascii="Calibri" w:hAnsi="Calibri" w:cs="Arial"/>
          <w:sz w:val="20"/>
          <w:szCs w:val="20"/>
        </w:rPr>
        <w:t>Operator zobowiązany jest do zapewnienia Abonentom nieodpłatnego usuwania awarii, a także świadczenia usług serwisowych, na zasadach określonych w § 11.</w:t>
      </w:r>
    </w:p>
    <w:p w14:paraId="2BA374D6" w14:textId="77777777" w:rsidR="002C3A9A" w:rsidRDefault="00000000">
      <w:pPr>
        <w:numPr>
          <w:ilvl w:val="0"/>
          <w:numId w:val="17"/>
        </w:numPr>
        <w:jc w:val="both"/>
        <w:rPr>
          <w:rFonts w:ascii="Calibri" w:hAnsi="Calibri" w:cs="Arial"/>
          <w:b/>
          <w:bCs/>
          <w:sz w:val="20"/>
          <w:szCs w:val="20"/>
        </w:rPr>
      </w:pPr>
      <w:r>
        <w:rPr>
          <w:rFonts w:ascii="Calibri" w:eastAsia="Calibri" w:hAnsi="Calibri"/>
          <w:color w:val="000000"/>
          <w:sz w:val="20"/>
        </w:rPr>
        <w:t xml:space="preserve">Operator zobowiązany jest informować wszystkich Abonentów z co najmniej 7-dniowym wyprzedzeniem o wszelkich zmianach, przerwach pracy Sieci, Przerwach Technicznych, pracach modernizacyjnych i konserwacyjnych. Informacja taka przekazana zostanie za pośrednictwem komunikatów na stronie internetowej </w:t>
      </w:r>
      <w:r>
        <w:rPr>
          <w:rFonts w:ascii="Calibri" w:eastAsia="Calibri" w:hAnsi="Calibri"/>
          <w:color w:val="0000FF"/>
          <w:sz w:val="20"/>
        </w:rPr>
        <w:t>www.tvkeden.pl</w:t>
      </w:r>
      <w:r>
        <w:rPr>
          <w:rFonts w:ascii="Calibri" w:eastAsia="Calibri" w:hAnsi="Calibri"/>
          <w:color w:val="000000"/>
          <w:sz w:val="20"/>
        </w:rPr>
        <w:t>.</w:t>
      </w:r>
    </w:p>
    <w:p w14:paraId="38C5F522" w14:textId="77777777" w:rsidR="002C3A9A" w:rsidRDefault="002C3A9A">
      <w:pPr>
        <w:jc w:val="center"/>
        <w:rPr>
          <w:rFonts w:ascii="Calibri" w:hAnsi="Calibri" w:cs="Arial"/>
          <w:b/>
          <w:bCs/>
          <w:color w:val="000000"/>
          <w:sz w:val="20"/>
          <w:szCs w:val="20"/>
        </w:rPr>
      </w:pPr>
    </w:p>
    <w:p w14:paraId="1D59E675" w14:textId="77777777" w:rsidR="002C3A9A" w:rsidRDefault="00000000">
      <w:pPr>
        <w:jc w:val="center"/>
      </w:pPr>
      <w:r>
        <w:rPr>
          <w:rFonts w:ascii="Calibri" w:hAnsi="Calibri" w:cs="Arial"/>
          <w:b/>
          <w:color w:val="000000"/>
          <w:sz w:val="20"/>
          <w:szCs w:val="20"/>
        </w:rPr>
        <w:t>§</w:t>
      </w:r>
      <w:r>
        <w:rPr>
          <w:rFonts w:ascii="Calibri" w:hAnsi="Calibri" w:cs="Arial"/>
          <w:b/>
          <w:sz w:val="20"/>
          <w:szCs w:val="20"/>
        </w:rPr>
        <w:t xml:space="preserve"> 11  </w:t>
      </w:r>
      <w:r>
        <w:rPr>
          <w:rFonts w:ascii="Calibri" w:hAnsi="Calibri" w:cs="Arial"/>
          <w:b/>
          <w:smallCaps/>
          <w:sz w:val="20"/>
          <w:szCs w:val="20"/>
        </w:rPr>
        <w:t xml:space="preserve">Serwis techniczny </w:t>
      </w:r>
    </w:p>
    <w:p w14:paraId="1CEAC676" w14:textId="77777777" w:rsidR="002C3A9A" w:rsidRDefault="00000000">
      <w:pPr>
        <w:pStyle w:val="Tekstpodstawowy2"/>
        <w:numPr>
          <w:ilvl w:val="0"/>
          <w:numId w:val="34"/>
        </w:numPr>
        <w:rPr>
          <w:rFonts w:ascii="Calibri" w:hAnsi="Calibri" w:cs="Arial"/>
          <w:sz w:val="20"/>
          <w:szCs w:val="20"/>
        </w:rPr>
      </w:pPr>
      <w:r>
        <w:rPr>
          <w:rFonts w:ascii="Calibri" w:hAnsi="Calibri" w:cs="Arial"/>
          <w:sz w:val="20"/>
          <w:szCs w:val="20"/>
        </w:rPr>
        <w:t xml:space="preserve">Abonent może zgłosić Awarię świadczonych przez Operatora Usług. Usterkę należy zgłosić w Biurze Obsługi Abonenta osobiście, telefonicznie lub za </w:t>
      </w:r>
      <w:r>
        <w:rPr>
          <w:rFonts w:ascii="Calibri" w:hAnsi="Calibri" w:cs="Arial"/>
          <w:sz w:val="20"/>
          <w:szCs w:val="20"/>
        </w:rPr>
        <w:lastRenderedPageBreak/>
        <w:t xml:space="preserve">pośrednictwem poczty elektronicznej w godzinach pracy Biura. </w:t>
      </w:r>
    </w:p>
    <w:p w14:paraId="75CC59EE" w14:textId="77777777" w:rsidR="002C3A9A" w:rsidRDefault="00000000">
      <w:pPr>
        <w:numPr>
          <w:ilvl w:val="0"/>
          <w:numId w:val="34"/>
        </w:numPr>
        <w:jc w:val="both"/>
        <w:rPr>
          <w:rFonts w:ascii="Calibri" w:hAnsi="Calibri" w:cs="Arial"/>
          <w:sz w:val="20"/>
          <w:szCs w:val="20"/>
        </w:rPr>
      </w:pPr>
      <w:r>
        <w:rPr>
          <w:rFonts w:ascii="Calibri" w:hAnsi="Calibri" w:cs="Arial"/>
          <w:sz w:val="20"/>
          <w:szCs w:val="20"/>
        </w:rPr>
        <w:t>Zgłoszenie powinno zawierać: adres (z podaniem numeru bloku i numeru mieszkania - jeśli ma to zastosowanie), numer telefonu kontaktowego oraz krótką charakterystykę Awarii.</w:t>
      </w:r>
    </w:p>
    <w:p w14:paraId="3BA30116" w14:textId="77777777" w:rsidR="002C3A9A" w:rsidRDefault="00000000">
      <w:pPr>
        <w:numPr>
          <w:ilvl w:val="0"/>
          <w:numId w:val="34"/>
        </w:numPr>
        <w:jc w:val="both"/>
        <w:rPr>
          <w:rFonts w:ascii="Calibri" w:hAnsi="Calibri" w:cs="Arial"/>
          <w:sz w:val="20"/>
          <w:szCs w:val="20"/>
        </w:rPr>
      </w:pPr>
      <w:r>
        <w:rPr>
          <w:rFonts w:ascii="Calibri" w:hAnsi="Calibri" w:cs="Arial"/>
          <w:sz w:val="20"/>
          <w:szCs w:val="20"/>
        </w:rPr>
        <w:t xml:space="preserve">Działania zmierzające do usunięcia Awarii będą podejmowane </w:t>
      </w:r>
      <w:r>
        <w:rPr>
          <w:rFonts w:ascii="Calibri" w:hAnsi="Calibri" w:cs="Arial"/>
          <w:sz w:val="20"/>
          <w:szCs w:val="20"/>
          <w:highlight w:val="yellow"/>
        </w:rPr>
        <w:t>nie później niż w ciągu 36 godzin</w:t>
      </w:r>
      <w:r>
        <w:rPr>
          <w:rFonts w:ascii="Calibri" w:hAnsi="Calibri" w:cs="Arial"/>
          <w:sz w:val="20"/>
          <w:szCs w:val="20"/>
        </w:rPr>
        <w:t xml:space="preserve"> przypadających w dni robocze, od chwili zgłoszenia Awarii przez Abonenta.</w:t>
      </w:r>
    </w:p>
    <w:p w14:paraId="776D8C1F" w14:textId="107D7C79" w:rsidR="002C3A9A" w:rsidRDefault="00000000">
      <w:pPr>
        <w:numPr>
          <w:ilvl w:val="0"/>
          <w:numId w:val="34"/>
        </w:numPr>
        <w:jc w:val="both"/>
        <w:rPr>
          <w:rFonts w:ascii="Calibri" w:hAnsi="Calibri" w:cs="Arial"/>
          <w:sz w:val="20"/>
          <w:szCs w:val="20"/>
        </w:rPr>
      </w:pPr>
      <w:r>
        <w:rPr>
          <w:rFonts w:ascii="Calibri" w:hAnsi="Calibri" w:cs="Arial"/>
          <w:sz w:val="20"/>
          <w:szCs w:val="20"/>
        </w:rPr>
        <w:t xml:space="preserve">Operator zapewnia serwis techniczny w godz. od  </w:t>
      </w:r>
      <w:r>
        <w:rPr>
          <w:rFonts w:ascii="Calibri" w:hAnsi="Calibri" w:cs="Arial"/>
          <w:color w:val="C00000"/>
          <w:sz w:val="20"/>
          <w:szCs w:val="20"/>
          <w:highlight w:val="yellow"/>
          <w:shd w:val="clear" w:color="auto" w:fill="FFF2CC"/>
        </w:rPr>
        <w:t>____</w:t>
      </w:r>
      <w:r w:rsidR="001917F6">
        <w:rPr>
          <w:rFonts w:ascii="Calibri" w:hAnsi="Calibri" w:cs="Arial"/>
          <w:color w:val="C00000"/>
          <w:sz w:val="20"/>
          <w:szCs w:val="20"/>
          <w:highlight w:val="yellow"/>
          <w:shd w:val="clear" w:color="auto" w:fill="FFF2CC"/>
        </w:rPr>
        <w:t>8.00</w:t>
      </w:r>
      <w:r>
        <w:rPr>
          <w:rFonts w:ascii="Calibri" w:hAnsi="Calibri" w:cs="Arial"/>
          <w:color w:val="C00000"/>
          <w:sz w:val="20"/>
          <w:szCs w:val="20"/>
          <w:highlight w:val="yellow"/>
          <w:shd w:val="clear" w:color="auto" w:fill="FFF2CC"/>
        </w:rPr>
        <w:t>___</w:t>
      </w:r>
      <w:r>
        <w:rPr>
          <w:rFonts w:ascii="Calibri" w:hAnsi="Calibri" w:cs="Arial"/>
          <w:sz w:val="20"/>
          <w:szCs w:val="20"/>
        </w:rPr>
        <w:t xml:space="preserve"> do </w:t>
      </w:r>
      <w:r>
        <w:rPr>
          <w:rFonts w:ascii="Calibri" w:hAnsi="Calibri" w:cs="Arial"/>
          <w:color w:val="C00000"/>
          <w:sz w:val="20"/>
          <w:szCs w:val="20"/>
          <w:highlight w:val="yellow"/>
          <w:shd w:val="clear" w:color="auto" w:fill="FFF2CC"/>
        </w:rPr>
        <w:t>___</w:t>
      </w:r>
      <w:r w:rsidR="001917F6">
        <w:rPr>
          <w:rFonts w:ascii="Calibri" w:hAnsi="Calibri" w:cs="Arial"/>
          <w:color w:val="C00000"/>
          <w:sz w:val="20"/>
          <w:szCs w:val="20"/>
          <w:highlight w:val="yellow"/>
          <w:shd w:val="clear" w:color="auto" w:fill="FFF2CC"/>
        </w:rPr>
        <w:t>15.00</w:t>
      </w:r>
      <w:r>
        <w:rPr>
          <w:rFonts w:ascii="Calibri" w:hAnsi="Calibri" w:cs="Arial"/>
          <w:color w:val="C00000"/>
          <w:sz w:val="20"/>
          <w:szCs w:val="20"/>
          <w:highlight w:val="yellow"/>
          <w:shd w:val="clear" w:color="auto" w:fill="FFF2CC"/>
        </w:rPr>
        <w:t>______</w:t>
      </w:r>
      <w:r>
        <w:rPr>
          <w:rFonts w:ascii="Calibri" w:hAnsi="Calibri" w:cs="Arial"/>
          <w:sz w:val="20"/>
          <w:szCs w:val="20"/>
        </w:rPr>
        <w:t xml:space="preserve">  w dni powszednie. </w:t>
      </w:r>
    </w:p>
    <w:p w14:paraId="40A56704" w14:textId="77777777" w:rsidR="002C3A9A" w:rsidRDefault="00000000">
      <w:pPr>
        <w:pStyle w:val="Tekstpodstawowy"/>
        <w:numPr>
          <w:ilvl w:val="0"/>
          <w:numId w:val="34"/>
        </w:numPr>
        <w:rPr>
          <w:rFonts w:ascii="Calibri" w:hAnsi="Calibri" w:cs="Arial"/>
          <w:iCs/>
          <w:sz w:val="20"/>
          <w:szCs w:val="20"/>
        </w:rPr>
      </w:pPr>
      <w:r>
        <w:rPr>
          <w:rFonts w:ascii="Calibri" w:hAnsi="Calibri" w:cs="Arial"/>
          <w:iCs/>
          <w:sz w:val="20"/>
          <w:szCs w:val="20"/>
        </w:rPr>
        <w:t>Abonent zobowiązany jest pokryć koszy obsługi serwisowej, w tym koszty dojazdu serwisu do Lokalu Abonenta w przypadku zamówienia płatnych usług serwisowych, a także w przypadku nieuzasadnionego wezwania serwisu. Za nieuzasadnione wezwanie serwisu przyjmuje się przypadki, gdy zgłoszona Awaria wynika z:</w:t>
      </w:r>
    </w:p>
    <w:p w14:paraId="246DD1B5" w14:textId="43346504" w:rsidR="002C3A9A" w:rsidRDefault="00000000">
      <w:pPr>
        <w:pStyle w:val="Tekstpodstawowy"/>
        <w:numPr>
          <w:ilvl w:val="0"/>
          <w:numId w:val="35"/>
        </w:numPr>
        <w:ind w:left="993" w:hanging="284"/>
        <w:rPr>
          <w:rFonts w:ascii="Calibri" w:hAnsi="Calibri" w:cs="Arial"/>
          <w:iCs/>
          <w:sz w:val="20"/>
          <w:szCs w:val="20"/>
        </w:rPr>
      </w:pPr>
      <w:r>
        <w:rPr>
          <w:rFonts w:ascii="Calibri" w:hAnsi="Calibri" w:cs="Arial"/>
          <w:iCs/>
          <w:sz w:val="20"/>
          <w:szCs w:val="20"/>
        </w:rPr>
        <w:t xml:space="preserve">przyczyn dotyczących wad lub uszkodzeń Odbiornika, </w:t>
      </w:r>
    </w:p>
    <w:p w14:paraId="2412CAA6" w14:textId="77777777" w:rsidR="002C3A9A" w:rsidRDefault="00000000">
      <w:pPr>
        <w:pStyle w:val="Tekstpodstawowy"/>
        <w:numPr>
          <w:ilvl w:val="0"/>
          <w:numId w:val="35"/>
        </w:numPr>
        <w:ind w:left="993" w:hanging="284"/>
        <w:rPr>
          <w:rFonts w:ascii="Calibri" w:hAnsi="Calibri" w:cs="Arial"/>
          <w:iCs/>
          <w:sz w:val="20"/>
          <w:szCs w:val="20"/>
        </w:rPr>
      </w:pPr>
      <w:r>
        <w:rPr>
          <w:rFonts w:ascii="Calibri" w:hAnsi="Calibri" w:cs="Arial"/>
          <w:iCs/>
          <w:sz w:val="20"/>
          <w:szCs w:val="20"/>
        </w:rPr>
        <w:t xml:space="preserve">uszkodzenia Instalacji wynikającego z winy lub rażącego niedbalstwa Abonenta, </w:t>
      </w:r>
    </w:p>
    <w:p w14:paraId="7FF4F720" w14:textId="77777777" w:rsidR="002C3A9A" w:rsidRDefault="00000000">
      <w:pPr>
        <w:pStyle w:val="Tekstpodstawowy"/>
        <w:numPr>
          <w:ilvl w:val="0"/>
          <w:numId w:val="35"/>
        </w:numPr>
        <w:ind w:left="993" w:hanging="284"/>
        <w:rPr>
          <w:rFonts w:ascii="Calibri" w:hAnsi="Calibri" w:cs="Arial"/>
          <w:iCs/>
          <w:sz w:val="20"/>
          <w:szCs w:val="20"/>
        </w:rPr>
      </w:pPr>
      <w:r>
        <w:rPr>
          <w:rFonts w:ascii="Calibri" w:hAnsi="Calibri" w:cs="Arial"/>
          <w:iCs/>
          <w:sz w:val="20"/>
          <w:szCs w:val="20"/>
        </w:rPr>
        <w:t>postępowania Abonenta niezgodnego z  instrukcją obsługi Urządzenia dostępowego.</w:t>
      </w:r>
    </w:p>
    <w:p w14:paraId="73B988FF" w14:textId="77777777" w:rsidR="002C3A9A" w:rsidRDefault="00000000">
      <w:pPr>
        <w:pStyle w:val="Tekstpodstawowy"/>
        <w:numPr>
          <w:ilvl w:val="0"/>
          <w:numId w:val="34"/>
        </w:numPr>
        <w:rPr>
          <w:rFonts w:ascii="Calibri" w:hAnsi="Calibri" w:cs="Arial"/>
          <w:iCs/>
          <w:sz w:val="20"/>
          <w:szCs w:val="20"/>
        </w:rPr>
      </w:pPr>
      <w:r>
        <w:rPr>
          <w:rFonts w:ascii="Calibri" w:hAnsi="Calibri" w:cs="Arial"/>
          <w:iCs/>
          <w:sz w:val="20"/>
          <w:szCs w:val="20"/>
        </w:rPr>
        <w:t xml:space="preserve">Abonent może uzyskać informację o obowiązujących cenach i kosztach usług serwisowych z Cennika dostępnego na stronie internetowej Operatora, a także poprzez kontakt telefoniczny z </w:t>
      </w:r>
      <w:commentRangeStart w:id="8"/>
      <w:r>
        <w:rPr>
          <w:rFonts w:ascii="Calibri" w:hAnsi="Calibri" w:cs="Arial"/>
          <w:iCs/>
          <w:sz w:val="20"/>
          <w:szCs w:val="20"/>
        </w:rPr>
        <w:t>BOA</w:t>
      </w:r>
      <w:commentRangeEnd w:id="8"/>
      <w:r>
        <w:rPr>
          <w:rStyle w:val="Odwoaniedokomentarza"/>
          <w:rFonts w:ascii="Calibri" w:hAnsi="Calibri" w:cs="Arial"/>
          <w:iCs/>
          <w:sz w:val="20"/>
          <w:szCs w:val="20"/>
        </w:rPr>
        <w:commentReference w:id="8"/>
      </w:r>
      <w:r>
        <w:rPr>
          <w:rFonts w:ascii="Calibri" w:hAnsi="Calibri" w:cs="Arial"/>
          <w:iCs/>
          <w:sz w:val="20"/>
          <w:szCs w:val="20"/>
        </w:rPr>
        <w:t>.</w:t>
      </w:r>
    </w:p>
    <w:p w14:paraId="2FC9A0F0" w14:textId="77777777" w:rsidR="002C3A9A" w:rsidRDefault="002C3A9A">
      <w:pPr>
        <w:jc w:val="center"/>
        <w:rPr>
          <w:rFonts w:ascii="Calibri" w:hAnsi="Calibri" w:cs="Arial"/>
          <w:b/>
          <w:iCs/>
          <w:sz w:val="20"/>
          <w:szCs w:val="20"/>
        </w:rPr>
      </w:pPr>
    </w:p>
    <w:p w14:paraId="652FEC3B" w14:textId="77777777" w:rsidR="002C3A9A" w:rsidRDefault="00000000">
      <w:pPr>
        <w:jc w:val="center"/>
        <w:rPr>
          <w:rFonts w:ascii="Calibri" w:hAnsi="Calibri" w:cs="Arial"/>
          <w:b/>
          <w:sz w:val="20"/>
          <w:szCs w:val="20"/>
        </w:rPr>
      </w:pPr>
      <w:r>
        <w:rPr>
          <w:rFonts w:ascii="Calibri" w:hAnsi="Calibri" w:cs="Arial"/>
          <w:b/>
          <w:sz w:val="20"/>
          <w:szCs w:val="20"/>
        </w:rPr>
        <w:t xml:space="preserve">§ 12 </w:t>
      </w:r>
      <w:r>
        <w:rPr>
          <w:rFonts w:ascii="Calibri" w:hAnsi="Calibri" w:cs="Arial"/>
          <w:b/>
          <w:smallCaps/>
          <w:sz w:val="20"/>
          <w:szCs w:val="20"/>
        </w:rPr>
        <w:t xml:space="preserve">Odpowiedzialność Operatora </w:t>
      </w:r>
    </w:p>
    <w:p w14:paraId="7A86737D" w14:textId="77777777" w:rsidR="002C3A9A" w:rsidRDefault="00000000">
      <w:pPr>
        <w:numPr>
          <w:ilvl w:val="0"/>
          <w:numId w:val="37"/>
        </w:numPr>
        <w:jc w:val="both"/>
        <w:rPr>
          <w:rFonts w:ascii="Calibri" w:hAnsi="Calibri" w:cs="Arial"/>
          <w:bCs/>
          <w:sz w:val="20"/>
          <w:szCs w:val="20"/>
        </w:rPr>
      </w:pPr>
      <w:r>
        <w:rPr>
          <w:rFonts w:ascii="Calibri" w:hAnsi="Calibri" w:cs="Arial"/>
          <w:bCs/>
          <w:sz w:val="20"/>
          <w:szCs w:val="20"/>
        </w:rPr>
        <w:t>W przypadku niewykonania lub nienależytego wykonania Umowy przez Operatora, w tym:</w:t>
      </w:r>
    </w:p>
    <w:p w14:paraId="13097D5F" w14:textId="77777777" w:rsidR="002C3A9A" w:rsidRDefault="00000000">
      <w:pPr>
        <w:numPr>
          <w:ilvl w:val="1"/>
          <w:numId w:val="37"/>
        </w:numPr>
        <w:ind w:left="993" w:hanging="284"/>
        <w:jc w:val="both"/>
        <w:rPr>
          <w:rFonts w:ascii="Calibri" w:hAnsi="Calibri" w:cs="Arial"/>
          <w:bCs/>
          <w:sz w:val="20"/>
          <w:szCs w:val="20"/>
        </w:rPr>
      </w:pPr>
      <w:r>
        <w:rPr>
          <w:rFonts w:ascii="Calibri" w:hAnsi="Calibri" w:cs="Arial"/>
          <w:bCs/>
          <w:sz w:val="20"/>
          <w:szCs w:val="20"/>
        </w:rPr>
        <w:t>g</w:t>
      </w:r>
      <w:commentRangeStart w:id="9"/>
      <w:r>
        <w:rPr>
          <w:rFonts w:ascii="Calibri" w:hAnsi="Calibri" w:cs="Arial"/>
          <w:bCs/>
          <w:sz w:val="20"/>
          <w:szCs w:val="20"/>
        </w:rPr>
        <w:t xml:space="preserve">dy nie został osiągnięty określony w Umowie poziom jakości Usługi, </w:t>
      </w:r>
    </w:p>
    <w:p w14:paraId="6E1B5BD5" w14:textId="77777777" w:rsidR="002C3A9A" w:rsidRDefault="00000000">
      <w:pPr>
        <w:numPr>
          <w:ilvl w:val="1"/>
          <w:numId w:val="37"/>
        </w:numPr>
        <w:ind w:left="993" w:hanging="284"/>
        <w:jc w:val="both"/>
        <w:rPr>
          <w:rFonts w:ascii="Calibri" w:hAnsi="Calibri" w:cs="Arial"/>
          <w:bCs/>
          <w:sz w:val="20"/>
          <w:szCs w:val="20"/>
        </w:rPr>
      </w:pPr>
      <w:r>
        <w:rPr>
          <w:rFonts w:ascii="Calibri" w:hAnsi="Calibri" w:cs="Arial"/>
          <w:bCs/>
          <w:sz w:val="20"/>
          <w:szCs w:val="20"/>
        </w:rPr>
        <w:t>stałych lub regularnie powtarzających się istotnych rozbieżności pomiędzy faktycznym wykonaniem Usług internetowych pod względem prędkości lub innych parametrów jakości Usług, a deklarowanym przez Operatora w Umowie, w przypadku gdy odnośne fakty zostały ustalone przy pomocy mechanizmu monitorowania certyfikowanego przez Prezesa UKE,</w:t>
      </w:r>
    </w:p>
    <w:p w14:paraId="2A9EEEAB" w14:textId="77777777" w:rsidR="002C3A9A" w:rsidRDefault="00000000">
      <w:pPr>
        <w:numPr>
          <w:ilvl w:val="1"/>
          <w:numId w:val="37"/>
        </w:numPr>
        <w:ind w:left="993" w:hanging="284"/>
        <w:jc w:val="both"/>
        <w:rPr>
          <w:rFonts w:ascii="Calibri" w:hAnsi="Calibri" w:cs="Arial"/>
          <w:bCs/>
          <w:sz w:val="20"/>
          <w:szCs w:val="20"/>
        </w:rPr>
      </w:pPr>
      <w:r>
        <w:rPr>
          <w:rFonts w:ascii="Calibri" w:hAnsi="Calibri" w:cs="Arial"/>
          <w:bCs/>
          <w:sz w:val="20"/>
          <w:szCs w:val="20"/>
        </w:rPr>
        <w:t>braku reakcji Operatora na naruszenie bezpieczeństwa, zagrożenie lub lukę w systemie bezpieczeństwa Sieci lub Usług,</w:t>
      </w:r>
      <w:commentRangeEnd w:id="9"/>
      <w:r>
        <w:rPr>
          <w:rStyle w:val="Odwoaniedokomentarza"/>
          <w:rFonts w:ascii="Calibri" w:hAnsi="Calibri" w:cs="Arial"/>
          <w:bCs/>
          <w:sz w:val="20"/>
          <w:szCs w:val="20"/>
        </w:rPr>
        <w:commentReference w:id="9"/>
      </w:r>
    </w:p>
    <w:p w14:paraId="2E36EC5D" w14:textId="77777777" w:rsidR="002C3A9A" w:rsidRDefault="00000000">
      <w:pPr>
        <w:ind w:left="709"/>
        <w:jc w:val="both"/>
        <w:rPr>
          <w:rFonts w:ascii="Calibri" w:hAnsi="Calibri" w:cs="Arial"/>
          <w:bCs/>
          <w:sz w:val="20"/>
          <w:szCs w:val="20"/>
        </w:rPr>
      </w:pPr>
      <w:r>
        <w:rPr>
          <w:rFonts w:ascii="Calibri" w:hAnsi="Calibri" w:cs="Arial"/>
          <w:bCs/>
          <w:sz w:val="20"/>
          <w:szCs w:val="20"/>
        </w:rPr>
        <w:t xml:space="preserve">Abonentowi przysługuje prawo zwrotu Opłaty miesięcznej obliczonej proporcjonalnie do ilości dni, w których Usługi nie były świadczone należycie. </w:t>
      </w:r>
    </w:p>
    <w:p w14:paraId="0C168840" w14:textId="77777777" w:rsidR="002C3A9A" w:rsidRDefault="00000000">
      <w:pPr>
        <w:numPr>
          <w:ilvl w:val="0"/>
          <w:numId w:val="37"/>
        </w:numPr>
        <w:jc w:val="both"/>
        <w:rPr>
          <w:rFonts w:ascii="Calibri" w:hAnsi="Calibri" w:cs="Arial"/>
          <w:bCs/>
          <w:sz w:val="20"/>
          <w:szCs w:val="20"/>
        </w:rPr>
      </w:pPr>
      <w:r>
        <w:rPr>
          <w:rFonts w:ascii="Calibri" w:hAnsi="Calibri" w:cs="Arial"/>
          <w:bCs/>
          <w:sz w:val="20"/>
          <w:szCs w:val="20"/>
        </w:rPr>
        <w:t>Poza zwrotem części Opłaty miesięcznej w przypadkach, o których mowa w ust. 1 powyżej za które Operator ponosi odpowiedzialność, Operator zobowiązany jest do zapłaty Abonentowi kary umownej w wysokości 1/30 Opłaty miesięcznej za każdy rozpoczęty dzień nienależytego świadczenia Usług.</w:t>
      </w:r>
    </w:p>
    <w:p w14:paraId="5775B845" w14:textId="77777777" w:rsidR="002C3A9A" w:rsidRDefault="00000000">
      <w:pPr>
        <w:numPr>
          <w:ilvl w:val="0"/>
          <w:numId w:val="37"/>
        </w:numPr>
        <w:jc w:val="both"/>
        <w:rPr>
          <w:rFonts w:ascii="Calibri" w:hAnsi="Calibri" w:cs="Arial"/>
          <w:bCs/>
          <w:sz w:val="20"/>
          <w:szCs w:val="20"/>
        </w:rPr>
      </w:pPr>
      <w:r>
        <w:rPr>
          <w:rFonts w:ascii="Calibri" w:eastAsia="Calibri" w:hAnsi="Calibri" w:cs="Calibri"/>
          <w:bCs/>
          <w:sz w:val="20"/>
          <w:szCs w:val="20"/>
        </w:rPr>
        <w:t xml:space="preserve"> </w:t>
      </w:r>
      <w:r>
        <w:rPr>
          <w:rFonts w:ascii="Calibri" w:hAnsi="Calibri" w:cs="Arial"/>
          <w:bCs/>
          <w:sz w:val="20"/>
          <w:szCs w:val="20"/>
        </w:rPr>
        <w:t xml:space="preserve">Zwrot Opłaty miesięcznej i kara umowna zostaną zgodnie z  dyspozycją Abonenta zaliczone na poczet zaległych lub przyszłych należności lub wypłacone Abonentowi, w terminie 14 dni od dnia </w:t>
      </w:r>
      <w:r>
        <w:rPr>
          <w:rFonts w:ascii="Calibri" w:hAnsi="Calibri" w:cs="Arial"/>
          <w:bCs/>
          <w:sz w:val="20"/>
          <w:szCs w:val="20"/>
        </w:rPr>
        <w:t>pozytywnego rozpatrzenia reklamacji Abonenta i wskazania przez Abonenta sposobu wypłaty.</w:t>
      </w:r>
    </w:p>
    <w:p w14:paraId="5A2B11AC" w14:textId="77777777" w:rsidR="002C3A9A" w:rsidRDefault="00000000">
      <w:pPr>
        <w:numPr>
          <w:ilvl w:val="0"/>
          <w:numId w:val="37"/>
        </w:numPr>
        <w:jc w:val="both"/>
        <w:rPr>
          <w:rFonts w:ascii="Calibri" w:hAnsi="Calibri" w:cs="Arial"/>
          <w:sz w:val="20"/>
          <w:szCs w:val="20"/>
        </w:rPr>
      </w:pPr>
      <w:r>
        <w:rPr>
          <w:rFonts w:ascii="Calibri" w:hAnsi="Calibri" w:cs="Arial"/>
          <w:sz w:val="20"/>
          <w:szCs w:val="20"/>
        </w:rPr>
        <w:t xml:space="preserve">Operator nie ponosi odpowiedzialności za niewykonanie lub nienależyte wykonanie Umowy, jeśli nastąpiło ono na skutek okoliczności niezależnych od Operatora, w szczególności: </w:t>
      </w:r>
    </w:p>
    <w:p w14:paraId="4151CED2" w14:textId="77777777"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za stan techniczny Urządzenia końcowego Abonenta;</w:t>
      </w:r>
    </w:p>
    <w:p w14:paraId="7A78383C" w14:textId="77777777"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za szkody wyrządzone przez Abonenta w Sieci lub Instalacji;</w:t>
      </w:r>
    </w:p>
    <w:p w14:paraId="71124FDA" w14:textId="77777777"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za przerwy i zakłócenia spowodowane Siłą Wyższą, lub innymi  niezależnymi od Operatora  okolicznościami, w szczególności działaniem lub zaniechaniem osób trzecich za które Operator nie odpowiada i którymi nie posługuje się przy wykonywaniu Umowy;</w:t>
      </w:r>
    </w:p>
    <w:p w14:paraId="668E5A59" w14:textId="42EE0C1D"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za formę i treść reemitowanych programów telewizyjnych;</w:t>
      </w:r>
    </w:p>
    <w:p w14:paraId="7E2D07C8" w14:textId="77777777"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za zaprzestanie nadawania programów przez nadawców;</w:t>
      </w:r>
    </w:p>
    <w:p w14:paraId="209082BD" w14:textId="77777777" w:rsidR="002C3A9A" w:rsidRDefault="00000000">
      <w:pPr>
        <w:numPr>
          <w:ilvl w:val="0"/>
          <w:numId w:val="27"/>
        </w:numPr>
        <w:ind w:left="993" w:hanging="284"/>
        <w:jc w:val="both"/>
        <w:rPr>
          <w:rFonts w:ascii="Calibri" w:hAnsi="Calibri" w:cs="Arial"/>
          <w:sz w:val="20"/>
          <w:szCs w:val="20"/>
        </w:rPr>
      </w:pPr>
      <w:r>
        <w:rPr>
          <w:rFonts w:ascii="Calibri" w:hAnsi="Calibri" w:cs="Arial"/>
          <w:sz w:val="20"/>
          <w:szCs w:val="20"/>
        </w:rPr>
        <w:t xml:space="preserve">za formę i treści rozpowszechniane przez Użytkownika w sieci Internet. </w:t>
      </w:r>
    </w:p>
    <w:p w14:paraId="62F44288" w14:textId="77777777" w:rsidR="002C3A9A" w:rsidRDefault="002C3A9A">
      <w:pPr>
        <w:pStyle w:val="Tekstpodstawowy2"/>
        <w:rPr>
          <w:rFonts w:ascii="Calibri" w:hAnsi="Calibri" w:cs="Arial"/>
          <w:b/>
          <w:iCs/>
          <w:sz w:val="20"/>
          <w:szCs w:val="20"/>
        </w:rPr>
      </w:pPr>
    </w:p>
    <w:p w14:paraId="4FA94C3F" w14:textId="77777777" w:rsidR="002C3A9A" w:rsidRDefault="00000000">
      <w:pPr>
        <w:spacing w:before="60" w:after="60"/>
        <w:jc w:val="center"/>
      </w:pPr>
      <w:r>
        <w:rPr>
          <w:rFonts w:ascii="Calibri" w:eastAsia="Calibri" w:hAnsi="Calibri"/>
          <w:b/>
          <w:color w:val="0000FF"/>
          <w:sz w:val="20"/>
        </w:rPr>
        <w:t>§ 13 POSTĘPOWANIE REKLAMACYJNE</w:t>
      </w:r>
    </w:p>
    <w:p w14:paraId="2CDEFBDB" w14:textId="77777777" w:rsidR="002C3A9A" w:rsidRDefault="00000000">
      <w:pPr>
        <w:jc w:val="both"/>
      </w:pPr>
      <w:r>
        <w:rPr>
          <w:rFonts w:ascii="Calibri" w:eastAsia="Calibri" w:hAnsi="Calibri"/>
          <w:color w:val="0000FF"/>
          <w:sz w:val="20"/>
        </w:rPr>
        <w:t>1. Reklamacja Usługi może dotyczyć:</w:t>
      </w:r>
    </w:p>
    <w:p w14:paraId="0170DAC7" w14:textId="77777777" w:rsidR="002C3A9A" w:rsidRDefault="00000000">
      <w:pPr>
        <w:ind w:left="369" w:hanging="369"/>
        <w:jc w:val="both"/>
      </w:pPr>
      <w:r>
        <w:rPr>
          <w:rFonts w:ascii="Calibri" w:eastAsia="Calibri" w:hAnsi="Calibri"/>
          <w:color w:val="0000FF"/>
          <w:sz w:val="20"/>
        </w:rPr>
        <w:t>a) niedotrzymania z winy Operatora określonego w Umowie terminu rozpoczęcia świadczenia Usługi;</w:t>
      </w:r>
    </w:p>
    <w:p w14:paraId="6185AC14" w14:textId="77777777" w:rsidR="002C3A9A" w:rsidRDefault="00000000">
      <w:pPr>
        <w:ind w:left="369" w:hanging="369"/>
        <w:jc w:val="both"/>
      </w:pPr>
      <w:r>
        <w:rPr>
          <w:rFonts w:ascii="Calibri" w:eastAsia="Calibri" w:hAnsi="Calibri"/>
          <w:color w:val="0000FF"/>
          <w:sz w:val="20"/>
        </w:rPr>
        <w:t>b) niewłaściwej jakości świadczonych Usług;</w:t>
      </w:r>
    </w:p>
    <w:p w14:paraId="6027666A" w14:textId="77777777" w:rsidR="002C3A9A" w:rsidRDefault="00000000">
      <w:pPr>
        <w:ind w:left="369" w:hanging="369"/>
        <w:jc w:val="both"/>
      </w:pPr>
      <w:r>
        <w:rPr>
          <w:rFonts w:ascii="Calibri" w:eastAsia="Calibri" w:hAnsi="Calibri"/>
          <w:color w:val="0000FF"/>
          <w:sz w:val="20"/>
        </w:rPr>
        <w:t>c) niewykonania lub nienależytego wykonania Usługi;</w:t>
      </w:r>
    </w:p>
    <w:p w14:paraId="6290CC12" w14:textId="77777777" w:rsidR="002C3A9A" w:rsidRDefault="00000000">
      <w:pPr>
        <w:ind w:left="369" w:hanging="369"/>
        <w:jc w:val="both"/>
      </w:pPr>
      <w:r>
        <w:rPr>
          <w:rFonts w:ascii="Calibri" w:eastAsia="Calibri" w:hAnsi="Calibri"/>
          <w:color w:val="0000FF"/>
          <w:sz w:val="20"/>
        </w:rPr>
        <w:t>d) nieprawidłowego obliczenia należności z tytułu świadczenia Usługi.</w:t>
      </w:r>
    </w:p>
    <w:p w14:paraId="67F1A707" w14:textId="77777777" w:rsidR="002C3A9A" w:rsidRDefault="00000000">
      <w:pPr>
        <w:jc w:val="both"/>
      </w:pPr>
      <w:r>
        <w:rPr>
          <w:rFonts w:ascii="Calibri" w:eastAsia="Calibri" w:hAnsi="Calibri"/>
          <w:color w:val="0000FF"/>
          <w:sz w:val="20"/>
        </w:rPr>
        <w:t>2. Reklamację Abonent składa w formie pisemnej, drogą elektroniczną, telefonicznie albo ustnie do protokołu w Biurze Obsługi Abonenta. W przypadku złożenia reklamacji pisemnie w BOA lub ustnie do protokołu osoba reprezentująca Operatora, przyjmująca reklamację, niezwłocznie potwierdza jej przyjęcie na trwałym nośniku, a w przypadku reklamacji złożonej ustnie sporządza protokół i przekazuje Abonentowi jego kopię stanowiącą potwierdzenie złożenia reklamacji. W przypadku złożenia reklamacji przesyłką pocztową albo kurierską Operator potwierdza jej złożenie w terminie 14 dni od dnia doręczenia. W przypadku złożenia reklamacji telefonicznie lub drogą elektroniczną Operator potwierdza jej złożenie w terminie 14 dni od dnia jej złożenia. Potwierdzenie wskazuje dzień złożenia reklamacji oraz zawiera nazwę, adres i numer telefonu Operatora i jest przekazywane Abonentowi na trwałym nośniku.</w:t>
      </w:r>
    </w:p>
    <w:p w14:paraId="3CA1A53D" w14:textId="77777777" w:rsidR="002C3A9A" w:rsidRDefault="00000000">
      <w:pPr>
        <w:jc w:val="both"/>
      </w:pPr>
      <w:r>
        <w:rPr>
          <w:rFonts w:ascii="Calibri" w:eastAsia="Calibri" w:hAnsi="Calibri"/>
          <w:color w:val="0000FF"/>
          <w:sz w:val="20"/>
        </w:rPr>
        <w:t>3. Reklamacja może być złożona w terminie 12 miesięcy od końca Okresu rozliczeniowego, w którym zakończyła się przerwa w świadczeniu Usługi, od dnia, w którym Usługa została nienależycie wykonana lub miała być wykonana, albo od dnia doręczenia faktury zawierającej nieprawidłowe obliczenie należności z tytułu świadczenia Usługi. Reklamację złożoną po upływie tego terminu pozostawia się bez rozpoznania, o czym Operator niezwłocznie powiadamia Abonenta.</w:t>
      </w:r>
    </w:p>
    <w:p w14:paraId="204CEC01" w14:textId="77777777" w:rsidR="002C3A9A" w:rsidRDefault="00000000">
      <w:pPr>
        <w:jc w:val="both"/>
      </w:pPr>
      <w:r>
        <w:rPr>
          <w:rFonts w:ascii="Calibri" w:eastAsia="Calibri" w:hAnsi="Calibri"/>
          <w:color w:val="0000FF"/>
          <w:sz w:val="20"/>
        </w:rPr>
        <w:t>4. Reklamacja powinna zawierać:</w:t>
      </w:r>
    </w:p>
    <w:p w14:paraId="4206A9D8" w14:textId="77777777" w:rsidR="002C3A9A" w:rsidRDefault="00000000">
      <w:pPr>
        <w:ind w:left="369" w:hanging="369"/>
        <w:jc w:val="both"/>
      </w:pPr>
      <w:r>
        <w:rPr>
          <w:rFonts w:ascii="Calibri" w:eastAsia="Calibri" w:hAnsi="Calibri"/>
          <w:color w:val="0000FF"/>
          <w:sz w:val="20"/>
        </w:rPr>
        <w:t>a) imię i nazwisko albo nazwę (firmę) oraz adres zamieszkania albo siedziby Abonenta;</w:t>
      </w:r>
    </w:p>
    <w:p w14:paraId="14AEA840" w14:textId="77777777" w:rsidR="002C3A9A" w:rsidRDefault="00000000">
      <w:pPr>
        <w:ind w:left="369" w:hanging="369"/>
        <w:jc w:val="both"/>
      </w:pPr>
      <w:r>
        <w:rPr>
          <w:rFonts w:ascii="Calibri" w:eastAsia="Calibri" w:hAnsi="Calibri"/>
          <w:color w:val="0000FF"/>
          <w:sz w:val="20"/>
        </w:rPr>
        <w:t>b) określenie przedmiotu reklamacji oraz reklamowanego okresu;</w:t>
      </w:r>
    </w:p>
    <w:p w14:paraId="0B795E7E" w14:textId="77777777" w:rsidR="002C3A9A" w:rsidRDefault="00000000">
      <w:pPr>
        <w:ind w:left="369" w:hanging="369"/>
        <w:jc w:val="both"/>
      </w:pPr>
      <w:r>
        <w:rPr>
          <w:rFonts w:ascii="Calibri" w:eastAsia="Calibri" w:hAnsi="Calibri"/>
          <w:color w:val="0000FF"/>
          <w:sz w:val="20"/>
        </w:rPr>
        <w:lastRenderedPageBreak/>
        <w:t>c) przedstawienie okoliczności uzasadniających reklamację;</w:t>
      </w:r>
    </w:p>
    <w:p w14:paraId="4A2AC6F0" w14:textId="77777777" w:rsidR="002C3A9A" w:rsidRDefault="00000000">
      <w:pPr>
        <w:ind w:left="369" w:hanging="369"/>
        <w:jc w:val="both"/>
      </w:pPr>
      <w:r>
        <w:rPr>
          <w:rFonts w:ascii="Calibri" w:eastAsia="Calibri" w:hAnsi="Calibri"/>
          <w:color w:val="0000FF"/>
          <w:sz w:val="20"/>
        </w:rPr>
        <w:t>d) przydzielony Abonentowi numer, którego dotyczy reklamacja, numer ewidencyjny nadany Abonentowi przez Operatora albo adres miejsca Zakończenia Sieci;</w:t>
      </w:r>
    </w:p>
    <w:p w14:paraId="661EC3BF" w14:textId="77777777" w:rsidR="002C3A9A" w:rsidRDefault="00000000">
      <w:pPr>
        <w:ind w:left="369" w:hanging="369"/>
        <w:jc w:val="both"/>
      </w:pPr>
      <w:r>
        <w:rPr>
          <w:rFonts w:ascii="Calibri" w:eastAsia="Calibri" w:hAnsi="Calibri"/>
          <w:color w:val="0000FF"/>
          <w:sz w:val="20"/>
        </w:rPr>
        <w:t>e) datę zawarcia Umowy i określony w niej termin rozpoczęcia świadczenia Usługi – w przypadku reklamacji dotyczącej terminu rozpoczęcia świadczenia Usługi;</w:t>
      </w:r>
    </w:p>
    <w:p w14:paraId="45485911" w14:textId="77777777" w:rsidR="002C3A9A" w:rsidRDefault="00000000">
      <w:pPr>
        <w:ind w:left="369" w:hanging="369"/>
        <w:jc w:val="both"/>
      </w:pPr>
      <w:r>
        <w:rPr>
          <w:rFonts w:ascii="Calibri" w:eastAsia="Calibri" w:hAnsi="Calibri"/>
          <w:color w:val="0000FF"/>
          <w:sz w:val="20"/>
        </w:rPr>
        <w:t>f) wysokość kwoty odszkodowania lub innej należności – w przypadku gdy Abonent żąda ich wypłaty;</w:t>
      </w:r>
    </w:p>
    <w:p w14:paraId="038DC37C" w14:textId="77777777" w:rsidR="002C3A9A" w:rsidRDefault="00000000">
      <w:pPr>
        <w:ind w:left="369" w:hanging="369"/>
        <w:jc w:val="both"/>
      </w:pPr>
      <w:r>
        <w:rPr>
          <w:rFonts w:ascii="Calibri" w:eastAsia="Calibri" w:hAnsi="Calibri"/>
          <w:color w:val="0000FF"/>
          <w:sz w:val="20"/>
        </w:rPr>
        <w:t>g) numer rachunku bankowego, numer rachunku w spółdzielczej kasie oszczędnościowo-kredytowej lub adres właściwy do wypłaty odszkodowania albo innej należności, albo wniosek o zaliczenie ich na poczet przyszłych płatności – w przypadku gdy Abonent żąda ich wypłaty;</w:t>
      </w:r>
    </w:p>
    <w:p w14:paraId="70912B82" w14:textId="77777777" w:rsidR="002C3A9A" w:rsidRDefault="00000000">
      <w:pPr>
        <w:ind w:left="369" w:hanging="369"/>
        <w:jc w:val="both"/>
      </w:pPr>
      <w:r>
        <w:rPr>
          <w:rFonts w:ascii="Calibri" w:eastAsia="Calibri" w:hAnsi="Calibri"/>
          <w:color w:val="0000FF"/>
          <w:sz w:val="20"/>
        </w:rPr>
        <w:t>h) sposób, w jaki ma zostać przekazana odpowiedź na reklamację;</w:t>
      </w:r>
    </w:p>
    <w:p w14:paraId="0C3F14AA" w14:textId="77777777" w:rsidR="002C3A9A" w:rsidRDefault="00000000">
      <w:pPr>
        <w:ind w:left="369" w:hanging="369"/>
        <w:jc w:val="both"/>
      </w:pPr>
      <w:r>
        <w:rPr>
          <w:rFonts w:ascii="Calibri" w:eastAsia="Calibri" w:hAnsi="Calibri"/>
          <w:color w:val="0000FF"/>
          <w:sz w:val="20"/>
        </w:rPr>
        <w:t>i) podpis Abonenta – w przypadku reklamacji złożonej w formie pisemnej.</w:t>
      </w:r>
    </w:p>
    <w:p w14:paraId="6B0869BD" w14:textId="77777777" w:rsidR="002C3A9A" w:rsidRDefault="00000000">
      <w:pPr>
        <w:jc w:val="both"/>
      </w:pPr>
      <w:r>
        <w:rPr>
          <w:rFonts w:ascii="Calibri" w:eastAsia="Calibri" w:hAnsi="Calibri"/>
          <w:color w:val="0000FF"/>
          <w:sz w:val="20"/>
        </w:rPr>
        <w:t>5. Jeżeli reklamacja nie zawiera elementu lub elementów niezbędnych do jej prawidłowego rozpatrzenia, Operator niezwłocznie wzywa Abonenta do uzupełnienia braków w terminie 7 dni od dnia otrzymania wezwania. Operator odstępuje od wezwania, jeżeli uzupełnienie braków nie jest konieczne do prawidłowego rozpatrzenia reklamacji.</w:t>
      </w:r>
    </w:p>
    <w:p w14:paraId="3CCD6967" w14:textId="77777777" w:rsidR="002C3A9A" w:rsidRDefault="00000000">
      <w:pPr>
        <w:jc w:val="both"/>
      </w:pPr>
      <w:r>
        <w:rPr>
          <w:rFonts w:ascii="Calibri" w:eastAsia="Calibri" w:hAnsi="Calibri"/>
          <w:color w:val="0000FF"/>
          <w:sz w:val="20"/>
        </w:rPr>
        <w:t>6. W wezwaniu do uzupełnienia braków Operator wskazuje element lub elementy wymagające uzupełnienia oraz poucza, że nieuzupełnienie braków w wyznaczonym terminie spowoduje pozostawienie reklamacji bez rozpoznania. Po bezskutecznym upływie terminu reklamację pozostawia się bez rozpoznania. Reklamacja uzupełniona w terminie wywołuje skutki od dnia jej złożenia.</w:t>
      </w:r>
    </w:p>
    <w:p w14:paraId="2F516411" w14:textId="77777777" w:rsidR="002C3A9A" w:rsidRDefault="00000000">
      <w:pPr>
        <w:jc w:val="both"/>
      </w:pPr>
      <w:r>
        <w:rPr>
          <w:rFonts w:ascii="Calibri" w:eastAsia="Calibri" w:hAnsi="Calibri"/>
          <w:color w:val="0000FF"/>
          <w:sz w:val="20"/>
        </w:rPr>
        <w:t>7. Jeżeli Operator nie rozpatrzy reklamacji w terminie 30 dni od dnia jej złożenia, uważa się, że uznał żądanie określone w reklamacji za uzasadnione. Przez rozpatrzenie reklamacji rozumie się wysłanie przed upływem tego terminu odpowiedzi zawierającej informację o uwzględnieniu albo nieuwzględnieniu reklamacji wraz z uzasadnieniem.</w:t>
      </w:r>
    </w:p>
    <w:p w14:paraId="6078BD3C" w14:textId="77777777" w:rsidR="002C3A9A" w:rsidRDefault="00000000">
      <w:pPr>
        <w:jc w:val="both"/>
      </w:pPr>
      <w:r>
        <w:rPr>
          <w:rFonts w:ascii="Calibri" w:eastAsia="Calibri" w:hAnsi="Calibri"/>
          <w:color w:val="0000FF"/>
          <w:sz w:val="20"/>
        </w:rPr>
        <w:t>8. Odpowiedź na reklamację powinna zawierać:</w:t>
      </w:r>
    </w:p>
    <w:p w14:paraId="13009791" w14:textId="77777777" w:rsidR="002C3A9A" w:rsidRDefault="00000000">
      <w:pPr>
        <w:ind w:left="369" w:hanging="369"/>
        <w:jc w:val="both"/>
      </w:pPr>
      <w:r>
        <w:rPr>
          <w:rFonts w:ascii="Calibri" w:eastAsia="Calibri" w:hAnsi="Calibri"/>
          <w:color w:val="0000FF"/>
          <w:sz w:val="20"/>
        </w:rPr>
        <w:t>a) nazwę i dane kontaktowe Operatora umożliwiające szybki i efektywny kontakt w sprawie reklamacji, w tym numer telefonu oraz adres poczty elektronicznej albo adres innego środka komunikacji elektronicznej umożliwiającego przesyłanie wiadomości tekstowych i załączników;</w:t>
      </w:r>
    </w:p>
    <w:p w14:paraId="18C35751" w14:textId="77777777" w:rsidR="002C3A9A" w:rsidRDefault="00000000">
      <w:pPr>
        <w:ind w:left="369" w:hanging="369"/>
        <w:jc w:val="both"/>
      </w:pPr>
      <w:r>
        <w:rPr>
          <w:rFonts w:ascii="Calibri" w:eastAsia="Calibri" w:hAnsi="Calibri"/>
          <w:color w:val="0000FF"/>
          <w:sz w:val="20"/>
        </w:rPr>
        <w:t>b) datę złożenia reklamacji;</w:t>
      </w:r>
    </w:p>
    <w:p w14:paraId="18F97666" w14:textId="77777777" w:rsidR="002C3A9A" w:rsidRDefault="00000000">
      <w:pPr>
        <w:ind w:left="369" w:hanging="369"/>
        <w:jc w:val="both"/>
      </w:pPr>
      <w:r>
        <w:rPr>
          <w:rFonts w:ascii="Calibri" w:eastAsia="Calibri" w:hAnsi="Calibri"/>
          <w:color w:val="0000FF"/>
          <w:sz w:val="20"/>
        </w:rPr>
        <w:t>c) informację o uwzględnieniu albo nieuwzględnieniu reklamacji;</w:t>
      </w:r>
    </w:p>
    <w:p w14:paraId="353FF4D5" w14:textId="77777777" w:rsidR="002C3A9A" w:rsidRDefault="00000000">
      <w:pPr>
        <w:ind w:left="369" w:hanging="369"/>
        <w:jc w:val="both"/>
      </w:pPr>
      <w:r>
        <w:rPr>
          <w:rFonts w:ascii="Calibri" w:eastAsia="Calibri" w:hAnsi="Calibri"/>
          <w:color w:val="0000FF"/>
          <w:sz w:val="20"/>
        </w:rPr>
        <w:t>d) w przypadku przyznania odszkodowania lub innej należności – wskazanie wysokości kwoty i terminu jej wypłaty, przypadającego nie później niż 30 dni od dnia uwzględnienia reklamacji, albo informację, że kwota zostanie zaliczona na poczet przyszłych płatności;</w:t>
      </w:r>
    </w:p>
    <w:p w14:paraId="71A057AF" w14:textId="77777777" w:rsidR="002C3A9A" w:rsidRDefault="00000000">
      <w:pPr>
        <w:ind w:left="369" w:hanging="369"/>
        <w:jc w:val="both"/>
      </w:pPr>
      <w:r>
        <w:rPr>
          <w:rFonts w:ascii="Calibri" w:eastAsia="Calibri" w:hAnsi="Calibri"/>
          <w:color w:val="0000FF"/>
          <w:sz w:val="20"/>
        </w:rPr>
        <w:t>e) pouczenie o wyczerpaniu drogi postępowania reklamacyjnego i prawie dochodzenia roszczeń w postępowaniu sądowym, a w przypadku gdy reklamującym jest Konsument – również informację o prawie dochodzenia roszczeń w postępowaniu w sprawie pozasądowego rozwiązywania sporów konsumenckich przed Prezesem UKE.</w:t>
      </w:r>
    </w:p>
    <w:p w14:paraId="2F50B947" w14:textId="77777777" w:rsidR="002C3A9A" w:rsidRDefault="00000000">
      <w:pPr>
        <w:jc w:val="both"/>
      </w:pPr>
      <w:r>
        <w:rPr>
          <w:rFonts w:ascii="Calibri" w:eastAsia="Calibri" w:hAnsi="Calibri"/>
          <w:color w:val="0000FF"/>
          <w:sz w:val="20"/>
        </w:rPr>
        <w:t>W przypadku nieuwzględnienia reklamacji w całości albo w części odpowiedź na reklamację powinna dodatkowo zawierać uzasadnienie faktyczne i prawne.</w:t>
      </w:r>
    </w:p>
    <w:p w14:paraId="46E0B76D" w14:textId="77777777" w:rsidR="002C3A9A" w:rsidRDefault="00000000">
      <w:pPr>
        <w:jc w:val="both"/>
      </w:pPr>
      <w:r>
        <w:rPr>
          <w:rFonts w:ascii="Calibri" w:eastAsia="Calibri" w:hAnsi="Calibri"/>
          <w:color w:val="0000FF"/>
          <w:sz w:val="20"/>
        </w:rPr>
        <w:t>9. Wezwanie do uzupełnienia braków reklamacji oraz odpowiedź na reklamację są przekazywane Abonentowi:</w:t>
      </w:r>
    </w:p>
    <w:p w14:paraId="35E9BA3F" w14:textId="77777777" w:rsidR="002C3A9A" w:rsidRDefault="00000000">
      <w:pPr>
        <w:ind w:left="369" w:hanging="369"/>
        <w:jc w:val="both"/>
      </w:pPr>
      <w:r>
        <w:rPr>
          <w:rFonts w:ascii="Calibri" w:eastAsia="Calibri" w:hAnsi="Calibri"/>
          <w:color w:val="0000FF"/>
          <w:sz w:val="20"/>
        </w:rPr>
        <w:t>a) w sposób wskazany w reklamacji;</w:t>
      </w:r>
    </w:p>
    <w:p w14:paraId="629AE112" w14:textId="77777777" w:rsidR="002C3A9A" w:rsidRDefault="00000000">
      <w:pPr>
        <w:ind w:left="369" w:hanging="369"/>
        <w:jc w:val="both"/>
      </w:pPr>
      <w:r>
        <w:rPr>
          <w:rFonts w:ascii="Calibri" w:eastAsia="Calibri" w:hAnsi="Calibri"/>
          <w:color w:val="0000FF"/>
          <w:sz w:val="20"/>
        </w:rPr>
        <w:t>b) jeżeli Abonent nie wskazał w reklamacji sposobu przekazania odpowiedzi – w sposób określony w Umowie, w sposób wskazany przez Abonenta w czasie obowiązywania Umowy albo w sposób, w jaki została złożona reklamacja.</w:t>
      </w:r>
    </w:p>
    <w:p w14:paraId="6AB955BD" w14:textId="77777777" w:rsidR="002C3A9A" w:rsidRDefault="00000000">
      <w:pPr>
        <w:jc w:val="both"/>
      </w:pPr>
      <w:r>
        <w:rPr>
          <w:rFonts w:ascii="Calibri" w:eastAsia="Calibri" w:hAnsi="Calibri"/>
          <w:color w:val="0000FF"/>
          <w:sz w:val="20"/>
        </w:rPr>
        <w:t>Jeżeli odpowiedź na reklamację nieuwzględniającą reklamacji w całości albo w części jest udzielana na piśmie w postaci papierowej, przekazuje się ją Abonentowi przesyłką pocztową, przesyłką kurierską albo w inny sposób.</w:t>
      </w:r>
    </w:p>
    <w:p w14:paraId="631B2A92" w14:textId="77777777" w:rsidR="002C3A9A" w:rsidRDefault="00000000">
      <w:pPr>
        <w:jc w:val="both"/>
      </w:pPr>
      <w:r>
        <w:rPr>
          <w:rFonts w:ascii="Calibri" w:eastAsia="Calibri" w:hAnsi="Calibri"/>
          <w:color w:val="0000FF"/>
          <w:sz w:val="20"/>
        </w:rPr>
        <w:t>10. Po wyczerpaniu drogi postępowania reklamacyjnego Abonent może skierować sprawę na drogę postępowania przed sądem powszechnym. Konsument może również dochodzić roszczeń w postępowaniu w sprawie pozasądowego rozwiązywania sporów konsumenckich prowadzonym przez Prezesa UKE.</w:t>
      </w:r>
    </w:p>
    <w:p w14:paraId="243D06FF" w14:textId="77777777" w:rsidR="002C3A9A" w:rsidRDefault="00000000">
      <w:pPr>
        <w:jc w:val="both"/>
      </w:pPr>
      <w:r>
        <w:rPr>
          <w:rFonts w:ascii="Calibri" w:eastAsia="Calibri" w:hAnsi="Calibri"/>
          <w:color w:val="0000FF"/>
          <w:sz w:val="20"/>
        </w:rPr>
        <w:t>11. Złożenie przez Abonenta reklamacji dotyczącej należności powoduje zawieszenie obowiązku zapłaty kwestionowanej kwoty do czasu rozpatrzenia reklamacji, z zastrzeżeniem obowiązku uiszczania należności bezspornych. W przypadku nieuwzględnienia reklamacji Abonent jest zobowiązany do zapłaty kwestionowanej kwoty w terminie 14 dni od dnia doręczenia odpowiedzi na reklamację.</w:t>
      </w:r>
    </w:p>
    <w:p w14:paraId="544223F3" w14:textId="77777777" w:rsidR="002C3A9A" w:rsidRDefault="00000000">
      <w:pPr>
        <w:jc w:val="center"/>
        <w:rPr>
          <w:rFonts w:ascii="Calibri" w:hAnsi="Calibri" w:cs="Arial"/>
          <w:b/>
          <w:bCs/>
          <w:sz w:val="20"/>
          <w:szCs w:val="20"/>
        </w:rPr>
      </w:pPr>
      <w:r>
        <w:rPr>
          <w:rFonts w:ascii="Calibri" w:hAnsi="Calibri" w:cs="Arial"/>
          <w:b/>
          <w:bCs/>
          <w:sz w:val="20"/>
          <w:szCs w:val="20"/>
        </w:rPr>
        <w:t xml:space="preserve">§14 </w:t>
      </w:r>
      <w:r>
        <w:rPr>
          <w:rFonts w:ascii="Calibri" w:hAnsi="Calibri" w:cs="Arial"/>
          <w:b/>
          <w:smallCaps/>
          <w:sz w:val="20"/>
          <w:szCs w:val="20"/>
        </w:rPr>
        <w:t xml:space="preserve">Postanowienia Szczegółowe dotyczące usług telewizji </w:t>
      </w:r>
    </w:p>
    <w:p w14:paraId="086A0DC7" w14:textId="77777777" w:rsidR="002C3A9A" w:rsidRDefault="00000000">
      <w:pPr>
        <w:numPr>
          <w:ilvl w:val="0"/>
          <w:numId w:val="41"/>
        </w:numPr>
        <w:jc w:val="both"/>
        <w:rPr>
          <w:rFonts w:ascii="Calibri" w:hAnsi="Calibri" w:cs="Arial"/>
          <w:bCs/>
          <w:sz w:val="20"/>
          <w:szCs w:val="20"/>
        </w:rPr>
      </w:pPr>
      <w:r>
        <w:rPr>
          <w:rFonts w:ascii="Calibri" w:hAnsi="Calibri" w:cs="Arial"/>
          <w:bCs/>
          <w:sz w:val="20"/>
          <w:szCs w:val="20"/>
        </w:rPr>
        <w:t>Zmiany Umowy nie stanowią:</w:t>
      </w:r>
    </w:p>
    <w:p w14:paraId="679F3F5E" w14:textId="77777777" w:rsidR="002C3A9A" w:rsidRDefault="00000000">
      <w:pPr>
        <w:numPr>
          <w:ilvl w:val="0"/>
          <w:numId w:val="5"/>
        </w:numPr>
        <w:jc w:val="both"/>
        <w:rPr>
          <w:rFonts w:ascii="Calibri" w:hAnsi="Calibri" w:cs="Arial"/>
          <w:bCs/>
          <w:sz w:val="20"/>
          <w:szCs w:val="20"/>
        </w:rPr>
      </w:pPr>
      <w:r>
        <w:rPr>
          <w:rFonts w:ascii="Calibri" w:hAnsi="Calibri" w:cs="Arial"/>
          <w:bCs/>
          <w:sz w:val="20"/>
          <w:szCs w:val="20"/>
        </w:rPr>
        <w:t>zmiana kolejności emisji programów w ramach tego samego Pakietu,</w:t>
      </w:r>
    </w:p>
    <w:p w14:paraId="634EDC34" w14:textId="77777777" w:rsidR="002C3A9A" w:rsidRDefault="00000000">
      <w:pPr>
        <w:numPr>
          <w:ilvl w:val="0"/>
          <w:numId w:val="5"/>
        </w:numPr>
        <w:jc w:val="both"/>
        <w:rPr>
          <w:rFonts w:ascii="Calibri" w:hAnsi="Calibri" w:cs="Arial"/>
          <w:bCs/>
          <w:sz w:val="20"/>
          <w:szCs w:val="20"/>
        </w:rPr>
      </w:pPr>
      <w:r>
        <w:rPr>
          <w:rFonts w:ascii="Calibri" w:hAnsi="Calibri" w:cs="Arial"/>
          <w:bCs/>
          <w:sz w:val="20"/>
          <w:szCs w:val="20"/>
        </w:rPr>
        <w:t>zmiana częstotliwości nadawania programu,</w:t>
      </w:r>
    </w:p>
    <w:p w14:paraId="636295AC" w14:textId="77777777" w:rsidR="002C3A9A" w:rsidRDefault="00000000">
      <w:pPr>
        <w:numPr>
          <w:ilvl w:val="0"/>
          <w:numId w:val="5"/>
        </w:numPr>
        <w:jc w:val="both"/>
        <w:rPr>
          <w:rFonts w:ascii="Calibri" w:hAnsi="Calibri" w:cs="Arial"/>
          <w:bCs/>
          <w:sz w:val="20"/>
          <w:szCs w:val="20"/>
        </w:rPr>
      </w:pPr>
      <w:r>
        <w:rPr>
          <w:rFonts w:ascii="Calibri" w:hAnsi="Calibri" w:cs="Arial"/>
          <w:bCs/>
          <w:sz w:val="20"/>
          <w:szCs w:val="20"/>
        </w:rPr>
        <w:t>zmiana terminów nadawania, sposobu emisji i zawartości programu lokalnego.</w:t>
      </w:r>
    </w:p>
    <w:p w14:paraId="5814DF12" w14:textId="77777777" w:rsidR="002C3A9A" w:rsidRDefault="00000000">
      <w:pPr>
        <w:ind w:left="720"/>
        <w:jc w:val="both"/>
      </w:pPr>
      <w:r>
        <w:rPr>
          <w:rFonts w:ascii="Calibri" w:hAnsi="Calibri" w:cs="Arial"/>
          <w:bCs/>
          <w:sz w:val="20"/>
          <w:szCs w:val="20"/>
        </w:rPr>
        <w:t xml:space="preserve">O takiej zmianie Operator powiadomi Abonenta co najmniej 14 dni wcześniej na kanale informacyjnym lub / i stronie internetowej Operatora. </w:t>
      </w:r>
    </w:p>
    <w:p w14:paraId="33BE8B7C" w14:textId="77777777" w:rsidR="002C3A9A" w:rsidRDefault="00000000">
      <w:pPr>
        <w:numPr>
          <w:ilvl w:val="0"/>
          <w:numId w:val="41"/>
        </w:numPr>
        <w:jc w:val="both"/>
        <w:rPr>
          <w:rFonts w:ascii="Calibri" w:hAnsi="Calibri" w:cs="Arial"/>
          <w:sz w:val="20"/>
          <w:szCs w:val="20"/>
        </w:rPr>
      </w:pPr>
      <w:r>
        <w:rPr>
          <w:rFonts w:ascii="Calibri" w:hAnsi="Calibri" w:cs="Arial"/>
          <w:sz w:val="20"/>
          <w:szCs w:val="20"/>
        </w:rPr>
        <w:t xml:space="preserve">Operator może udostępniać Abonentowi bez dodatkowych opłat dodatkowe programy, nie objęte Pakietem, w szczególności w okresach testowych lub promocyjnych. Udostępnienie jaki i wycofanie takiego programu nie stanowi zmiany Umowy. </w:t>
      </w:r>
    </w:p>
    <w:p w14:paraId="2FF9D4A3" w14:textId="730E58A0" w:rsidR="002C3A9A" w:rsidRDefault="00000000">
      <w:pPr>
        <w:numPr>
          <w:ilvl w:val="0"/>
          <w:numId w:val="41"/>
        </w:numPr>
        <w:jc w:val="both"/>
        <w:rPr>
          <w:rFonts w:ascii="Calibri" w:hAnsi="Calibri" w:cs="Arial"/>
          <w:sz w:val="20"/>
          <w:szCs w:val="20"/>
        </w:rPr>
      </w:pPr>
      <w:r>
        <w:rPr>
          <w:rFonts w:ascii="Calibri" w:hAnsi="Calibri" w:cs="Arial"/>
          <w:sz w:val="20"/>
          <w:szCs w:val="20"/>
        </w:rPr>
        <w:t>Opłaty nie obejmują opłat za posiadanie i używanie odbiornika telewizyjnego, które są pobierane na podstawie obowiązujących przepisów.</w:t>
      </w:r>
    </w:p>
    <w:p w14:paraId="1E5F3AB9" w14:textId="77777777" w:rsidR="002C3A9A" w:rsidRDefault="002C3A9A">
      <w:pPr>
        <w:ind w:left="720"/>
        <w:jc w:val="both"/>
        <w:rPr>
          <w:rFonts w:ascii="Calibri" w:hAnsi="Calibri" w:cs="Arial"/>
          <w:sz w:val="20"/>
          <w:szCs w:val="20"/>
        </w:rPr>
      </w:pPr>
    </w:p>
    <w:p w14:paraId="465C85F3" w14:textId="77777777" w:rsidR="002C3A9A" w:rsidRDefault="00000000">
      <w:pPr>
        <w:jc w:val="center"/>
        <w:rPr>
          <w:rFonts w:ascii="Calibri" w:hAnsi="Calibri" w:cs="Arial"/>
          <w:b/>
          <w:bCs/>
          <w:sz w:val="20"/>
          <w:szCs w:val="20"/>
        </w:rPr>
      </w:pPr>
      <w:r>
        <w:rPr>
          <w:rFonts w:ascii="Calibri" w:hAnsi="Calibri" w:cs="Arial"/>
          <w:b/>
          <w:bCs/>
          <w:sz w:val="20"/>
          <w:szCs w:val="20"/>
        </w:rPr>
        <w:t xml:space="preserve">§ 15. </w:t>
      </w:r>
      <w:r>
        <w:rPr>
          <w:rFonts w:ascii="Calibri" w:hAnsi="Calibri" w:cs="Arial"/>
          <w:b/>
          <w:smallCaps/>
          <w:sz w:val="20"/>
          <w:szCs w:val="20"/>
        </w:rPr>
        <w:t xml:space="preserve">Postanowienia szczegółowe dotyczące usług Internetowych </w:t>
      </w:r>
    </w:p>
    <w:p w14:paraId="668BA4B3" w14:textId="77777777" w:rsidR="002C3A9A" w:rsidRDefault="00000000">
      <w:pPr>
        <w:numPr>
          <w:ilvl w:val="0"/>
          <w:numId w:val="28"/>
        </w:numPr>
        <w:jc w:val="both"/>
        <w:rPr>
          <w:rFonts w:ascii="Calibri" w:hAnsi="Calibri" w:cs="Arial"/>
          <w:sz w:val="20"/>
          <w:szCs w:val="20"/>
        </w:rPr>
      </w:pPr>
      <w:commentRangeStart w:id="10"/>
      <w:r>
        <w:rPr>
          <w:rFonts w:ascii="Calibri" w:hAnsi="Calibri" w:cs="Arial"/>
          <w:sz w:val="20"/>
          <w:szCs w:val="20"/>
        </w:rPr>
        <w:t>W</w:t>
      </w:r>
      <w:commentRangeEnd w:id="10"/>
      <w:r>
        <w:rPr>
          <w:rStyle w:val="Odwoaniedokomentarza"/>
          <w:rFonts w:ascii="Calibri" w:hAnsi="Calibri" w:cs="Arial"/>
          <w:sz w:val="20"/>
          <w:szCs w:val="20"/>
        </w:rPr>
        <w:commentReference w:id="10"/>
      </w:r>
      <w:r>
        <w:rPr>
          <w:rFonts w:ascii="Calibri" w:hAnsi="Calibri" w:cs="Arial"/>
          <w:sz w:val="20"/>
          <w:szCs w:val="20"/>
        </w:rPr>
        <w:t xml:space="preserve"> ramach Usługi Internetowej Operator zapewnia Abonentowi prawo do uzyskania dostępu do informacji i treści oraz do ich rozpowszechniania, a także do korzystania z wybranych aplikacji i usług oraz ich udostępniania, jak również do korzystania z wybranego Urządzenia końcowego, niezależnie od lokalizacji Abonenta lub dostawcy usług czy też od lokalizacji, miejsca pochodzenia lub miejsca docelowego informacji, treści lub usługi. </w:t>
      </w:r>
    </w:p>
    <w:p w14:paraId="163A56AC"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 xml:space="preserve">Świadcząc Usługę Internetową Operator traktuje wszystkie transmisje danych równo, bez dyskryminacji, ograniczenia czy ingerencji w ich </w:t>
      </w:r>
      <w:r>
        <w:rPr>
          <w:rFonts w:ascii="Calibri" w:hAnsi="Calibri" w:cs="Arial"/>
          <w:sz w:val="20"/>
          <w:szCs w:val="20"/>
        </w:rPr>
        <w:lastRenderedPageBreak/>
        <w:t>treść, bez względu na nadawcę i odbiorcę, pobierane lub rozpowszechniane treści, wykorzystywane lub udostępniane aplikacje lub usługi, lub też wykorzystywane urządzenia telekomunikacyjne.</w:t>
      </w:r>
    </w:p>
    <w:p w14:paraId="571BD0AF"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Ze względu na obiektywne różnice w wymogach dotyczących technicznej jakości Usługi w zakresie określonych kategorii ruchu, Operator może stosować odpowiednie środki zarządzania ruchem, które wspierają efektywne wykorzystywanie zasobów sieciowych i optymalizację ogólnej jakości transmisji danych, oraz są przejrzyste, niedyskryminacyjne i proporcjonalne.</w:t>
      </w:r>
    </w:p>
    <w:p w14:paraId="6121BF5C"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Operator może stosować środki zarządzania ruchem wykraczające poza odpowiednie środki zarządzania ruchem, które mogą m.in. blokować, spowalniać, zmienić, ograniczać, faworyzować lub ingerować w określone treści, aplikacje lub usługi, lub określone kategorie treści, aplikacji lub usług, lub też pogarszać ich jakość, tylko w razie konieczności i tak długo jak to jest konieczne, aby:</w:t>
      </w:r>
    </w:p>
    <w:p w14:paraId="66B71AF0" w14:textId="77777777" w:rsidR="002C3A9A" w:rsidRDefault="00000000">
      <w:pPr>
        <w:numPr>
          <w:ilvl w:val="0"/>
          <w:numId w:val="3"/>
        </w:numPr>
        <w:ind w:left="993" w:hanging="284"/>
        <w:jc w:val="both"/>
        <w:rPr>
          <w:rFonts w:ascii="Calibri" w:hAnsi="Calibri" w:cs="Arial"/>
          <w:sz w:val="20"/>
          <w:szCs w:val="20"/>
        </w:rPr>
      </w:pPr>
      <w:r>
        <w:rPr>
          <w:rFonts w:ascii="Calibri" w:hAnsi="Calibri" w:cs="Arial"/>
          <w:sz w:val="20"/>
          <w:szCs w:val="20"/>
        </w:rPr>
        <w:t>zapewnić zgodność z obowiązującym prawem, w tym z orzeczeniami sądowymi lub decyzjami organów publicznych dysponujących odpowiednimi uprawnieniami,</w:t>
      </w:r>
    </w:p>
    <w:p w14:paraId="19916652" w14:textId="77777777" w:rsidR="002C3A9A" w:rsidRDefault="00000000">
      <w:pPr>
        <w:numPr>
          <w:ilvl w:val="0"/>
          <w:numId w:val="3"/>
        </w:numPr>
        <w:ind w:left="993" w:hanging="284"/>
        <w:jc w:val="both"/>
        <w:rPr>
          <w:rFonts w:ascii="Calibri" w:hAnsi="Calibri" w:cs="Arial"/>
          <w:sz w:val="20"/>
          <w:szCs w:val="20"/>
        </w:rPr>
      </w:pPr>
      <w:r>
        <w:rPr>
          <w:rFonts w:ascii="Calibri" w:hAnsi="Calibri" w:cs="Arial"/>
          <w:sz w:val="20"/>
          <w:szCs w:val="20"/>
        </w:rPr>
        <w:t>utrzymać integralność i bezpieczeństwo Sieci, usług świadczonych za pośrednictwem Sieci oraz urządzeń końcowych użytkowników końcowych,</w:t>
      </w:r>
    </w:p>
    <w:p w14:paraId="7A0F184D" w14:textId="77777777" w:rsidR="002C3A9A" w:rsidRDefault="00000000">
      <w:pPr>
        <w:numPr>
          <w:ilvl w:val="0"/>
          <w:numId w:val="3"/>
        </w:numPr>
        <w:ind w:left="993" w:hanging="284"/>
        <w:jc w:val="both"/>
        <w:rPr>
          <w:rFonts w:ascii="Calibri" w:hAnsi="Calibri" w:cs="Arial"/>
          <w:sz w:val="20"/>
          <w:szCs w:val="20"/>
        </w:rPr>
      </w:pPr>
      <w:r>
        <w:rPr>
          <w:rFonts w:ascii="Calibri" w:hAnsi="Calibri" w:cs="Arial"/>
          <w:sz w:val="20"/>
          <w:szCs w:val="20"/>
        </w:rPr>
        <w:t>zapobiec grożącym przeciążeniom Sieci oraz łagodzić skutki wyjątkowego lub tymczasowego przeciążenia Sieci, o ile równoważne rodzaje transferu danych są traktowane równo.</w:t>
      </w:r>
    </w:p>
    <w:p w14:paraId="30242AE0"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W razie awarii lub powstania wyjątkowego, tymczasowego przeciążenia Sieci Operator może na czas takiego zdarzenia zastosować następujące środki zarządzania ruchem:</w:t>
      </w:r>
    </w:p>
    <w:p w14:paraId="768D923D" w14:textId="77777777" w:rsidR="002C3A9A" w:rsidRDefault="00000000">
      <w:pPr>
        <w:numPr>
          <w:ilvl w:val="0"/>
          <w:numId w:val="45"/>
        </w:numPr>
        <w:ind w:left="993" w:hanging="284"/>
        <w:jc w:val="both"/>
        <w:rPr>
          <w:rFonts w:ascii="Calibri" w:hAnsi="Calibri" w:cs="Arial"/>
          <w:sz w:val="20"/>
          <w:szCs w:val="20"/>
        </w:rPr>
      </w:pPr>
      <w:r>
        <w:rPr>
          <w:rFonts w:ascii="Calibri" w:hAnsi="Calibri" w:cs="Arial"/>
          <w:sz w:val="20"/>
          <w:szCs w:val="20"/>
        </w:rPr>
        <w:t>zmienić alokację zasobów dostępnych w danym obszarze Sieci, aby zapewnić możliwie najlepsze działanie Usługi dla wszystkich Abonentów;</w:t>
      </w:r>
    </w:p>
    <w:p w14:paraId="30301736" w14:textId="77777777" w:rsidR="002C3A9A" w:rsidRDefault="00000000">
      <w:pPr>
        <w:numPr>
          <w:ilvl w:val="0"/>
          <w:numId w:val="45"/>
        </w:numPr>
        <w:ind w:left="993" w:hanging="284"/>
        <w:jc w:val="both"/>
        <w:rPr>
          <w:rFonts w:ascii="Calibri" w:hAnsi="Calibri" w:cs="Arial"/>
          <w:sz w:val="20"/>
          <w:szCs w:val="20"/>
        </w:rPr>
      </w:pPr>
      <w:r>
        <w:rPr>
          <w:rFonts w:ascii="Calibri" w:hAnsi="Calibri" w:cs="Arial"/>
          <w:sz w:val="20"/>
          <w:szCs w:val="20"/>
        </w:rPr>
        <w:t>zmienić kierowanie w zakresie ruchu do zasobów, do których dostęp został z w/w powodów ograniczony</w:t>
      </w:r>
    </w:p>
    <w:p w14:paraId="3FF73F92" w14:textId="77777777" w:rsidR="002C3A9A" w:rsidRDefault="00000000">
      <w:pPr>
        <w:ind w:left="709"/>
        <w:jc w:val="both"/>
        <w:rPr>
          <w:rFonts w:ascii="Calibri" w:hAnsi="Calibri" w:cs="Arial"/>
          <w:sz w:val="20"/>
          <w:szCs w:val="20"/>
        </w:rPr>
      </w:pPr>
      <w:r>
        <w:rPr>
          <w:rFonts w:ascii="Calibri" w:hAnsi="Calibri" w:cs="Arial"/>
          <w:sz w:val="20"/>
          <w:szCs w:val="20"/>
        </w:rPr>
        <w:t>Środki te mogą wpłynąć na chwilowe obniżenie wartości prędkości zwykle dostępnej.</w:t>
      </w:r>
    </w:p>
    <w:p w14:paraId="0B4E8C6C"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Operator, w celu zapobieżenia przeciążenia Sieci, które mogą wpłynąć na utrzymanie integralności i bezpieczeństwa Usługi dostępu do Internetu, może zastosować tymczasowe rozwiązania ograniczające dostępność zasobów internetowych, będących źródłem naruszeń integralności i bezpieczeństwa Sieci. Rozwiązania te mogą wpłynąć na chwilowe obniżenie wartości prędkości zwykle dostępnej.</w:t>
      </w:r>
    </w:p>
    <w:p w14:paraId="5F6DD08B"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Stosowane przez Operatora odpowiednie środki zarządzania ruchem nie mają wpływu na prywatność użytkowników końcowych, ani ochronę ich danych osobowych.</w:t>
      </w:r>
    </w:p>
    <w:p w14:paraId="12E63F03"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 xml:space="preserve">Limity ilości danych, ograniczenia prędkości oraz inne parametry jakości Usługi (takie jak opóźnienie, wahanie opóźnienia, utrata pakietów), mogą wpływać na jakość Usługi w zakresie transmisji danych poprzez spowolnienie wysyłania lub odbierania danych lub ograniczenie dostępności lub jakości korzystania z treści, aplikacji i usług. </w:t>
      </w:r>
    </w:p>
    <w:p w14:paraId="260C19C1"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Dostępność i jakość korzystania z treści, aplikacji i usług za pośrednictwem Usługi w zakresie transmisji danych zależy od wymagań technicznych i parametrów określonych przez dostawców tych treści, aplikacji i usług. Niektóre treści, aplikacje i usługi lub ich funkcjonalności mogą nie być dostępne z powodu opóźnień albo prędkości transmisji danych niższej niż wymagana przez dostawców tych treści, aplikacji i usług.</w:t>
      </w:r>
    </w:p>
    <w:p w14:paraId="3944B56A"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Prędkości pobierania i wysyłania danych, jak również informacje dot. wpływu parametrów Usługi na nią, czynników od których zależy realna prędkość, oraz wpływu jaki mają odstępstwa od prędkości pobierania i wysyłania na Usługę określa Umowa lub Cennik.</w:t>
      </w:r>
    </w:p>
    <w:p w14:paraId="1BF0751B"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Jednoczesne korzystanie przez Abonenta na tym samym Urządzeniu końcowym z Usługi oraz z oferowanych przez Operatora innych usług niewchodzących w zakres Usługi lub niebędących Usługami Dodatkowymi, które są zoptymalizowane dla określonych treści, aplikacji lub usług, lub ich połączenia, w przypadku gdy optymalizacja jest niezbędna dla spełnienia wymogów określonego poziomu jakości treści, aplikacji lub usług, może spowodować ograniczenia prędkości i zwiększanie opóźnień przesyłania danych do i z Internetu dla danego Abonenta</w:t>
      </w:r>
    </w:p>
    <w:p w14:paraId="72C95F3A"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Stałe lub regularnie powtarzające się istotne rozbieżności pomiędzy faktycznym wykonaniem Usługi w zakresie transmisji danych pod względem prędkości lub innych parametrów jakości Usługi, a prędkością lub parametrami określonymi w Umowie lub Cenniku stanowią nienależyte wykonanie Umowy. W takim wypadku Abonentowi przysługują środki ochrony prawnej:</w:t>
      </w:r>
    </w:p>
    <w:p w14:paraId="32572CC8" w14:textId="77777777" w:rsidR="002C3A9A" w:rsidRDefault="00000000">
      <w:pPr>
        <w:numPr>
          <w:ilvl w:val="0"/>
          <w:numId w:val="42"/>
        </w:numPr>
        <w:ind w:left="993" w:hanging="284"/>
        <w:jc w:val="both"/>
        <w:rPr>
          <w:rFonts w:ascii="Calibri" w:hAnsi="Calibri" w:cs="Arial"/>
          <w:sz w:val="20"/>
          <w:szCs w:val="20"/>
        </w:rPr>
      </w:pPr>
      <w:r>
        <w:rPr>
          <w:rFonts w:ascii="Calibri" w:hAnsi="Calibri" w:cs="Arial"/>
          <w:sz w:val="20"/>
          <w:szCs w:val="20"/>
        </w:rPr>
        <w:t xml:space="preserve">wskazane w § 13 Regulaminu (Reklamacje) -  w tym prawo do złożenia reklamacji, do złożenia wniosku do Prezesa UKE o polubowne rozstrzygnięcie sporu w drodze pozasądowego rozwiązywania sporów konsumenckich. </w:t>
      </w:r>
    </w:p>
    <w:p w14:paraId="555DC01C" w14:textId="77777777" w:rsidR="002C3A9A" w:rsidRDefault="00000000">
      <w:pPr>
        <w:numPr>
          <w:ilvl w:val="0"/>
          <w:numId w:val="42"/>
        </w:numPr>
        <w:ind w:left="993" w:hanging="284"/>
        <w:jc w:val="both"/>
        <w:rPr>
          <w:rFonts w:ascii="Calibri" w:hAnsi="Calibri" w:cs="Arial"/>
          <w:sz w:val="20"/>
          <w:szCs w:val="20"/>
        </w:rPr>
      </w:pPr>
      <w:r>
        <w:rPr>
          <w:rFonts w:ascii="Calibri" w:hAnsi="Calibri" w:cs="Arial"/>
          <w:sz w:val="20"/>
          <w:szCs w:val="20"/>
        </w:rPr>
        <w:t>wskazane w § 12 (Odpowiedzialność Operatora) – w tym prawo do obniżenia opłaty abonamentowej, prawo do kary umownej i odszkodowania;</w:t>
      </w:r>
    </w:p>
    <w:p w14:paraId="089FC8A5" w14:textId="77777777" w:rsidR="002C3A9A" w:rsidRDefault="00000000">
      <w:pPr>
        <w:numPr>
          <w:ilvl w:val="0"/>
          <w:numId w:val="42"/>
        </w:numPr>
        <w:ind w:left="993" w:hanging="284"/>
        <w:jc w:val="both"/>
        <w:rPr>
          <w:rFonts w:ascii="Calibri" w:hAnsi="Calibri" w:cs="Arial"/>
          <w:sz w:val="20"/>
          <w:szCs w:val="20"/>
        </w:rPr>
      </w:pPr>
      <w:r>
        <w:rPr>
          <w:rFonts w:ascii="Calibri" w:hAnsi="Calibri" w:cs="Arial"/>
          <w:sz w:val="20"/>
          <w:szCs w:val="20"/>
        </w:rPr>
        <w:t>inne roszczenia przewidziane w przepisach prawa, w tym w kodeksie cywilnym, obejmujące między innymi prawo do żądania wykonania umowy, prawo do wypowiedzenia umowy, prawo do odstąpienia od umowy w przypadku zwłoki w jej wykonaniu przez Operatora.</w:t>
      </w:r>
    </w:p>
    <w:p w14:paraId="74E10694"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W przypadku zmiany dostawcy Usługi internetowej, Abonent ma prawo do zachowania ciągłości świadczenia usługi, chyba że nie jest to technicznie wykonalne</w:t>
      </w:r>
      <w:r>
        <w:rPr>
          <w:rFonts w:ascii="Calibri" w:eastAsia="Calibri" w:hAnsi="Calibri"/>
          <w:sz w:val="20"/>
        </w:rPr>
        <w:t>.</w:t>
      </w:r>
      <w:r>
        <w:rPr>
          <w:rFonts w:ascii="Calibri" w:hAnsi="Calibri" w:cs="Arial"/>
          <w:sz w:val="20"/>
          <w:szCs w:val="20"/>
        </w:rPr>
        <w:t xml:space="preserve"> </w:t>
      </w:r>
      <w:bookmarkStart w:id="11" w:name="_Hlk179883273"/>
      <w:commentRangeStart w:id="12"/>
      <w:r>
        <w:rPr>
          <w:rFonts w:ascii="Calibri" w:hAnsi="Calibri" w:cs="Arial"/>
          <w:sz w:val="20"/>
          <w:szCs w:val="20"/>
        </w:rPr>
        <w:t>W przypadku skorzystania przez Abonenta z uprawnienia, o którym mowa w zdaniu poprzednim zastosowanie ma następująca procedura:</w:t>
      </w:r>
      <w:commentRangeEnd w:id="12"/>
      <w:r>
        <w:rPr>
          <w:rStyle w:val="Odwoaniedokomentarza"/>
          <w:rFonts w:ascii="Calibri" w:hAnsi="Calibri" w:cs="Arial"/>
          <w:sz w:val="20"/>
          <w:szCs w:val="20"/>
        </w:rPr>
        <w:commentReference w:id="12"/>
      </w:r>
    </w:p>
    <w:p w14:paraId="77C65525" w14:textId="77777777" w:rsidR="002C3A9A" w:rsidRDefault="00000000">
      <w:pPr>
        <w:numPr>
          <w:ilvl w:val="1"/>
          <w:numId w:val="37"/>
        </w:numPr>
        <w:ind w:left="993" w:hanging="284"/>
        <w:jc w:val="both"/>
        <w:rPr>
          <w:rFonts w:ascii="Calibri" w:hAnsi="Calibri" w:cs="Arial"/>
          <w:sz w:val="20"/>
          <w:szCs w:val="20"/>
        </w:rPr>
      </w:pPr>
      <w:r>
        <w:rPr>
          <w:rFonts w:ascii="Calibri" w:eastAsia="Calibri" w:hAnsi="Calibri" w:cs="Calibri"/>
          <w:sz w:val="20"/>
          <w:szCs w:val="20"/>
        </w:rPr>
        <w:t xml:space="preserve"> </w:t>
      </w:r>
      <w:r>
        <w:rPr>
          <w:rFonts w:ascii="Calibri" w:hAnsi="Calibri" w:cs="Arial"/>
          <w:sz w:val="20"/>
          <w:szCs w:val="20"/>
        </w:rPr>
        <w:t>Abonent określa tryb zmiany dostawcy usługi:</w:t>
      </w:r>
    </w:p>
    <w:p w14:paraId="0EBD768A" w14:textId="77777777" w:rsidR="002C3A9A" w:rsidRDefault="00000000">
      <w:pPr>
        <w:numPr>
          <w:ilvl w:val="0"/>
          <w:numId w:val="14"/>
        </w:numPr>
        <w:ind w:left="993" w:hanging="284"/>
        <w:jc w:val="both"/>
        <w:rPr>
          <w:rFonts w:ascii="Calibri" w:hAnsi="Calibri" w:cs="Arial"/>
          <w:sz w:val="20"/>
          <w:szCs w:val="20"/>
        </w:rPr>
      </w:pPr>
      <w:r>
        <w:rPr>
          <w:rFonts w:ascii="Calibri" w:hAnsi="Calibri" w:cs="Arial"/>
          <w:sz w:val="20"/>
          <w:szCs w:val="20"/>
        </w:rPr>
        <w:t>z zachowaniem okresu wypowiedzenia przewidzianego umową z dotychczasowym dostawcą usługi;</w:t>
      </w:r>
    </w:p>
    <w:p w14:paraId="1579369F" w14:textId="77777777" w:rsidR="002C3A9A" w:rsidRDefault="00000000">
      <w:pPr>
        <w:numPr>
          <w:ilvl w:val="0"/>
          <w:numId w:val="14"/>
        </w:numPr>
        <w:ind w:left="993" w:hanging="284"/>
        <w:jc w:val="both"/>
        <w:rPr>
          <w:rFonts w:ascii="Calibri" w:hAnsi="Calibri" w:cs="Arial"/>
          <w:sz w:val="20"/>
          <w:szCs w:val="20"/>
        </w:rPr>
      </w:pPr>
      <w:r>
        <w:rPr>
          <w:rFonts w:ascii="Calibri" w:hAnsi="Calibri" w:cs="Arial"/>
          <w:sz w:val="20"/>
          <w:szCs w:val="20"/>
        </w:rPr>
        <w:t xml:space="preserve">bez zachowania okresu wypowiedzenia przewidzianego umową z dotychczasowym </w:t>
      </w:r>
      <w:r>
        <w:rPr>
          <w:rFonts w:ascii="Calibri" w:hAnsi="Calibri" w:cs="Arial"/>
          <w:sz w:val="20"/>
          <w:szCs w:val="20"/>
        </w:rPr>
        <w:lastRenderedPageBreak/>
        <w:t xml:space="preserve">dostawcą usługi, ze wskazaniem konkretnego terminu przeniesienia </w:t>
      </w:r>
    </w:p>
    <w:p w14:paraId="663124DC" w14:textId="77777777" w:rsidR="002C3A9A" w:rsidRDefault="00000000">
      <w:pPr>
        <w:numPr>
          <w:ilvl w:val="0"/>
          <w:numId w:val="14"/>
        </w:numPr>
        <w:ind w:left="993" w:hanging="284"/>
        <w:jc w:val="both"/>
        <w:rPr>
          <w:rFonts w:ascii="Calibri" w:hAnsi="Calibri" w:cs="Arial"/>
          <w:sz w:val="20"/>
          <w:szCs w:val="20"/>
        </w:rPr>
      </w:pPr>
      <w:r>
        <w:rPr>
          <w:rFonts w:ascii="Calibri" w:hAnsi="Calibri" w:cs="Arial"/>
          <w:sz w:val="20"/>
          <w:szCs w:val="20"/>
        </w:rPr>
        <w:t>na koniec okresu obowiązywania umowy wymaganego do skorzystania z warunków promocyjnych wynikającego z umowy z dotychczasowym dostawcą usługi;</w:t>
      </w:r>
    </w:p>
    <w:p w14:paraId="0660077C"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Nowy dostawca usługi rozpoczyna świadczenie tej usługi w uzgodnionym z Abonentem terminie określonym w umowie o świadczenie usług;</w:t>
      </w:r>
    </w:p>
    <w:p w14:paraId="2D0BC151"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Wypowiedzenie umowy z dotychczasowym dostawcą usługi staje się skuteczne z chwilą rozpoczęcia świadczenia usługi przez nowego dostawcę usługi;</w:t>
      </w:r>
    </w:p>
    <w:p w14:paraId="37040CC7"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Nowy dostawca usługi potwierdza Abonentowi niezwłocznie rozpoczęcie świadczenia usługi na trwałym nośniku;</w:t>
      </w:r>
    </w:p>
    <w:p w14:paraId="316B0BA8"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Zmiana dostawcy usługi nie może powodować przerwy w świadczeniu tej usługi dłuższej niż 1 dzień roboczy;</w:t>
      </w:r>
    </w:p>
    <w:p w14:paraId="72AAEBF1"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W przypadku gdy rozpoczęcie świadczenia usług przez nowego dostawcę usługi nie nastąpiło w ustalonym z Abonentem terminie, dotychczasowy dostawca usługi kontynuuje świadczenie usługi na dotychczasowych warunkach do czasu rozpoczęcia świadczenia usługi przez nowego dostawcę usługi.</w:t>
      </w:r>
    </w:p>
    <w:p w14:paraId="222A7A6F" w14:textId="77777777" w:rsidR="002C3A9A" w:rsidRDefault="00000000">
      <w:pPr>
        <w:numPr>
          <w:ilvl w:val="1"/>
          <w:numId w:val="37"/>
        </w:numPr>
        <w:ind w:left="993" w:hanging="284"/>
        <w:jc w:val="both"/>
        <w:rPr>
          <w:rFonts w:ascii="Calibri" w:hAnsi="Calibri" w:cs="Arial"/>
          <w:sz w:val="20"/>
          <w:szCs w:val="20"/>
        </w:rPr>
      </w:pPr>
      <w:r>
        <w:rPr>
          <w:rFonts w:ascii="Calibri" w:hAnsi="Calibri" w:cs="Arial"/>
          <w:sz w:val="20"/>
          <w:szCs w:val="20"/>
        </w:rPr>
        <w:t>Jeżeli rozpoczęcie świadczenia usługi przez nowego dostawcę usługi nie nastąpiło w terminie 30 dni od uzgodnionego z Abonentem terminu wówczas wypowiedzenie umowy z dotychczasowym dostawcą usługi ze względu na brak przeciwnego oświadczenia Abonenta staje się bezskuteczne, a umowę z nowym dostawcą usługi uważa się za niezawartą - o czym dotychczasowy dostawca usługi informuje Abonenta.</w:t>
      </w:r>
    </w:p>
    <w:p w14:paraId="52A7ADCB" w14:textId="77777777" w:rsidR="002C3A9A" w:rsidRDefault="00000000">
      <w:pPr>
        <w:ind w:left="708"/>
        <w:jc w:val="both"/>
        <w:rPr>
          <w:rFonts w:ascii="Calibri" w:hAnsi="Calibri" w:cs="Arial"/>
          <w:sz w:val="20"/>
          <w:szCs w:val="20"/>
        </w:rPr>
      </w:pPr>
      <w:r>
        <w:rPr>
          <w:rFonts w:ascii="Calibri" w:hAnsi="Calibri" w:cs="Arial"/>
          <w:sz w:val="20"/>
          <w:szCs w:val="20"/>
        </w:rPr>
        <w:t>Jeżeli nie doszło do zmiany dostawcy usługi dostępu do internetu w terminie uzgodnionym z Abonentem, Abonentowi przysługuje jednorazowe odszkodowanie od nowego dostawcy usługi za każdy rozpoczęty dzień opóźnienia w wysokości 1/4 sumy opłat miesięcznych za usługi telekomunikacyjne, liczonej według rachunków z ostatnich trzech okresów rozliczeniowych, chyba że opóźnienie nie przekroczyło 1 dnia roboczego lub brak możliwości realizacji zmiany dostawcy usługi nastąpił z przyczyn leżących po stronie systemu teleinformatycznego służącego do wymiany komunikatów między dostawcami usług dla potrzeb realizacji uprawnienia do zachowania ciągłości internetu przy zmianie dostawcy usług.</w:t>
      </w:r>
    </w:p>
    <w:bookmarkEnd w:id="11"/>
    <w:p w14:paraId="05C32ACD" w14:textId="77777777" w:rsidR="002C3A9A" w:rsidRDefault="00000000">
      <w:pPr>
        <w:numPr>
          <w:ilvl w:val="0"/>
          <w:numId w:val="28"/>
        </w:numPr>
        <w:jc w:val="both"/>
        <w:rPr>
          <w:rFonts w:ascii="Calibri" w:hAnsi="Calibri" w:cs="Arial"/>
          <w:sz w:val="20"/>
          <w:szCs w:val="20"/>
        </w:rPr>
      </w:pPr>
      <w:r>
        <w:rPr>
          <w:rFonts w:ascii="Calibri" w:hAnsi="Calibri" w:cs="Arial"/>
          <w:sz w:val="20"/>
          <w:szCs w:val="20"/>
        </w:rPr>
        <w:t>W przypadku rozwiązania umowy, w ramach której Abonent otrzymał dostęp do poczty elektronicznej, której adres związany jest z nazwą handlową lub znakiem towarowym Operatora, Abonent ma prawo żądać zapewnienia bezpłatnego dostępu do tej poczty przez okres 6 miesięcy od dnia rozwiązania umowy.</w:t>
      </w:r>
    </w:p>
    <w:p w14:paraId="2B4DBD16" w14:textId="77777777" w:rsidR="002C3A9A" w:rsidRDefault="002C3A9A">
      <w:pPr>
        <w:autoSpaceDE w:val="0"/>
        <w:jc w:val="both"/>
        <w:rPr>
          <w:rFonts w:ascii="Calibri" w:hAnsi="Calibri" w:cs="Arial"/>
          <w:color w:val="000000"/>
          <w:sz w:val="20"/>
          <w:szCs w:val="20"/>
        </w:rPr>
      </w:pPr>
    </w:p>
    <w:p w14:paraId="605BBAD3" w14:textId="77777777" w:rsidR="002C3A9A" w:rsidRDefault="00000000">
      <w:pPr>
        <w:autoSpaceDE w:val="0"/>
        <w:jc w:val="center"/>
        <w:rPr>
          <w:rFonts w:ascii="Calibri" w:hAnsi="Calibri" w:cs="Arial"/>
          <w:b/>
          <w:smallCaps/>
          <w:sz w:val="20"/>
          <w:szCs w:val="20"/>
        </w:rPr>
      </w:pPr>
      <w:r>
        <w:rPr>
          <w:rFonts w:ascii="Calibri" w:hAnsi="Calibri" w:cs="Arial"/>
          <w:b/>
          <w:bCs/>
          <w:sz w:val="20"/>
          <w:szCs w:val="20"/>
        </w:rPr>
        <w:t xml:space="preserve">§ 16 </w:t>
      </w:r>
      <w:r>
        <w:rPr>
          <w:rFonts w:ascii="Calibri" w:hAnsi="Calibri" w:cs="Arial"/>
          <w:b/>
          <w:smallCaps/>
          <w:sz w:val="20"/>
          <w:szCs w:val="20"/>
        </w:rPr>
        <w:t xml:space="preserve">Okres obowiązywania Umowy, Warunki przedłużania i sposoby zakończenia obowiązywania </w:t>
      </w:r>
      <w:commentRangeStart w:id="13"/>
      <w:r>
        <w:rPr>
          <w:rFonts w:ascii="Calibri" w:hAnsi="Calibri" w:cs="Arial"/>
          <w:b/>
          <w:smallCaps/>
          <w:sz w:val="20"/>
          <w:szCs w:val="20"/>
        </w:rPr>
        <w:t>Umowy</w:t>
      </w:r>
      <w:commentRangeEnd w:id="13"/>
      <w:r>
        <w:rPr>
          <w:rStyle w:val="Odwoaniedokomentarza"/>
          <w:rFonts w:ascii="Calibri" w:hAnsi="Calibri" w:cs="Arial"/>
          <w:b/>
          <w:smallCaps/>
          <w:sz w:val="20"/>
          <w:szCs w:val="20"/>
        </w:rPr>
        <w:commentReference w:id="13"/>
      </w:r>
    </w:p>
    <w:p w14:paraId="3A1B1595" w14:textId="77777777" w:rsidR="002C3A9A" w:rsidRDefault="00000000">
      <w:pPr>
        <w:autoSpaceDE w:val="0"/>
        <w:rPr>
          <w:rFonts w:ascii="Calibri" w:hAnsi="Calibri" w:cs="Arial"/>
          <w:b/>
          <w:smallCaps/>
          <w:sz w:val="20"/>
          <w:szCs w:val="20"/>
        </w:rPr>
      </w:pPr>
      <w:r>
        <w:rPr>
          <w:rFonts w:ascii="Calibri" w:hAnsi="Calibri" w:cs="Arial"/>
          <w:b/>
          <w:smallCaps/>
          <w:sz w:val="20"/>
          <w:szCs w:val="20"/>
        </w:rPr>
        <w:t>[okres obowiązywania umowy]</w:t>
      </w:r>
    </w:p>
    <w:p w14:paraId="3C17C24E"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Okres obowiązywania Umowy wskazany jest w Podsumowaniu Warunków Umowy.</w:t>
      </w:r>
    </w:p>
    <w:p w14:paraId="7686079E" w14:textId="77777777" w:rsidR="002C3A9A" w:rsidRDefault="00000000">
      <w:pPr>
        <w:autoSpaceDE w:val="0"/>
        <w:jc w:val="both"/>
        <w:rPr>
          <w:rFonts w:ascii="Calibri" w:hAnsi="Calibri" w:cs="Arial"/>
          <w:b/>
          <w:smallCaps/>
          <w:sz w:val="20"/>
          <w:szCs w:val="20"/>
        </w:rPr>
      </w:pPr>
      <w:r>
        <w:rPr>
          <w:rFonts w:ascii="Calibri" w:hAnsi="Calibri" w:cs="Arial"/>
          <w:b/>
          <w:smallCaps/>
          <w:sz w:val="20"/>
          <w:szCs w:val="20"/>
        </w:rPr>
        <w:t>[</w:t>
      </w:r>
      <w:bookmarkStart w:id="14" w:name="_Hlk179911068"/>
      <w:r>
        <w:rPr>
          <w:rFonts w:ascii="Calibri" w:hAnsi="Calibri" w:cs="Arial"/>
          <w:b/>
          <w:smallCaps/>
          <w:sz w:val="20"/>
          <w:szCs w:val="20"/>
        </w:rPr>
        <w:t>przedłużenie Umowy]</w:t>
      </w:r>
      <w:bookmarkEnd w:id="14"/>
    </w:p>
    <w:p w14:paraId="0EDF3E13"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 xml:space="preserve">Umowa na czas oznaczony wraz z upływem okresu na jaki została zawarta ulega automatycznemu przedłużeniu na czas nieoznaczony. </w:t>
      </w:r>
      <w:bookmarkStart w:id="15" w:name="_Hlk179913094"/>
    </w:p>
    <w:p w14:paraId="255D142E"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 xml:space="preserve">Abonent może </w:t>
      </w:r>
      <w:bookmarkEnd w:id="15"/>
      <w:r>
        <w:rPr>
          <w:rFonts w:ascii="Calibri" w:hAnsi="Calibri" w:cs="Arial"/>
          <w:sz w:val="20"/>
          <w:szCs w:val="20"/>
        </w:rPr>
        <w:t xml:space="preserve">sprzeciwić się przedłużeniu Umowy składając oświadczenie Operatorowi w formie pisemnej lub dokumentowej – osobiście w Biurze Obsługi Abonenta, listownie wysyłając na adres Biura Obsługi Abonenta, lub za pośrednictwem poczty elektronicznej na adres Operatora wskazany w Umowie, w najpóźniej w terminie 7 dni przed końcem obowiązywania Umowy. </w:t>
      </w:r>
    </w:p>
    <w:p w14:paraId="7EDBE1CE"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 xml:space="preserve">Po automatycznym przedłużeniu Umowy Abonent może ją wypowiedzieć w każdym czasie z zachowaniem miesięcznego okresu wypowiedzenia. </w:t>
      </w:r>
    </w:p>
    <w:p w14:paraId="54728569"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Przed automatycznym przedłużeniem Umowy Operator doręcza Abonentowi na trwałym nośniku, nie później niż na 30 dni przed upływem okresu, na jaki Umowa została zawarta, jasne i zrozumiałe informacje o automatycznym przedłużeniu Umowy i wynikającej z niego zmianie warunków świadczenia Usług, sposobach rozwiązania Umowy, a także o najkorzystniejszych oferowanych przez siebie pakietach taryfowych, dotyczących usługi objętej Umową.</w:t>
      </w:r>
      <w:r>
        <w:rPr>
          <w:rFonts w:ascii="Calibri" w:hAnsi="Calibri" w:cs="Arial"/>
          <w:b/>
          <w:smallCaps/>
          <w:sz w:val="20"/>
          <w:szCs w:val="20"/>
        </w:rPr>
        <w:t xml:space="preserve"> </w:t>
      </w:r>
    </w:p>
    <w:p w14:paraId="4874E470" w14:textId="77777777" w:rsidR="002C3A9A" w:rsidRDefault="00000000">
      <w:pPr>
        <w:autoSpaceDE w:val="0"/>
        <w:jc w:val="both"/>
        <w:rPr>
          <w:rFonts w:ascii="Calibri" w:hAnsi="Calibri" w:cs="Arial"/>
          <w:b/>
          <w:smallCaps/>
          <w:sz w:val="20"/>
          <w:szCs w:val="20"/>
        </w:rPr>
      </w:pPr>
      <w:r>
        <w:rPr>
          <w:rFonts w:ascii="Calibri" w:hAnsi="Calibri" w:cs="Arial"/>
          <w:b/>
          <w:smallCaps/>
          <w:sz w:val="20"/>
          <w:szCs w:val="20"/>
        </w:rPr>
        <w:t>[sposoby zakończenia Umowy]</w:t>
      </w:r>
    </w:p>
    <w:p w14:paraId="476C679E"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sz w:val="20"/>
          <w:szCs w:val="20"/>
        </w:rPr>
        <w:t>W przypadku zawarcia Umowy poza Biurem Obsługi Abonenta lub na odległość Abonent będący konsumentem w rozumieniu art. 22</w:t>
      </w:r>
      <w:r>
        <w:rPr>
          <w:rFonts w:ascii="Calibri" w:hAnsi="Calibri" w:cs="Arial"/>
          <w:sz w:val="20"/>
          <w:szCs w:val="20"/>
          <w:vertAlign w:val="superscript"/>
        </w:rPr>
        <w:t>1</w:t>
      </w:r>
      <w:r>
        <w:rPr>
          <w:rFonts w:ascii="Calibri" w:hAnsi="Calibri" w:cs="Arial"/>
          <w:sz w:val="20"/>
          <w:szCs w:val="20"/>
        </w:rPr>
        <w:t xml:space="preserve"> Kodeksu Cywilnego i art.7aa ustawy o Prawach konsumenta uprawniony jest do odstąpienia</w:t>
      </w:r>
      <w:r>
        <w:rPr>
          <w:rFonts w:ascii="Calibri" w:hAnsi="Calibri" w:cs="Arial"/>
          <w:color w:val="000000"/>
          <w:sz w:val="20"/>
          <w:szCs w:val="20"/>
        </w:rPr>
        <w:t xml:space="preserve"> od Umowy bez podawania przyczyny, w terminie 14 od daty zawarcia Umowy, składając oświadczenie Operatorowi. Dla zachowania terminu wskazanego w zdaniu poprzednim wystarczające jest wysłanie oświadczenia na adres Operatora. </w:t>
      </w:r>
    </w:p>
    <w:p w14:paraId="24CFE474"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color w:val="000000"/>
          <w:sz w:val="20"/>
          <w:szCs w:val="20"/>
        </w:rPr>
        <w:t xml:space="preserve">Umowa na czas określony ulega rozwiązaniu z chwilą upływu okresu,  na jaki została zawarta, pod warunkiem złożenia przez Abonenta oświadczenia o braku woli przedłużenia trwania umowy, o którym mowa w ust. 2 powyżej. </w:t>
      </w:r>
    </w:p>
    <w:p w14:paraId="567BF7A0"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color w:val="000000"/>
          <w:sz w:val="20"/>
          <w:szCs w:val="20"/>
        </w:rPr>
        <w:t>Umowa na czas nieokreślony może być wypowiedziana przez każdą ze Stron każdym czasie, z zachowaniem 30-dniowego okresu wypowiedzenia, ze skutkiem na koniec kolejnego Okresu rozliczeniowego, z zastrzeżeniem ust. 9 poniżej.</w:t>
      </w:r>
      <w:bookmarkStart w:id="16" w:name="_Hlk179911761"/>
    </w:p>
    <w:p w14:paraId="6CD7ABE2" w14:textId="77777777" w:rsidR="002C3A9A" w:rsidRDefault="00000000">
      <w:pPr>
        <w:numPr>
          <w:ilvl w:val="0"/>
          <w:numId w:val="40"/>
        </w:numPr>
        <w:autoSpaceDE w:val="0"/>
        <w:jc w:val="both"/>
        <w:rPr>
          <w:rFonts w:ascii="Calibri" w:hAnsi="Calibri" w:cs="Arial"/>
          <w:b/>
          <w:smallCaps/>
          <w:sz w:val="20"/>
          <w:szCs w:val="20"/>
        </w:rPr>
      </w:pPr>
      <w:r>
        <w:rPr>
          <w:rFonts w:ascii="Calibri" w:hAnsi="Calibri" w:cs="Arial"/>
          <w:color w:val="000000"/>
          <w:sz w:val="20"/>
          <w:szCs w:val="20"/>
        </w:rPr>
        <w:t>Abonent ma prawo wypowiedzieć Umowę ze skutkiem natychmiastowym, bez zachowania okresu wypowiedzenia:</w:t>
      </w:r>
    </w:p>
    <w:bookmarkEnd w:id="16"/>
    <w:p w14:paraId="28E9F97C" w14:textId="77777777" w:rsidR="002C3A9A" w:rsidRDefault="00000000">
      <w:pPr>
        <w:numPr>
          <w:ilvl w:val="0"/>
          <w:numId w:val="29"/>
        </w:numPr>
        <w:ind w:left="993" w:hanging="284"/>
        <w:jc w:val="both"/>
        <w:rPr>
          <w:rFonts w:ascii="Calibri" w:hAnsi="Calibri" w:cs="Arial"/>
          <w:color w:val="000000"/>
          <w:sz w:val="20"/>
          <w:szCs w:val="20"/>
        </w:rPr>
      </w:pPr>
      <w:r>
        <w:rPr>
          <w:rFonts w:ascii="Calibri" w:hAnsi="Calibri" w:cs="Arial"/>
          <w:color w:val="000000"/>
          <w:sz w:val="20"/>
          <w:szCs w:val="20"/>
        </w:rPr>
        <w:t>z winy Operatora - w przypadku nieświadczenia lub nienależytego świadczenia Usług przez Operatora</w:t>
      </w:r>
      <w:bookmarkStart w:id="17" w:name="_Hlk177482507"/>
      <w:r>
        <w:rPr>
          <w:rFonts w:ascii="Calibri" w:hAnsi="Calibri" w:cs="Arial"/>
          <w:color w:val="000000"/>
          <w:sz w:val="20"/>
          <w:szCs w:val="20"/>
        </w:rPr>
        <w:t xml:space="preserve">, to </w:t>
      </w:r>
      <w:r>
        <w:rPr>
          <w:rFonts w:ascii="Calibri" w:hAnsi="Calibri" w:cs="Arial"/>
          <w:sz w:val="20"/>
          <w:szCs w:val="20"/>
        </w:rPr>
        <w:t xml:space="preserve">jest w przypadku występowania znaczących, stałych lub częstych rozbieżności między rzeczywistym wykonaniem usług, z wyłączeniem Usługi internetu, a warunkami określonymi w Umowie. Uprawnienie to przysługuje po wyczerpaniu drogi postępowania reklamacyjnego i nie wpływa na uprawnienia Abonenta do dochodzenia roszczeń z </w:t>
      </w:r>
      <w:r>
        <w:rPr>
          <w:rFonts w:ascii="Calibri" w:hAnsi="Calibri" w:cs="Arial"/>
          <w:sz w:val="20"/>
          <w:szCs w:val="20"/>
        </w:rPr>
        <w:lastRenderedPageBreak/>
        <w:t>nienależytego wykonania Umowy; przypadku, gdy Abonent zawarł umowę o świadczenie usług obejmującą usługę dostępu do internetu lub usługę telefonii oraz inną usługę, prawo wypowiedzenia Umowy ze względu na niewykonanie lub nienależyte wykonanie Umowy obejmuje wszystkie usługi objęte Umową</w:t>
      </w:r>
      <w:bookmarkEnd w:id="17"/>
      <w:r>
        <w:rPr>
          <w:rFonts w:ascii="Calibri" w:hAnsi="Calibri" w:cs="Arial"/>
          <w:sz w:val="20"/>
          <w:szCs w:val="20"/>
        </w:rPr>
        <w:t>;</w:t>
      </w:r>
    </w:p>
    <w:p w14:paraId="3314D19B" w14:textId="77777777" w:rsidR="002C3A9A" w:rsidRDefault="00000000">
      <w:pPr>
        <w:numPr>
          <w:ilvl w:val="0"/>
          <w:numId w:val="29"/>
        </w:numPr>
        <w:ind w:left="993" w:hanging="284"/>
        <w:jc w:val="both"/>
        <w:rPr>
          <w:rFonts w:ascii="Calibri" w:hAnsi="Calibri" w:cs="Arial"/>
          <w:color w:val="000000"/>
          <w:sz w:val="20"/>
          <w:szCs w:val="20"/>
        </w:rPr>
      </w:pPr>
      <w:r>
        <w:rPr>
          <w:rFonts w:ascii="Calibri" w:hAnsi="Calibri" w:cs="Arial"/>
          <w:color w:val="000000"/>
          <w:sz w:val="20"/>
          <w:szCs w:val="20"/>
        </w:rPr>
        <w:t>w razie braku akceptacji jednostronnej zmiany przez Operatora postanowień Umowy w tym zawartych  w Podsumowaniu Warunków Umowy,  Regulaminie lub Cenniku;</w:t>
      </w:r>
    </w:p>
    <w:p w14:paraId="40B9ECB1" w14:textId="77777777" w:rsidR="002C3A9A" w:rsidRDefault="00000000">
      <w:pPr>
        <w:numPr>
          <w:ilvl w:val="0"/>
          <w:numId w:val="29"/>
        </w:numPr>
        <w:ind w:left="993" w:hanging="284"/>
        <w:jc w:val="both"/>
        <w:rPr>
          <w:rFonts w:ascii="Calibri" w:hAnsi="Calibri" w:cs="Arial"/>
          <w:color w:val="000000"/>
          <w:sz w:val="20"/>
          <w:szCs w:val="20"/>
        </w:rPr>
      </w:pPr>
      <w:r>
        <w:rPr>
          <w:rFonts w:ascii="Calibri" w:hAnsi="Calibri" w:cs="Arial"/>
          <w:sz w:val="20"/>
          <w:szCs w:val="20"/>
        </w:rPr>
        <w:t>w przypadku zmiany dostawcy usługi dostępu do Internetu, lub zmiany dostawcy telefonii z przeniesieniem numeru</w:t>
      </w:r>
      <w:r>
        <w:rPr>
          <w:rFonts w:ascii="Calibri" w:hAnsi="Calibri" w:cs="Arial"/>
          <w:color w:val="000000"/>
          <w:sz w:val="20"/>
          <w:szCs w:val="20"/>
        </w:rPr>
        <w:t xml:space="preserve"> – </w:t>
      </w:r>
      <w:r>
        <w:rPr>
          <w:rFonts w:ascii="Calibri" w:hAnsi="Calibri" w:cs="Arial"/>
          <w:sz w:val="20"/>
          <w:szCs w:val="20"/>
        </w:rPr>
        <w:t>jednak Abonent jest wówczas zobowiązany do uiszczenia opłaty za okres wypowiedzenia, w wysokości nie wyższej niż opłata abonamentowa za jeden okres rozliczeniowy, oraz zapłaty odszkodowania za wypowiedzenie Umowy przed upływem okresu na jaki została zawarta.</w:t>
      </w:r>
    </w:p>
    <w:p w14:paraId="37BA23C9" w14:textId="77777777" w:rsidR="002C3A9A" w:rsidRDefault="00000000">
      <w:pPr>
        <w:numPr>
          <w:ilvl w:val="0"/>
          <w:numId w:val="40"/>
        </w:numPr>
        <w:jc w:val="both"/>
        <w:rPr>
          <w:rFonts w:ascii="Calibri" w:hAnsi="Calibri" w:cs="Arial"/>
          <w:color w:val="000000"/>
          <w:sz w:val="20"/>
          <w:szCs w:val="20"/>
        </w:rPr>
      </w:pPr>
      <w:r>
        <w:rPr>
          <w:rFonts w:ascii="Calibri" w:hAnsi="Calibri" w:cs="Arial"/>
          <w:color w:val="000000"/>
          <w:sz w:val="20"/>
          <w:szCs w:val="20"/>
        </w:rPr>
        <w:t>Operator ma prawo wypowiedzieć Umowę ze skutkiem natychmiastowym, bez zachowania okresu wypowiedzenia:</w:t>
      </w:r>
    </w:p>
    <w:p w14:paraId="7AFB958E" w14:textId="77777777" w:rsidR="002C3A9A" w:rsidRDefault="00000000">
      <w:pPr>
        <w:numPr>
          <w:ilvl w:val="0"/>
          <w:numId w:val="19"/>
        </w:numPr>
        <w:ind w:left="993" w:hanging="284"/>
        <w:jc w:val="both"/>
        <w:rPr>
          <w:rFonts w:ascii="Calibri" w:hAnsi="Calibri" w:cs="Arial"/>
          <w:color w:val="000000"/>
          <w:sz w:val="20"/>
          <w:szCs w:val="20"/>
        </w:rPr>
      </w:pPr>
      <w:r>
        <w:rPr>
          <w:rFonts w:ascii="Calibri" w:hAnsi="Calibri" w:cs="Arial"/>
          <w:color w:val="000000"/>
          <w:sz w:val="20"/>
          <w:szCs w:val="20"/>
        </w:rPr>
        <w:t>z winy Abonenta - w razie naruszenia przez Abonenta postanowień Umowy (w tym także zawartych w Podsumowaniu Warunków Umowy, Regulaminie i Cenniku), po uprzednim wezwaniu Abonenta do zaniechania naruszeń i usunięcia ich skutków i bezskutecznym upływie udzielonego mu dodatkowego 14 dniowego terminu;</w:t>
      </w:r>
    </w:p>
    <w:p w14:paraId="20A569FD" w14:textId="77777777" w:rsidR="002C3A9A" w:rsidRDefault="00000000">
      <w:pPr>
        <w:numPr>
          <w:ilvl w:val="0"/>
          <w:numId w:val="19"/>
        </w:numPr>
        <w:ind w:left="993" w:hanging="284"/>
        <w:jc w:val="both"/>
        <w:rPr>
          <w:rFonts w:ascii="Calibri" w:hAnsi="Calibri" w:cs="Arial"/>
          <w:color w:val="000000"/>
          <w:sz w:val="20"/>
          <w:szCs w:val="20"/>
        </w:rPr>
      </w:pPr>
      <w:r>
        <w:rPr>
          <w:rFonts w:ascii="Calibri" w:hAnsi="Calibri" w:cs="Arial"/>
          <w:color w:val="000000"/>
          <w:sz w:val="20"/>
          <w:szCs w:val="20"/>
        </w:rPr>
        <w:t xml:space="preserve">z winy Abonenta  - w razie opóźnienia Abonenta z zapłatą należności </w:t>
      </w:r>
      <w:r>
        <w:rPr>
          <w:rFonts w:ascii="Calibri" w:hAnsi="Calibri" w:cs="Arial"/>
          <w:sz w:val="20"/>
          <w:szCs w:val="20"/>
        </w:rPr>
        <w:t>i wyczerpaniu procedury ograniczenia i zawieszenia Usługi, o której mowa w ust. 11 poniżej;</w:t>
      </w:r>
    </w:p>
    <w:p w14:paraId="04DFDD10" w14:textId="77777777" w:rsidR="002C3A9A" w:rsidRDefault="00000000">
      <w:pPr>
        <w:numPr>
          <w:ilvl w:val="0"/>
          <w:numId w:val="19"/>
        </w:numPr>
        <w:ind w:left="993" w:hanging="284"/>
        <w:jc w:val="both"/>
        <w:rPr>
          <w:rFonts w:ascii="Calibri" w:hAnsi="Calibri" w:cs="Arial"/>
          <w:color w:val="000000"/>
          <w:sz w:val="20"/>
          <w:szCs w:val="20"/>
        </w:rPr>
      </w:pPr>
      <w:r>
        <w:rPr>
          <w:rFonts w:ascii="Calibri" w:hAnsi="Calibri" w:cs="Arial"/>
          <w:color w:val="000000"/>
          <w:sz w:val="20"/>
          <w:szCs w:val="20"/>
        </w:rPr>
        <w:t>z winy Abonenta  - w razie utraty Tytułu prawnego do Lokalu przez Abonenta lub cofnięcia zgody udzielonej przez osobę, której przysługuje Tytuł prawny do Lokalu;</w:t>
      </w:r>
    </w:p>
    <w:p w14:paraId="1B307399" w14:textId="77777777" w:rsidR="002C3A9A" w:rsidRDefault="00000000">
      <w:pPr>
        <w:numPr>
          <w:ilvl w:val="0"/>
          <w:numId w:val="19"/>
        </w:numPr>
        <w:ind w:left="993" w:hanging="284"/>
        <w:jc w:val="both"/>
        <w:rPr>
          <w:rFonts w:ascii="Calibri" w:hAnsi="Calibri" w:cs="Arial"/>
          <w:color w:val="000000"/>
          <w:sz w:val="20"/>
          <w:szCs w:val="20"/>
        </w:rPr>
      </w:pPr>
      <w:r>
        <w:rPr>
          <w:rFonts w:ascii="Calibri" w:hAnsi="Calibri" w:cs="Arial"/>
          <w:color w:val="000000"/>
          <w:sz w:val="20"/>
          <w:szCs w:val="20"/>
        </w:rPr>
        <w:t>jeśli świadczenie Usług określonych w Umowie jest niemożliwe ze względów technicznych;</w:t>
      </w:r>
    </w:p>
    <w:p w14:paraId="2CCF84AF" w14:textId="77777777" w:rsidR="002C3A9A" w:rsidRDefault="00000000">
      <w:pPr>
        <w:numPr>
          <w:ilvl w:val="0"/>
          <w:numId w:val="40"/>
        </w:numPr>
        <w:jc w:val="both"/>
        <w:rPr>
          <w:rFonts w:ascii="Calibri" w:hAnsi="Calibri" w:cs="Arial"/>
          <w:color w:val="000000"/>
          <w:sz w:val="20"/>
          <w:szCs w:val="20"/>
        </w:rPr>
      </w:pPr>
      <w:r>
        <w:rPr>
          <w:rFonts w:ascii="Calibri" w:hAnsi="Calibri" w:cs="Arial"/>
          <w:sz w:val="20"/>
          <w:szCs w:val="20"/>
        </w:rPr>
        <w:t>Jeśli Abonent opóźnia się z zapłatą za świadczoną usługę wówczas:</w:t>
      </w:r>
    </w:p>
    <w:p w14:paraId="3021E7B8"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Operator informuje Abonenta o zamiarze ograniczenia świadczenia Usługi, jeśli Abonent nie zapłaci należności w terminie 7 dni od doręczenia powiadomienia;</w:t>
      </w:r>
    </w:p>
    <w:p w14:paraId="1FC355E3"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Po bezskutecznym upływie terminu, o którym mowa w pkt a powyżej Operator może ograniczyć świadczenie Usługi w ten sposób, że blokuje możliwość inicjowania połączeń głosowych, a także blokuje możliwość korzystania z transmisji danych (nie dotyczy to inicjowania połączeń na numery alarmowe); Operator nie ogranicza Usługi jeśli jest to technicznie niewykonalne lub ekonomicznie niezasadne;</w:t>
      </w:r>
    </w:p>
    <w:p w14:paraId="23C2A95A"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 xml:space="preserve">Jeśli w terminie 7 dni od ograniczenia albo wystąpienia przyczyny braku możliwości ograniczenia Usługi, o której mowa w pkt b powyżej Abonent nie zapłacił zaległych </w:t>
      </w:r>
      <w:r>
        <w:rPr>
          <w:rFonts w:ascii="Calibri" w:hAnsi="Calibri" w:cs="Arial"/>
          <w:sz w:val="20"/>
          <w:szCs w:val="20"/>
        </w:rPr>
        <w:t>należności Operator powiadamia Abonenta o zamiarze zawieszenia świadczenia Usługi;</w:t>
      </w:r>
    </w:p>
    <w:p w14:paraId="7DE7AAE6"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Jeśli w terminie 3 dni od dnia doręczenia powiadomienia, o którym mowa w pkt c powyżej Abonent nie zapłaci zaległych należności, wówczas Operator może zawiesić świadczenie Usługi, co skutkuje brakiem możliwości korzystania przez Abonenta z Usługi (za wyjątkiem połączeń na numery alarmowe);</w:t>
      </w:r>
    </w:p>
    <w:p w14:paraId="3B942527"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Jeśli w terminie 7 dni od dnia zawieszenia Usługi Abonent nie zapłaci zaległych należności Operator powiadamia Abonenta o zamiarze wypowiedzenia Umowy z winy Abonenta po upływie 7 dni od dnia doręczenia powiadomienia, jeśli Abonent nie zapłaci w tym czasie zaległych należności;</w:t>
      </w:r>
    </w:p>
    <w:p w14:paraId="3D621CB7" w14:textId="77777777" w:rsidR="002C3A9A" w:rsidRDefault="00000000">
      <w:pPr>
        <w:numPr>
          <w:ilvl w:val="1"/>
          <w:numId w:val="21"/>
        </w:numPr>
        <w:ind w:left="993" w:hanging="284"/>
        <w:jc w:val="both"/>
        <w:rPr>
          <w:rFonts w:ascii="Calibri" w:hAnsi="Calibri" w:cs="Arial"/>
          <w:color w:val="000000"/>
          <w:sz w:val="20"/>
          <w:szCs w:val="20"/>
        </w:rPr>
      </w:pPr>
      <w:r>
        <w:rPr>
          <w:rFonts w:ascii="Calibri" w:hAnsi="Calibri" w:cs="Arial"/>
          <w:sz w:val="20"/>
          <w:szCs w:val="20"/>
        </w:rPr>
        <w:t>Jeśli Abonent uporczywie opóźnia się z zapłatą za świadczone usługi Operator powiadamia Abonenta o zamiarze zawieszenia Usługi i może Usługę zawiesić jeśli Abonent nie zapłaci zaległych należności w terminie 14 dni od dnia doręczenia powiadomienia.</w:t>
      </w:r>
    </w:p>
    <w:p w14:paraId="77F46042" w14:textId="77777777" w:rsidR="002C3A9A" w:rsidRDefault="00000000">
      <w:pPr>
        <w:spacing w:line="100" w:lineRule="atLeast"/>
        <w:ind w:left="708"/>
        <w:jc w:val="both"/>
        <w:rPr>
          <w:rFonts w:ascii="Calibri" w:hAnsi="Calibri" w:cs="Arial"/>
          <w:sz w:val="20"/>
          <w:szCs w:val="20"/>
        </w:rPr>
      </w:pPr>
      <w:r>
        <w:rPr>
          <w:rFonts w:ascii="Calibri" w:hAnsi="Calibri" w:cs="Arial"/>
          <w:sz w:val="20"/>
          <w:szCs w:val="20"/>
        </w:rPr>
        <w:t xml:space="preserve">Powiadomienia, o których mowa w niniejszym ustępie doręcza się na trwałym nośniku na wskazany przez Abonenta adres korespondencyjny, adres poczty elektronicznej lub adres innego środka komunikacji elektronicznej, jeśli Operator umożliwia korzystanie z takiego środka. Operator wznawia świadczenie ograniczonej lub zawieszonej Usługi w terminie 3 dni od dnia zapłaty zaległych należności. </w:t>
      </w:r>
    </w:p>
    <w:p w14:paraId="751DC4A0" w14:textId="77777777" w:rsidR="002C3A9A" w:rsidRDefault="00000000">
      <w:pPr>
        <w:numPr>
          <w:ilvl w:val="0"/>
          <w:numId w:val="40"/>
        </w:numPr>
        <w:spacing w:line="100" w:lineRule="atLeast"/>
        <w:jc w:val="both"/>
        <w:rPr>
          <w:rFonts w:ascii="Calibri" w:hAnsi="Calibri" w:cs="Arial"/>
          <w:sz w:val="20"/>
          <w:szCs w:val="20"/>
        </w:rPr>
      </w:pPr>
      <w:r>
        <w:rPr>
          <w:rFonts w:ascii="Calibri" w:hAnsi="Calibri" w:cs="Arial"/>
          <w:sz w:val="20"/>
          <w:szCs w:val="20"/>
        </w:rPr>
        <w:t>Oświadczenie o odstąpieniu od Umowy, jej rozwiązaniu lub wypowiedzeniu składane przez Abonenta wymaga formy pisemnej lub dokumentowej. Abonent może złożyć oświadczenie osobiście w Biurze Obsługi Abonenta, listownie wysyłając na adres Biura Obsługi Abonenta, lub za pośrednictwem poczty elektronicznej na adres Operatora wskazany w Umowie. W przypadku złożenia przez Abonenta oświadczenia w formie dokumentowej Operator ma obowiązek:</w:t>
      </w:r>
    </w:p>
    <w:p w14:paraId="120D29AF" w14:textId="77777777" w:rsidR="002C3A9A" w:rsidRDefault="00000000">
      <w:pPr>
        <w:numPr>
          <w:ilvl w:val="0"/>
          <w:numId w:val="8"/>
        </w:numPr>
        <w:spacing w:line="100" w:lineRule="atLeast"/>
        <w:ind w:left="993" w:hanging="284"/>
        <w:jc w:val="both"/>
        <w:rPr>
          <w:rFonts w:ascii="Calibri" w:hAnsi="Calibri" w:cs="Arial"/>
          <w:sz w:val="20"/>
          <w:szCs w:val="20"/>
        </w:rPr>
      </w:pPr>
      <w:r>
        <w:rPr>
          <w:rFonts w:ascii="Calibri" w:hAnsi="Calibri" w:cs="Arial"/>
          <w:sz w:val="20"/>
          <w:szCs w:val="20"/>
        </w:rPr>
        <w:t>niezwłocznie, lecz nie później niż w ciągu jednego dnia roboczego od chwili otrzymania tego oświadczenia, zawiadomić Abonenta o jego otrzymaniu, przez (i) wysłanie SMS na numer wskazany przez Abonenta do kontaktu, widniejący w umowie - w przypadku, gdy Abonent wskazał numer niegeograficzny, lub  (ii) wykonanie połączenia telefonicznego na numer wskazany przez Abonenta do kontaktu, widniejący w umowie - w przypadku, gdy Abonent wskazał numer geograficzny, lub (iii) wysłanie wiadomości e-mail na adres wskazany przez Abonenta do kontaktu w Umowie;</w:t>
      </w:r>
    </w:p>
    <w:p w14:paraId="1E04E648" w14:textId="77777777" w:rsidR="002C3A9A" w:rsidRDefault="00000000">
      <w:pPr>
        <w:numPr>
          <w:ilvl w:val="0"/>
          <w:numId w:val="8"/>
        </w:numPr>
        <w:spacing w:line="100" w:lineRule="atLeast"/>
        <w:ind w:left="993" w:hanging="284"/>
        <w:jc w:val="both"/>
        <w:rPr>
          <w:rFonts w:ascii="Calibri" w:hAnsi="Calibri" w:cs="Arial"/>
          <w:sz w:val="20"/>
          <w:szCs w:val="20"/>
        </w:rPr>
      </w:pPr>
      <w:r>
        <w:rPr>
          <w:rFonts w:ascii="Calibri" w:eastAsia="Calibri" w:hAnsi="Calibri" w:cs="Calibri"/>
          <w:sz w:val="20"/>
          <w:szCs w:val="20"/>
        </w:rPr>
        <w:t xml:space="preserve"> </w:t>
      </w:r>
      <w:r>
        <w:rPr>
          <w:rFonts w:ascii="Calibri" w:hAnsi="Calibri" w:cs="Arial"/>
          <w:sz w:val="20"/>
          <w:szCs w:val="20"/>
        </w:rPr>
        <w:t>w terminie 14 dni od dnia złożenia tego oświadczenia potwierdzić Abonentowi na trwałym nośniku przyjęcie oświadczenia, wskazując nazwę usługi będącej przedmiotem wypowiedzenia lub odstąpienia, dzień otrzymania oświadczenia i dzień rozwiązania lub odstąpienia od Umowy</w:t>
      </w:r>
    </w:p>
    <w:p w14:paraId="3D032B7A" w14:textId="77777777" w:rsidR="002C3A9A" w:rsidRDefault="00000000">
      <w:pPr>
        <w:numPr>
          <w:ilvl w:val="0"/>
          <w:numId w:val="40"/>
        </w:numPr>
        <w:spacing w:line="100" w:lineRule="atLeast"/>
        <w:jc w:val="both"/>
        <w:rPr>
          <w:rFonts w:ascii="Calibri" w:hAnsi="Calibri" w:cs="Arial"/>
          <w:sz w:val="20"/>
          <w:szCs w:val="20"/>
        </w:rPr>
      </w:pPr>
      <w:r>
        <w:rPr>
          <w:rFonts w:ascii="Calibri" w:hAnsi="Calibri" w:cs="Arial"/>
          <w:color w:val="000000"/>
          <w:sz w:val="20"/>
          <w:szCs w:val="20"/>
        </w:rPr>
        <w:t xml:space="preserve">Z dniem rozwiązania Umowy Operator zaprzestaje świadczenia Usługi oraz uprawniony jest do żądania </w:t>
      </w:r>
      <w:r>
        <w:rPr>
          <w:rFonts w:ascii="Calibri" w:hAnsi="Calibri" w:cs="Arial"/>
          <w:color w:val="000000"/>
          <w:sz w:val="20"/>
          <w:szCs w:val="20"/>
        </w:rPr>
        <w:lastRenderedPageBreak/>
        <w:t>zwrotu Urządzenia dostępowego, jeśli stanowi ono własność Operatora</w:t>
      </w:r>
      <w:bookmarkStart w:id="18" w:name="_Hlk179903470"/>
      <w:r>
        <w:rPr>
          <w:rFonts w:ascii="Calibri" w:hAnsi="Calibri" w:cs="Arial"/>
          <w:color w:val="000000"/>
          <w:sz w:val="20"/>
          <w:szCs w:val="20"/>
        </w:rPr>
        <w:t>, na zasadach wskazanych w § 5 ust. 4 Regulaminu.</w:t>
      </w:r>
    </w:p>
    <w:p w14:paraId="3DA7C08F" w14:textId="77777777" w:rsidR="002C3A9A" w:rsidRDefault="002C3A9A">
      <w:pPr>
        <w:spacing w:line="100" w:lineRule="atLeast"/>
        <w:ind w:left="720"/>
        <w:jc w:val="both"/>
        <w:rPr>
          <w:rFonts w:ascii="Calibri" w:hAnsi="Calibri" w:cs="Arial"/>
          <w:sz w:val="20"/>
          <w:szCs w:val="20"/>
        </w:rPr>
      </w:pPr>
    </w:p>
    <w:p w14:paraId="67931499" w14:textId="77777777" w:rsidR="002C3A9A" w:rsidRDefault="00000000">
      <w:pPr>
        <w:jc w:val="center"/>
        <w:rPr>
          <w:rFonts w:ascii="Calibri" w:hAnsi="Calibri" w:cs="Arial"/>
          <w:b/>
          <w:smallCaps/>
          <w:sz w:val="20"/>
          <w:szCs w:val="20"/>
        </w:rPr>
      </w:pPr>
      <w:bookmarkStart w:id="19" w:name="_Hlk179910721"/>
      <w:bookmarkEnd w:id="18"/>
      <w:r>
        <w:rPr>
          <w:rFonts w:ascii="Calibri" w:hAnsi="Calibri" w:cs="Arial"/>
          <w:b/>
          <w:bCs/>
          <w:sz w:val="20"/>
          <w:szCs w:val="20"/>
        </w:rPr>
        <w:t xml:space="preserve">§ 17 </w:t>
      </w:r>
      <w:r>
        <w:rPr>
          <w:rFonts w:ascii="Calibri" w:hAnsi="Calibri" w:cs="Arial"/>
          <w:b/>
          <w:smallCaps/>
          <w:sz w:val="20"/>
          <w:szCs w:val="20"/>
        </w:rPr>
        <w:t xml:space="preserve">Odszkodowanie za wypowiedzenie umowy przed upływem okresu na jaki została zawarta; </w:t>
      </w:r>
      <w:bookmarkEnd w:id="19"/>
    </w:p>
    <w:p w14:paraId="108A2BF1" w14:textId="77777777" w:rsidR="002C3A9A" w:rsidRDefault="00000000">
      <w:pPr>
        <w:jc w:val="center"/>
        <w:rPr>
          <w:rFonts w:ascii="Calibri" w:hAnsi="Calibri" w:cs="Arial"/>
          <w:b/>
          <w:bCs/>
          <w:sz w:val="20"/>
          <w:szCs w:val="20"/>
        </w:rPr>
      </w:pPr>
      <w:r>
        <w:rPr>
          <w:rFonts w:ascii="Calibri" w:hAnsi="Calibri" w:cs="Arial"/>
          <w:b/>
          <w:smallCaps/>
          <w:sz w:val="20"/>
          <w:szCs w:val="20"/>
        </w:rPr>
        <w:t>Urządzenie końcowe zakupione w ramach Umowy</w:t>
      </w:r>
    </w:p>
    <w:p w14:paraId="1FC487C8" w14:textId="77777777" w:rsidR="002C3A9A" w:rsidRDefault="00000000">
      <w:pPr>
        <w:pStyle w:val="Tekstpodstawowy2"/>
        <w:numPr>
          <w:ilvl w:val="0"/>
          <w:numId w:val="46"/>
        </w:numPr>
        <w:rPr>
          <w:rFonts w:ascii="Calibri" w:hAnsi="Calibri" w:cs="Arial"/>
          <w:sz w:val="20"/>
          <w:szCs w:val="20"/>
        </w:rPr>
      </w:pPr>
      <w:r>
        <w:rPr>
          <w:rFonts w:ascii="Calibri" w:hAnsi="Calibri" w:cs="Arial"/>
          <w:sz w:val="20"/>
          <w:szCs w:val="20"/>
        </w:rPr>
        <w:t>Operator może dochodzić odszkodowania w przypadku, gdy Umowa została wypowiedziana przez Abonenta lub przez Operatora z winy Abonenta przed upływem okresu na jaki została zawarta. Odszkodowanie nie może przekroczyć:</w:t>
      </w:r>
    </w:p>
    <w:p w14:paraId="132FCCB7" w14:textId="4D68A5F7" w:rsidR="002C3A9A" w:rsidRPr="00443FA1" w:rsidRDefault="00000000" w:rsidP="00443FA1">
      <w:pPr>
        <w:pStyle w:val="Tekstpodstawowy2"/>
        <w:numPr>
          <w:ilvl w:val="1"/>
          <w:numId w:val="46"/>
        </w:numPr>
        <w:ind w:left="993" w:hanging="284"/>
        <w:rPr>
          <w:rFonts w:ascii="Calibri" w:hAnsi="Calibri" w:cs="Arial"/>
          <w:sz w:val="20"/>
          <w:szCs w:val="20"/>
        </w:rPr>
      </w:pPr>
      <w:r>
        <w:rPr>
          <w:rFonts w:ascii="Calibri" w:hAnsi="Calibri" w:cs="Arial"/>
          <w:sz w:val="20"/>
          <w:szCs w:val="20"/>
        </w:rPr>
        <w:t>z tytułu usługi telekomunikacyjnej – sumy części opłaty abonamentowej stanowiącej opłatę za Usługę, które Abonent jest obowiązany uiścić do czasu zakończenia obowiązywania Umowy;</w:t>
      </w:r>
      <w:bookmarkStart w:id="20" w:name="_Hlk179904678"/>
    </w:p>
    <w:bookmarkEnd w:id="20"/>
    <w:p w14:paraId="70E9F105" w14:textId="0A052650" w:rsidR="002C3A9A" w:rsidRDefault="002C3A9A" w:rsidP="00443FA1">
      <w:pPr>
        <w:ind w:left="720"/>
        <w:jc w:val="both"/>
        <w:rPr>
          <w:rFonts w:ascii="Calibri" w:hAnsi="Calibri" w:cs="Arial"/>
          <w:sz w:val="20"/>
          <w:szCs w:val="20"/>
        </w:rPr>
      </w:pPr>
    </w:p>
    <w:p w14:paraId="59D04DD7" w14:textId="77777777" w:rsidR="002C3A9A" w:rsidRDefault="002C3A9A">
      <w:pPr>
        <w:ind w:left="993"/>
        <w:jc w:val="both"/>
        <w:rPr>
          <w:rFonts w:ascii="Calibri" w:hAnsi="Calibri" w:cs="Arial"/>
          <w:sz w:val="20"/>
          <w:szCs w:val="20"/>
        </w:rPr>
      </w:pPr>
    </w:p>
    <w:p w14:paraId="27472938" w14:textId="77777777" w:rsidR="002C3A9A" w:rsidRDefault="00000000">
      <w:pPr>
        <w:jc w:val="center"/>
        <w:rPr>
          <w:rFonts w:ascii="Calibri" w:hAnsi="Calibri" w:cs="Arial"/>
          <w:b/>
          <w:smallCaps/>
          <w:sz w:val="20"/>
          <w:szCs w:val="20"/>
        </w:rPr>
      </w:pPr>
      <w:r>
        <w:rPr>
          <w:rFonts w:ascii="Calibri" w:hAnsi="Calibri" w:cs="Arial"/>
          <w:b/>
          <w:bCs/>
          <w:sz w:val="20"/>
          <w:szCs w:val="20"/>
        </w:rPr>
        <w:t xml:space="preserve">§ 18 </w:t>
      </w:r>
      <w:r>
        <w:rPr>
          <w:rFonts w:ascii="Calibri" w:hAnsi="Calibri" w:cs="Arial"/>
          <w:b/>
          <w:smallCaps/>
          <w:sz w:val="20"/>
          <w:szCs w:val="20"/>
        </w:rPr>
        <w:t>Udogodnienia dla osób z niepełnosprawnościami</w:t>
      </w:r>
    </w:p>
    <w:p w14:paraId="70050356" w14:textId="77777777" w:rsidR="002C3A9A" w:rsidRDefault="00000000">
      <w:pPr>
        <w:numPr>
          <w:ilvl w:val="0"/>
          <w:numId w:val="20"/>
        </w:numPr>
        <w:rPr>
          <w:rFonts w:ascii="Calibri" w:hAnsi="Calibri" w:cs="Arial"/>
          <w:b/>
          <w:smallCaps/>
          <w:sz w:val="20"/>
          <w:szCs w:val="20"/>
        </w:rPr>
      </w:pPr>
      <w:r>
        <w:rPr>
          <w:rFonts w:ascii="Calibri" w:hAnsi="Calibri" w:cs="Arial"/>
          <w:sz w:val="20"/>
          <w:szCs w:val="20"/>
        </w:rPr>
        <w:t xml:space="preserve">Operator zapewnia następujące udogodnienia dla osób z niepełnosprawnościami: </w:t>
      </w:r>
    </w:p>
    <w:p w14:paraId="0B5DEAB7" w14:textId="77777777" w:rsidR="002C3A9A" w:rsidRDefault="00000000">
      <w:pPr>
        <w:numPr>
          <w:ilvl w:val="0"/>
          <w:numId w:val="44"/>
        </w:numPr>
        <w:jc w:val="both"/>
        <w:rPr>
          <w:rFonts w:ascii="Calibri" w:hAnsi="Calibri" w:cs="Arial"/>
          <w:sz w:val="20"/>
          <w:szCs w:val="20"/>
        </w:rPr>
      </w:pPr>
      <w:r>
        <w:rPr>
          <w:rFonts w:ascii="Calibri" w:hAnsi="Calibri" w:cs="Arial"/>
          <w:sz w:val="20"/>
          <w:szCs w:val="20"/>
        </w:rPr>
        <w:t>przystosowanie BOA do obsługi osób z niepełnosprawnością narządu ruchu;</w:t>
      </w:r>
      <w:r>
        <w:rPr>
          <w:rFonts w:ascii="Calibri" w:eastAsia="Calibri" w:hAnsi="Calibri"/>
          <w:sz w:val="20"/>
        </w:rPr>
        <w:t xml:space="preserve"> </w:t>
      </w:r>
    </w:p>
    <w:p w14:paraId="2D021452" w14:textId="77777777" w:rsidR="002C3A9A" w:rsidRDefault="00000000">
      <w:pPr>
        <w:numPr>
          <w:ilvl w:val="0"/>
          <w:numId w:val="44"/>
        </w:numPr>
        <w:jc w:val="both"/>
        <w:rPr>
          <w:rFonts w:ascii="Calibri" w:hAnsi="Calibri" w:cs="Arial"/>
          <w:sz w:val="20"/>
          <w:szCs w:val="20"/>
        </w:rPr>
      </w:pPr>
      <w:r>
        <w:rPr>
          <w:rFonts w:ascii="Calibri" w:hAnsi="Calibri" w:cs="Arial"/>
          <w:sz w:val="20"/>
          <w:szCs w:val="20"/>
        </w:rPr>
        <w:t xml:space="preserve">zapewnienie w BOA stanowiska obsługi, które jest wyposażone w urządzenia umożliwiające komunikację z osobami z niepełnosprawnością narządu wzroku (niewidomą albo słabowidzącą) albo narządu słuchu albo narządu mowy (niesłyszącą albo niemówiącą); </w:t>
      </w:r>
    </w:p>
    <w:p w14:paraId="43D25D37" w14:textId="77777777" w:rsidR="002C3A9A" w:rsidRDefault="00000000">
      <w:pPr>
        <w:numPr>
          <w:ilvl w:val="0"/>
          <w:numId w:val="44"/>
        </w:numPr>
        <w:jc w:val="both"/>
        <w:rPr>
          <w:rFonts w:ascii="Calibri" w:hAnsi="Calibri" w:cs="Arial"/>
          <w:sz w:val="20"/>
          <w:szCs w:val="20"/>
        </w:rPr>
      </w:pPr>
      <w:r>
        <w:rPr>
          <w:rFonts w:ascii="Calibri" w:hAnsi="Calibri" w:cs="Arial"/>
          <w:sz w:val="20"/>
          <w:szCs w:val="20"/>
        </w:rPr>
        <w:t>zapewnienie obsługi osób z niepełnosprawnością narządu słuchu albo narządu mowy (niesłyszącymi albo niemówiącymi), z poziomu strony internetowej Operatora, z wykorzystaniem komunikacji audiowizualnej z tłumaczem polskiego języka migowego w czasie rzeczywistym, od poniedziałku do piątku, w godzinach pracy, z wyłączeniem dni ustawowo wolnych od pracy.</w:t>
      </w:r>
    </w:p>
    <w:p w14:paraId="784ECF22" w14:textId="77777777" w:rsidR="002C3A9A" w:rsidRDefault="00000000">
      <w:pPr>
        <w:numPr>
          <w:ilvl w:val="0"/>
          <w:numId w:val="44"/>
        </w:numPr>
        <w:jc w:val="both"/>
        <w:rPr>
          <w:rFonts w:ascii="Calibri" w:hAnsi="Calibri" w:cs="Arial"/>
          <w:sz w:val="20"/>
          <w:szCs w:val="20"/>
        </w:rPr>
      </w:pPr>
      <w:r>
        <w:rPr>
          <w:rFonts w:ascii="Calibri" w:hAnsi="Calibri" w:cs="Arial"/>
          <w:sz w:val="20"/>
          <w:szCs w:val="20"/>
        </w:rPr>
        <w:t>doręczenie, na wniosek osoby z niepełnosprawnością narządu wzroku, na trwałym nośniku, dokumentów Umowy, faktury i podstawowego wykazu wykonanych Usług na wskazany we wniosku adres korespondencyjny lub adres poczty elektronicznej, w sposób nadający się do odczytu maszynowego w formie dostępnej cyfrowo dla wnioskodawcy, albo na papierze z krojem i rozmiarem czcionki wskazanymi przez wnioskodawcę.</w:t>
      </w:r>
    </w:p>
    <w:p w14:paraId="026D487C" w14:textId="77777777" w:rsidR="002C3A9A" w:rsidRDefault="00000000">
      <w:pPr>
        <w:numPr>
          <w:ilvl w:val="0"/>
          <w:numId w:val="20"/>
        </w:numPr>
        <w:jc w:val="both"/>
        <w:rPr>
          <w:rFonts w:ascii="Calibri" w:hAnsi="Calibri" w:cs="Arial"/>
          <w:sz w:val="20"/>
          <w:szCs w:val="20"/>
        </w:rPr>
      </w:pPr>
      <w:r>
        <w:rPr>
          <w:rFonts w:ascii="Calibri" w:hAnsi="Calibri" w:cs="Arial"/>
          <w:sz w:val="20"/>
          <w:szCs w:val="20"/>
        </w:rPr>
        <w:t>Aktualne informacje o udogodnieniach dla osób z niepełnosprawnościami dostępne są na stronie internetowej Operatora, oraz telefoniczne w BOA.</w:t>
      </w:r>
    </w:p>
    <w:p w14:paraId="35827DB6" w14:textId="77777777" w:rsidR="002C3A9A" w:rsidRDefault="002C3A9A">
      <w:pPr>
        <w:rPr>
          <w:rFonts w:ascii="Calibri" w:hAnsi="Calibri" w:cs="Arial"/>
          <w:b/>
          <w:smallCaps/>
          <w:sz w:val="20"/>
          <w:szCs w:val="20"/>
        </w:rPr>
      </w:pPr>
    </w:p>
    <w:p w14:paraId="6A1D7F97" w14:textId="77777777" w:rsidR="002C3A9A" w:rsidRDefault="00000000">
      <w:pPr>
        <w:jc w:val="center"/>
        <w:rPr>
          <w:rFonts w:ascii="Calibri" w:hAnsi="Calibri" w:cs="Arial"/>
          <w:b/>
          <w:bCs/>
          <w:sz w:val="20"/>
          <w:szCs w:val="20"/>
        </w:rPr>
      </w:pPr>
      <w:r>
        <w:rPr>
          <w:rFonts w:ascii="Calibri" w:eastAsia="Calibri" w:hAnsi="Calibri"/>
          <w:b/>
          <w:color w:val="0000FF"/>
          <w:sz w:val="20"/>
        </w:rPr>
        <w:t>§ 19 Postanowienia końcowe</w:t>
      </w:r>
    </w:p>
    <w:p w14:paraId="08B4B7D9" w14:textId="77777777" w:rsidR="002C3A9A" w:rsidRDefault="00000000">
      <w:pPr>
        <w:pStyle w:val="Tekstpodstawowy2"/>
        <w:numPr>
          <w:ilvl w:val="0"/>
          <w:numId w:val="31"/>
        </w:numPr>
        <w:rPr>
          <w:rFonts w:ascii="Calibri" w:hAnsi="Calibri" w:cs="Arial"/>
          <w:sz w:val="20"/>
          <w:szCs w:val="20"/>
        </w:rPr>
      </w:pPr>
      <w:r>
        <w:rPr>
          <w:rFonts w:ascii="Calibri" w:hAnsi="Calibri" w:cs="Arial"/>
          <w:sz w:val="20"/>
          <w:szCs w:val="20"/>
        </w:rPr>
        <w:t>W sprawach nieuregulowanych w niniejszym Regulaminie zastosowanie mają odpowiednie przepisy Kodeksu Cywilnego oraz ustawy z dnia 12 lipca 2024 r. Prawo Komunikacji Elektronicznej (Dz.U. 2024.1221)</w:t>
      </w:r>
      <w:r>
        <w:rPr>
          <w:rFonts w:ascii="Calibri" w:hAnsi="Calibri" w:cs="Arial"/>
          <w:color w:val="FF0000"/>
          <w:sz w:val="20"/>
          <w:szCs w:val="20"/>
        </w:rPr>
        <w:t xml:space="preserve"> </w:t>
      </w:r>
    </w:p>
    <w:p w14:paraId="17FDBA34" w14:textId="77777777" w:rsidR="002C3A9A" w:rsidRDefault="00000000">
      <w:pPr>
        <w:pStyle w:val="Tekstpodstawowy2"/>
        <w:numPr>
          <w:ilvl w:val="0"/>
          <w:numId w:val="31"/>
        </w:numPr>
        <w:jc w:val="left"/>
        <w:rPr>
          <w:rFonts w:ascii="Calibri" w:hAnsi="Calibri" w:cs="Arial"/>
          <w:sz w:val="20"/>
          <w:szCs w:val="20"/>
        </w:rPr>
      </w:pPr>
      <w:r>
        <w:rPr>
          <w:rFonts w:ascii="Calibri" w:eastAsia="Calibri" w:hAnsi="Calibri"/>
          <w:color w:val="0000FF"/>
          <w:sz w:val="20"/>
        </w:rPr>
        <w:t>Regulamin wchodzi w życie z dniem 14 marca 2026 r.</w:t>
      </w:r>
    </w:p>
    <w:p w14:paraId="7BDD2378" w14:textId="77777777" w:rsidR="002C3A9A" w:rsidRDefault="002C3A9A">
      <w:pPr>
        <w:rPr>
          <w:rFonts w:ascii="Calibri" w:hAnsi="Calibri" w:cs="Arial"/>
          <w:sz w:val="20"/>
          <w:szCs w:val="20"/>
        </w:rPr>
      </w:pPr>
    </w:p>
    <w:sectPr w:rsidR="002C3A9A">
      <w:pgSz w:w="11906" w:h="16838"/>
      <w:pgMar w:top="813" w:right="851" w:bottom="567" w:left="567" w:header="0" w:footer="0" w:gutter="0"/>
      <w:cols w:num="2"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Gąsecka" w:date="2024-10-15T08:19:00Z" w:initials="AG">
    <w:p w14:paraId="6E5C8343" w14:textId="77777777" w:rsidR="002C3A9A" w:rsidRDefault="007E41D7">
      <w:pPr>
        <w:overflowPunct w:val="0"/>
      </w:pPr>
      <w:r>
        <w:rPr>
          <w:rStyle w:val="Odwoaniedokomentarza"/>
        </w:rPr>
        <w:annotationRef/>
      </w:r>
      <w:r w:rsidR="00000000">
        <w:rPr>
          <w:sz w:val="20"/>
          <w:szCs w:val="20"/>
          <w:lang w:eastAsia="en-US"/>
        </w:rPr>
        <w:t xml:space="preserve">Art. 285 ust. 5 PKE nakazuje wskazać w informacjach przedumownych dane osobowe, które są przekazywane przed rozpoczęciem świadczenia usług i przetwarzane w zw. z jej świadczeniem. </w:t>
      </w:r>
    </w:p>
    <w:p w14:paraId="6E249062" w14:textId="77777777" w:rsidR="002C3A9A" w:rsidRDefault="00000000">
      <w:pPr>
        <w:overflowPunct w:val="0"/>
      </w:pPr>
      <w:r>
        <w:rPr>
          <w:sz w:val="20"/>
          <w:szCs w:val="20"/>
          <w:lang w:eastAsia="en-US"/>
        </w:rPr>
        <w:t>Dane z ust. 4 są pobierane w zw. z ciążącym na Państwu obowiązkiem ustawowym weryfikacji tożsamości abonenta.</w:t>
      </w:r>
    </w:p>
    <w:p w14:paraId="0BC3E0F0" w14:textId="77777777" w:rsidR="002C3A9A" w:rsidRDefault="00000000">
      <w:pPr>
        <w:overflowPunct w:val="0"/>
      </w:pPr>
      <w:r>
        <w:rPr>
          <w:sz w:val="20"/>
          <w:szCs w:val="20"/>
          <w:lang w:eastAsia="en-US"/>
        </w:rPr>
        <w:t xml:space="preserve">Natomiast dane wskazane w ust. 5 nie wynikają wprost z przepisów (poza lit. c), jednak wydają się niezbędne do tego, by usługi świadczyć, rozliczać i móc skontaktować się z abonentem w zw. z umową. </w:t>
      </w:r>
    </w:p>
  </w:comment>
  <w:comment w:id="1" w:author="Anna Gąsecka" w:date="2024-10-15T18:33:00Z" w:initials="AG">
    <w:p w14:paraId="749908DD" w14:textId="77777777" w:rsidR="002C3A9A" w:rsidRDefault="007E41D7">
      <w:pPr>
        <w:overflowPunct w:val="0"/>
      </w:pPr>
      <w:r>
        <w:rPr>
          <w:rStyle w:val="Odwoaniedokomentarza"/>
        </w:rPr>
        <w:annotationRef/>
      </w:r>
      <w:r w:rsidR="00000000">
        <w:rPr>
          <w:sz w:val="20"/>
          <w:szCs w:val="20"/>
          <w:lang w:eastAsia="en-US"/>
        </w:rPr>
        <w:t>Żadne z postanowień tego paragrafu nie jest obowiązkowe, więc jeśli uznają Państwo, że nie są one potrzebne, można je usunąć (zmianie ulegnie numeracja paragrafów)</w:t>
      </w:r>
    </w:p>
  </w:comment>
  <w:comment w:id="2" w:author="Anna Gąsecka" w:date="2024-10-15T18:34:00Z" w:initials="AG">
    <w:p w14:paraId="2DF5F089" w14:textId="77777777" w:rsidR="002C3A9A" w:rsidRDefault="007E41D7">
      <w:pPr>
        <w:overflowPunct w:val="0"/>
      </w:pPr>
      <w:r>
        <w:rPr>
          <w:rStyle w:val="Odwoaniedokomentarza"/>
        </w:rPr>
        <w:annotationRef/>
      </w:r>
      <w:r w:rsidR="00000000">
        <w:rPr>
          <w:sz w:val="20"/>
          <w:szCs w:val="20"/>
          <w:lang w:eastAsia="en-US"/>
        </w:rPr>
        <w:t>Zapis dot. zasad korzystania z udostępnionego na czas trwania umowy urządzenia i związane z tym opłaty są elementem obowiązkowym informacji przedumownych (art. 285 ust. 2 pkt 2)</w:t>
      </w:r>
    </w:p>
    <w:p w14:paraId="4F198120" w14:textId="77777777" w:rsidR="002C3A9A" w:rsidRDefault="002C3A9A">
      <w:pPr>
        <w:overflowPunct w:val="0"/>
      </w:pPr>
    </w:p>
    <w:p w14:paraId="207B7BCC" w14:textId="77777777" w:rsidR="002C3A9A" w:rsidRDefault="00000000">
      <w:pPr>
        <w:overflowPunct w:val="0"/>
      </w:pPr>
      <w:r>
        <w:rPr>
          <w:sz w:val="20"/>
          <w:szCs w:val="20"/>
          <w:lang w:eastAsia="en-US"/>
        </w:rPr>
        <w:t xml:space="preserve">Zapisy dot, sprzedaży urządzenia końcowego nie są niezbędne, zwłaszcza gdy nie prowadzą Państwo sprzedaży urządzeń </w:t>
      </w:r>
    </w:p>
  </w:comment>
  <w:comment w:id="3" w:author="Anna Gąsecka" w:date="2024-10-22T19:54:00Z" w:initials="AG">
    <w:p w14:paraId="3C490C6A" w14:textId="77777777" w:rsidR="002C3A9A" w:rsidRDefault="007E41D7">
      <w:pPr>
        <w:overflowPunct w:val="0"/>
      </w:pPr>
      <w:r>
        <w:rPr>
          <w:rStyle w:val="Odwoaniedokomentarza"/>
        </w:rPr>
        <w:annotationRef/>
      </w:r>
      <w:r w:rsidR="00000000">
        <w:rPr>
          <w:sz w:val="20"/>
          <w:szCs w:val="20"/>
          <w:lang w:eastAsia="en-US"/>
        </w:rPr>
        <w:t>Data rozpoczęcia świadczenia usług powinna być w umowie , te zapisy nie są niezbęde, można je wyrzucić</w:t>
      </w:r>
    </w:p>
  </w:comment>
  <w:comment w:id="4" w:author="Anna Gąsecka" w:date="2024-10-15T09:36:00Z" w:initials="AG">
    <w:p w14:paraId="596E070A" w14:textId="77777777" w:rsidR="002C3A9A" w:rsidRDefault="007E41D7">
      <w:pPr>
        <w:overflowPunct w:val="0"/>
      </w:pPr>
      <w:r>
        <w:rPr>
          <w:rStyle w:val="Odwoaniedokomentarza"/>
        </w:rPr>
        <w:annotationRef/>
      </w:r>
      <w:r w:rsidR="00000000">
        <w:rPr>
          <w:sz w:val="20"/>
          <w:szCs w:val="20"/>
          <w:lang w:eastAsia="en-US"/>
        </w:rPr>
        <w:t>Zapis nie jest obowiązkowy a procedura jest tylko propozycją. Paragraf można w całości usunąć (zmianie ulegnie numeracja paragrafów)</w:t>
      </w:r>
    </w:p>
  </w:comment>
  <w:comment w:id="6" w:author="Anna Gąsecka" w:date="2024-10-15T11:35:00Z" w:initials="AG">
    <w:p w14:paraId="5BD7DEA6" w14:textId="77777777" w:rsidR="002C3A9A" w:rsidRDefault="007E41D7">
      <w:pPr>
        <w:overflowPunct w:val="0"/>
      </w:pPr>
      <w:r>
        <w:rPr>
          <w:rStyle w:val="Odwoaniedokomentarza"/>
        </w:rPr>
        <w:annotationRef/>
      </w:r>
      <w:r w:rsidR="00000000">
        <w:rPr>
          <w:sz w:val="20"/>
          <w:szCs w:val="20"/>
          <w:lang w:eastAsia="en-US"/>
        </w:rPr>
        <w:t>zapis zgodnie z art. 288 ust. 1 pkt 14 może znaleźć się w Umowie lub informacjach przedumownych – czyli regulaminie lub cenniku</w:t>
      </w:r>
    </w:p>
  </w:comment>
  <w:comment w:id="7" w:author="Anna Gąsecka" w:date="2024-10-15T09:44:00Z" w:initials="AG">
    <w:p w14:paraId="038567DE" w14:textId="77777777" w:rsidR="002C3A9A" w:rsidRDefault="007E41D7">
      <w:pPr>
        <w:overflowPunct w:val="0"/>
      </w:pPr>
      <w:r>
        <w:rPr>
          <w:rStyle w:val="Odwoaniedokomentarza"/>
        </w:rPr>
        <w:annotationRef/>
      </w:r>
      <w:r w:rsidR="00000000">
        <w:rPr>
          <w:sz w:val="20"/>
          <w:szCs w:val="20"/>
          <w:lang w:eastAsia="en-US"/>
        </w:rPr>
        <w:t xml:space="preserve">Art. 285 ust. 2 pkt 5 PKE wymaga podania informacji o zakresie działań podejmowanych przez dostawcę usług w przypadku naruszenia bezpieczeństwa sieci lub usług, zagrożenia takim naruszeniem, lub podatności na wystąpienie naruszenia, które mogą mieć wpływ na świadczone usługi. Zaproponowałam zapis, zaznaczam jednak, że powinien być on dostosowany do faktycznie podejmowanych działań i stosowanych środków. </w:t>
      </w:r>
    </w:p>
  </w:comment>
  <w:comment w:id="8" w:author="Anna Gąsecka" w:date="2024-10-15T10:14:00Z" w:initials="AG">
    <w:p w14:paraId="2FEE4FCB" w14:textId="77777777" w:rsidR="002C3A9A" w:rsidRDefault="007E41D7">
      <w:pPr>
        <w:overflowPunct w:val="0"/>
      </w:pPr>
      <w:r>
        <w:rPr>
          <w:rStyle w:val="Odwoaniedokomentarza"/>
        </w:rPr>
        <w:annotationRef/>
      </w:r>
      <w:r w:rsidR="00000000">
        <w:rPr>
          <w:sz w:val="20"/>
          <w:szCs w:val="20"/>
          <w:lang w:eastAsia="en-US"/>
        </w:rPr>
        <w:t xml:space="preserve">Art. 285 ust. 3 pkt 3 lit g – w informacjach przedumownych musi znaleźć się sposób uzyskania informacji na temat obowiązujących cen i kosztów usług serwisowych. </w:t>
      </w:r>
    </w:p>
  </w:comment>
  <w:comment w:id="9" w:author="Anna Gąsecka" w:date="2024-10-15T10:24:00Z" w:initials="AG">
    <w:p w14:paraId="6477F5A9" w14:textId="77777777" w:rsidR="002C3A9A" w:rsidRDefault="007E41D7">
      <w:pPr>
        <w:overflowPunct w:val="0"/>
      </w:pPr>
      <w:r>
        <w:rPr>
          <w:rStyle w:val="Odwoaniedokomentarza"/>
        </w:rPr>
        <w:annotationRef/>
      </w:r>
      <w:r w:rsidR="00000000">
        <w:rPr>
          <w:sz w:val="20"/>
          <w:szCs w:val="20"/>
          <w:lang w:eastAsia="en-US"/>
        </w:rPr>
        <w:t>Zgodnie z art. 285 ust. 2 pkt 4 PKE – w informacjach przedumownych musi znaleźć się informacja o wysokości, zasadach i terminach wypłaty odszkodowania gdy nie został osiągnięty wskazany w umowie poziom jakości usługi, lub jeśli operator nie zareagował na naruszenie bezpieczeństwa, zagrożenie lub lukę w systemie bezpieczeństwa.</w:t>
      </w:r>
    </w:p>
    <w:p w14:paraId="69184935" w14:textId="77777777" w:rsidR="002C3A9A" w:rsidRDefault="00000000">
      <w:pPr>
        <w:overflowPunct w:val="0"/>
      </w:pPr>
      <w:r>
        <w:rPr>
          <w:sz w:val="20"/>
          <w:szCs w:val="20"/>
          <w:lang w:eastAsia="en-US"/>
        </w:rPr>
        <w:t xml:space="preserve">Dodatkowo z rozporządzenia o otwartym internecie wynika, że należy przewidzieć odpowiedzialność za stałe lub regularnie powtarzające się rozbieżności pomiędzy faktycznym wykonaniem umowy a deklarowanym. </w:t>
      </w:r>
    </w:p>
  </w:comment>
  <w:comment w:id="10" w:author="Anna Gąsecka" w:date="2024-10-15T18:44:00Z" w:initials="AG">
    <w:p w14:paraId="63BD56E9" w14:textId="77777777" w:rsidR="002C3A9A" w:rsidRDefault="007E41D7">
      <w:pPr>
        <w:overflowPunct w:val="0"/>
      </w:pPr>
      <w:r>
        <w:rPr>
          <w:rStyle w:val="Odwoaniedokomentarza"/>
        </w:rPr>
        <w:annotationRef/>
      </w:r>
      <w:r w:rsidR="00000000">
        <w:rPr>
          <w:sz w:val="20"/>
          <w:szCs w:val="20"/>
          <w:lang w:eastAsia="en-US"/>
        </w:rPr>
        <w:t>Zapisy ust. 1 – 12 realizują obowiązki informacyjne dot, usługi internetu wynikające z rozporządzenia o otwartym internecie</w:t>
      </w:r>
    </w:p>
  </w:comment>
  <w:comment w:id="12" w:author="Anna Gąsecka" w:date="2024-10-15T18:45:00Z" w:initials="AG">
    <w:p w14:paraId="71BC0E9F" w14:textId="77777777" w:rsidR="002C3A9A" w:rsidRDefault="007E41D7">
      <w:pPr>
        <w:overflowPunct w:val="0"/>
      </w:pPr>
      <w:r>
        <w:rPr>
          <w:rStyle w:val="Odwoaniedokomentarza"/>
        </w:rPr>
        <w:annotationRef/>
      </w:r>
      <w:r w:rsidR="00000000">
        <w:rPr>
          <w:sz w:val="20"/>
          <w:szCs w:val="20"/>
          <w:lang w:eastAsia="en-US"/>
        </w:rPr>
        <w:t>Zgodnie z art. 285 ust. 3 pkt 3 lit b PKE obowiązkowym elementem informacji przedumownych są warunki zmiany dostawcy usług, wysokość i zasady wypłaty odszkodowania za opóźnienia lub nadużycia zw. ze zmianą dostawcy usług i procedury stosowane w tym zakresie.</w:t>
      </w:r>
    </w:p>
  </w:comment>
  <w:comment w:id="13" w:author="Anna Gąsecka" w:date="2024-10-15T18:53:00Z" w:initials="AG">
    <w:p w14:paraId="5689CBC4" w14:textId="77777777" w:rsidR="002C3A9A" w:rsidRDefault="007E41D7">
      <w:pPr>
        <w:overflowPunct w:val="0"/>
      </w:pPr>
      <w:r>
        <w:rPr>
          <w:rStyle w:val="Odwoaniedokomentarza"/>
        </w:rPr>
        <w:annotationRef/>
      </w:r>
      <w:r w:rsidR="00000000">
        <w:rPr>
          <w:sz w:val="20"/>
          <w:szCs w:val="20"/>
          <w:lang w:eastAsia="en-US"/>
        </w:rPr>
        <w:t>Zgodnie z art. 285 ust. 2 pkt 3 w informacjach przedumownych trzeba wskazać te dane – co do okresu obowiązywania jest wskazany w cenniku, jako element oferty cenowej, co do przedłużania i zakończenia umowy zamieściłam informacje tutaj.</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C3E0F0" w15:done="0"/>
  <w15:commentEx w15:paraId="749908DD" w15:done="0"/>
  <w15:commentEx w15:paraId="207B7BCC" w15:done="0"/>
  <w15:commentEx w15:paraId="3C490C6A" w15:done="0"/>
  <w15:commentEx w15:paraId="596E070A" w15:done="0"/>
  <w15:commentEx w15:paraId="5BD7DEA6" w15:done="0"/>
  <w15:commentEx w15:paraId="038567DE" w15:done="0"/>
  <w15:commentEx w15:paraId="2FEE4FCB" w15:done="0"/>
  <w15:commentEx w15:paraId="69184935" w15:done="0"/>
  <w15:commentEx w15:paraId="63BD56E9" w15:done="0"/>
  <w15:commentEx w15:paraId="71BC0E9F" w15:done="0"/>
  <w15:commentEx w15:paraId="5689CBC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C3E0F0" w16cid:durableId="22E8B61D"/>
  <w16cid:commentId w16cid:paraId="749908DD" w16cid:durableId="7ED94A58"/>
  <w16cid:commentId w16cid:paraId="207B7BCC" w16cid:durableId="5AB13410"/>
  <w16cid:commentId w16cid:paraId="3C490C6A" w16cid:durableId="68CAD8C0"/>
  <w16cid:commentId w16cid:paraId="596E070A" w16cid:durableId="039FFB06"/>
  <w16cid:commentId w16cid:paraId="5BD7DEA6" w16cid:durableId="0C4B5321"/>
  <w16cid:commentId w16cid:paraId="038567DE" w16cid:durableId="71C9382D"/>
  <w16cid:commentId w16cid:paraId="2FEE4FCB" w16cid:durableId="2E0B37C2"/>
  <w16cid:commentId w16cid:paraId="69184935" w16cid:durableId="23FE186F"/>
  <w16cid:commentId w16cid:paraId="63BD56E9" w16cid:durableId="30F6B3BF"/>
  <w16cid:commentId w16cid:paraId="71BC0E9F" w16cid:durableId="7FC87EEF"/>
  <w16cid:commentId w16cid:paraId="5689CBC4" w16cid:durableId="2D384B4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mbria">
    <w:panose1 w:val="02040503050406030204"/>
    <w:charset w:val="EE"/>
    <w:family w:val="roman"/>
    <w:pitch w:val="variable"/>
    <w:sig w:usb0="E00006FF" w:usb1="420024FF" w:usb2="02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973"/>
    <w:multiLevelType w:val="multilevel"/>
    <w:tmpl w:val="4CF2468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9E6BAA"/>
    <w:multiLevelType w:val="multilevel"/>
    <w:tmpl w:val="555E6374"/>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636D0"/>
    <w:multiLevelType w:val="multilevel"/>
    <w:tmpl w:val="228C985C"/>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B9C1CBA"/>
    <w:multiLevelType w:val="multilevel"/>
    <w:tmpl w:val="84A08A14"/>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0707C8"/>
    <w:multiLevelType w:val="multilevel"/>
    <w:tmpl w:val="64EE9ABC"/>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8E6A5E"/>
    <w:multiLevelType w:val="multilevel"/>
    <w:tmpl w:val="B46049D0"/>
    <w:lvl w:ilvl="0">
      <w:start w:val="1"/>
      <w:numFmt w:val="decimal"/>
      <w:lvlText w:val="%1."/>
      <w:lvlJc w:val="left"/>
      <w:pPr>
        <w:tabs>
          <w:tab w:val="num" w:pos="0"/>
        </w:tabs>
        <w:ind w:left="720" w:hanging="360"/>
      </w:pPr>
      <w:rPr>
        <w:rFonts w:eastAsia="Times New Roman"/>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31B362E"/>
    <w:multiLevelType w:val="multilevel"/>
    <w:tmpl w:val="9EFA4E86"/>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0B4B3F"/>
    <w:multiLevelType w:val="multilevel"/>
    <w:tmpl w:val="F878A88E"/>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7AC5B4B"/>
    <w:multiLevelType w:val="multilevel"/>
    <w:tmpl w:val="2A78C4EC"/>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8A52AE7"/>
    <w:multiLevelType w:val="multilevel"/>
    <w:tmpl w:val="153CF862"/>
    <w:lvl w:ilvl="0">
      <w:start w:val="1"/>
      <w:numFmt w:val="lowerLetter"/>
      <w:lvlText w:val="%1)"/>
      <w:lvlJc w:val="left"/>
      <w:pPr>
        <w:tabs>
          <w:tab w:val="num" w:pos="0"/>
        </w:tabs>
        <w:ind w:left="1080" w:hanging="360"/>
      </w:pPr>
      <w:rPr>
        <w:rFonts w:ascii="Calibri" w:eastAsia="Times New Roman" w:hAnsi="Calibri" w:cs="Times New Roman"/>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474384C"/>
    <w:multiLevelType w:val="multilevel"/>
    <w:tmpl w:val="D2664068"/>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87264A7"/>
    <w:multiLevelType w:val="multilevel"/>
    <w:tmpl w:val="681A24B6"/>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90D229F"/>
    <w:multiLevelType w:val="multilevel"/>
    <w:tmpl w:val="EF36B3B2"/>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D1D71FF"/>
    <w:multiLevelType w:val="multilevel"/>
    <w:tmpl w:val="1C7033C8"/>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2E68169E"/>
    <w:multiLevelType w:val="multilevel"/>
    <w:tmpl w:val="C6F41ADC"/>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F7A29A3"/>
    <w:multiLevelType w:val="multilevel"/>
    <w:tmpl w:val="3886DF10"/>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2343DB9"/>
    <w:multiLevelType w:val="multilevel"/>
    <w:tmpl w:val="3F10B136"/>
    <w:lvl w:ilvl="0">
      <w:start w:val="1"/>
      <w:numFmt w:val="decimal"/>
      <w:lvlText w:val="%1."/>
      <w:lvlJc w:val="left"/>
      <w:pPr>
        <w:tabs>
          <w:tab w:val="num" w:pos="0"/>
        </w:tabs>
        <w:ind w:left="72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6ED67AB"/>
    <w:multiLevelType w:val="multilevel"/>
    <w:tmpl w:val="BB72B9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BEB5E5B"/>
    <w:multiLevelType w:val="multilevel"/>
    <w:tmpl w:val="315AD062"/>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D326978"/>
    <w:multiLevelType w:val="multilevel"/>
    <w:tmpl w:val="BECC4920"/>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1936343"/>
    <w:multiLevelType w:val="multilevel"/>
    <w:tmpl w:val="B08A44FC"/>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404180B"/>
    <w:multiLevelType w:val="multilevel"/>
    <w:tmpl w:val="2E3288C8"/>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4CB6163"/>
    <w:multiLevelType w:val="multilevel"/>
    <w:tmpl w:val="B87A93D4"/>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51F675C"/>
    <w:multiLevelType w:val="multilevel"/>
    <w:tmpl w:val="268A0268"/>
    <w:lvl w:ilvl="0">
      <w:start w:val="1"/>
      <w:numFmt w:val="lowerLetter"/>
      <w:lvlText w:val="%1)"/>
      <w:lvlJc w:val="left"/>
      <w:pPr>
        <w:tabs>
          <w:tab w:val="num" w:pos="0"/>
        </w:tabs>
        <w:ind w:left="177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4421CB"/>
    <w:multiLevelType w:val="multilevel"/>
    <w:tmpl w:val="4C42D14A"/>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D0E56FB"/>
    <w:multiLevelType w:val="multilevel"/>
    <w:tmpl w:val="40846348"/>
    <w:lvl w:ilvl="0">
      <w:start w:val="1"/>
      <w:numFmt w:val="decimal"/>
      <w:lvlText w:val="%1."/>
      <w:lvlJc w:val="left"/>
      <w:pPr>
        <w:tabs>
          <w:tab w:val="num" w:pos="0"/>
        </w:tabs>
        <w:ind w:left="72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D2D6C50"/>
    <w:multiLevelType w:val="multilevel"/>
    <w:tmpl w:val="0406CD42"/>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620" w:hanging="54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D46378E"/>
    <w:multiLevelType w:val="multilevel"/>
    <w:tmpl w:val="FB162628"/>
    <w:lvl w:ilvl="0">
      <w:start w:val="1"/>
      <w:numFmt w:val="none"/>
      <w:suff w:val="nothing"/>
      <w:lvlText w:val=""/>
      <w:lvlJc w:val="left"/>
      <w:pPr>
        <w:tabs>
          <w:tab w:val="num" w:pos="0"/>
        </w:tabs>
        <w:ind w:left="0" w:firstLine="0"/>
      </w:pPr>
    </w:lvl>
    <w:lvl w:ilvl="1">
      <w:start w:val="1"/>
      <w:numFmt w:val="none"/>
      <w:pStyle w:val="Nagwek2"/>
      <w:suff w:val="nothing"/>
      <w:lvlText w:val=""/>
      <w:lvlJc w:val="left"/>
      <w:pPr>
        <w:tabs>
          <w:tab w:val="num" w:pos="0"/>
        </w:tabs>
        <w:ind w:left="0" w:firstLine="0"/>
      </w:pPr>
    </w:lvl>
    <w:lvl w:ilvl="2">
      <w:start w:val="1"/>
      <w:numFmt w:val="none"/>
      <w:pStyle w:val="Nagwek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Nagwek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523579FF"/>
    <w:multiLevelType w:val="multilevel"/>
    <w:tmpl w:val="22E61762"/>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2682A3B"/>
    <w:multiLevelType w:val="multilevel"/>
    <w:tmpl w:val="B22CC3F2"/>
    <w:lvl w:ilvl="0">
      <w:start w:val="1"/>
      <w:numFmt w:val="lowerLetter"/>
      <w:lvlText w:val="%1)"/>
      <w:lvlJc w:val="left"/>
      <w:pPr>
        <w:tabs>
          <w:tab w:val="num" w:pos="0"/>
        </w:tabs>
        <w:ind w:left="64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3A41338"/>
    <w:multiLevelType w:val="multilevel"/>
    <w:tmpl w:val="246A3FAC"/>
    <w:lvl w:ilvl="0">
      <w:start w:val="1"/>
      <w:numFmt w:val="lowerLetter"/>
      <w:lvlText w:val="%1)"/>
      <w:lvlJc w:val="left"/>
      <w:pPr>
        <w:tabs>
          <w:tab w:val="num" w:pos="0"/>
        </w:tabs>
        <w:ind w:left="1080" w:hanging="360"/>
      </w:pPr>
      <w:rPr>
        <w:b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F15CF4"/>
    <w:multiLevelType w:val="multilevel"/>
    <w:tmpl w:val="AEEAD6B8"/>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DCD52D3"/>
    <w:multiLevelType w:val="multilevel"/>
    <w:tmpl w:val="554E2B22"/>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28A1CBE"/>
    <w:multiLevelType w:val="multilevel"/>
    <w:tmpl w:val="A4329F68"/>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2CA2E84"/>
    <w:multiLevelType w:val="multilevel"/>
    <w:tmpl w:val="93C8F32C"/>
    <w:lvl w:ilvl="0">
      <w:start w:val="1"/>
      <w:numFmt w:val="lowerLetter"/>
      <w:lvlText w:val="%1)"/>
      <w:lvlJc w:val="left"/>
      <w:pPr>
        <w:tabs>
          <w:tab w:val="num" w:pos="0"/>
        </w:tabs>
        <w:ind w:left="644"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173115"/>
    <w:multiLevelType w:val="multilevel"/>
    <w:tmpl w:val="4AD06684"/>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DF92E5A"/>
    <w:multiLevelType w:val="multilevel"/>
    <w:tmpl w:val="C1BE36D2"/>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1477907"/>
    <w:multiLevelType w:val="multilevel"/>
    <w:tmpl w:val="8454270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3EC756C"/>
    <w:multiLevelType w:val="multilevel"/>
    <w:tmpl w:val="287A281E"/>
    <w:lvl w:ilvl="0">
      <w:start w:val="1"/>
      <w:numFmt w:val="lowerLetter"/>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4907B6D"/>
    <w:multiLevelType w:val="multilevel"/>
    <w:tmpl w:val="C4569546"/>
    <w:lvl w:ilvl="0">
      <w:start w:val="1"/>
      <w:numFmt w:val="lowerLetter"/>
      <w:lvlText w:val="%1)"/>
      <w:lvlJc w:val="left"/>
      <w:pPr>
        <w:tabs>
          <w:tab w:val="num" w:pos="720"/>
        </w:tabs>
        <w:ind w:left="720" w:hanging="360"/>
      </w:pPr>
    </w:lvl>
    <w:lvl w:ilvl="1">
      <w:start w:val="2"/>
      <w:numFmt w:val="decimal"/>
      <w:lvlText w:val="%2."/>
      <w:lvlJc w:val="left"/>
      <w:pPr>
        <w:tabs>
          <w:tab w:val="num" w:pos="1440"/>
        </w:tabs>
        <w:ind w:left="1440" w:hanging="360"/>
      </w:pPr>
      <w:rPr>
        <w:b/>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74EB2A2E"/>
    <w:multiLevelType w:val="multilevel"/>
    <w:tmpl w:val="C97E715A"/>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834480F"/>
    <w:multiLevelType w:val="multilevel"/>
    <w:tmpl w:val="3D9AA72A"/>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8E24A71"/>
    <w:multiLevelType w:val="multilevel"/>
    <w:tmpl w:val="28A0FEBE"/>
    <w:lvl w:ilvl="0">
      <w:start w:val="1"/>
      <w:numFmt w:val="lowerLetter"/>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95F170C"/>
    <w:multiLevelType w:val="multilevel"/>
    <w:tmpl w:val="D0469126"/>
    <w:lvl w:ilvl="0">
      <w:start w:val="1"/>
      <w:numFmt w:val="bullet"/>
      <w:lvlText w:val=""/>
      <w:lvlJc w:val="left"/>
      <w:pPr>
        <w:tabs>
          <w:tab w:val="num" w:pos="0"/>
        </w:tabs>
        <w:ind w:left="1713"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E432319"/>
    <w:multiLevelType w:val="multilevel"/>
    <w:tmpl w:val="6254C6B8"/>
    <w:lvl w:ilvl="0">
      <w:start w:val="1"/>
      <w:numFmt w:val="lowerLetter"/>
      <w:lvlText w:val="%1)"/>
      <w:lvlJc w:val="left"/>
      <w:pPr>
        <w:tabs>
          <w:tab w:val="num" w:pos="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F746133"/>
    <w:multiLevelType w:val="multilevel"/>
    <w:tmpl w:val="7098D68E"/>
    <w:lvl w:ilvl="0">
      <w:start w:val="1"/>
      <w:numFmt w:val="decimal"/>
      <w:lvlText w:val="%1."/>
      <w:lvlJc w:val="left"/>
      <w:pPr>
        <w:tabs>
          <w:tab w:val="num" w:pos="0"/>
        </w:tabs>
        <w:ind w:left="720" w:hanging="360"/>
      </w:pPr>
      <w:rPr>
        <w: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85057868">
    <w:abstractNumId w:val="27"/>
  </w:num>
  <w:num w:numId="2" w16cid:durableId="1010720507">
    <w:abstractNumId w:val="3"/>
  </w:num>
  <w:num w:numId="3" w16cid:durableId="172646624">
    <w:abstractNumId w:val="23"/>
  </w:num>
  <w:num w:numId="4" w16cid:durableId="1176729355">
    <w:abstractNumId w:val="0"/>
  </w:num>
  <w:num w:numId="5" w16cid:durableId="476920211">
    <w:abstractNumId w:val="42"/>
  </w:num>
  <w:num w:numId="6" w16cid:durableId="1724595944">
    <w:abstractNumId w:val="18"/>
  </w:num>
  <w:num w:numId="7" w16cid:durableId="1026954220">
    <w:abstractNumId w:val="9"/>
  </w:num>
  <w:num w:numId="8" w16cid:durableId="1638990556">
    <w:abstractNumId w:val="34"/>
  </w:num>
  <w:num w:numId="9" w16cid:durableId="1995987582">
    <w:abstractNumId w:val="20"/>
  </w:num>
  <w:num w:numId="10" w16cid:durableId="1925265402">
    <w:abstractNumId w:val="41"/>
  </w:num>
  <w:num w:numId="11" w16cid:durableId="2076394266">
    <w:abstractNumId w:val="45"/>
  </w:num>
  <w:num w:numId="12" w16cid:durableId="1721321632">
    <w:abstractNumId w:val="36"/>
  </w:num>
  <w:num w:numId="13" w16cid:durableId="868951386">
    <w:abstractNumId w:val="6"/>
  </w:num>
  <w:num w:numId="14" w16cid:durableId="1023555644">
    <w:abstractNumId w:val="43"/>
  </w:num>
  <w:num w:numId="15" w16cid:durableId="1758742651">
    <w:abstractNumId w:val="44"/>
  </w:num>
  <w:num w:numId="16" w16cid:durableId="1453135407">
    <w:abstractNumId w:val="24"/>
  </w:num>
  <w:num w:numId="17" w16cid:durableId="1377926055">
    <w:abstractNumId w:val="31"/>
  </w:num>
  <w:num w:numId="18" w16cid:durableId="350032159">
    <w:abstractNumId w:val="32"/>
  </w:num>
  <w:num w:numId="19" w16cid:durableId="1740666431">
    <w:abstractNumId w:val="38"/>
  </w:num>
  <w:num w:numId="20" w16cid:durableId="218129353">
    <w:abstractNumId w:val="16"/>
  </w:num>
  <w:num w:numId="21" w16cid:durableId="1100680270">
    <w:abstractNumId w:val="13"/>
  </w:num>
  <w:num w:numId="22" w16cid:durableId="295573511">
    <w:abstractNumId w:val="1"/>
  </w:num>
  <w:num w:numId="23" w16cid:durableId="1854686821">
    <w:abstractNumId w:val="35"/>
  </w:num>
  <w:num w:numId="24" w16cid:durableId="1355228845">
    <w:abstractNumId w:val="2"/>
  </w:num>
  <w:num w:numId="25" w16cid:durableId="28921466">
    <w:abstractNumId w:val="33"/>
  </w:num>
  <w:num w:numId="26" w16cid:durableId="367921176">
    <w:abstractNumId w:val="39"/>
  </w:num>
  <w:num w:numId="27" w16cid:durableId="2106224820">
    <w:abstractNumId w:val="8"/>
  </w:num>
  <w:num w:numId="28" w16cid:durableId="2114277554">
    <w:abstractNumId w:val="15"/>
  </w:num>
  <w:num w:numId="29" w16cid:durableId="1737124980">
    <w:abstractNumId w:val="29"/>
  </w:num>
  <w:num w:numId="30" w16cid:durableId="699090942">
    <w:abstractNumId w:val="21"/>
  </w:num>
  <w:num w:numId="31" w16cid:durableId="1361517151">
    <w:abstractNumId w:val="5"/>
  </w:num>
  <w:num w:numId="32" w16cid:durableId="87699984">
    <w:abstractNumId w:val="7"/>
  </w:num>
  <w:num w:numId="33" w16cid:durableId="567037118">
    <w:abstractNumId w:val="28"/>
  </w:num>
  <w:num w:numId="34" w16cid:durableId="242182301">
    <w:abstractNumId w:val="40"/>
  </w:num>
  <w:num w:numId="35" w16cid:durableId="1341007293">
    <w:abstractNumId w:val="37"/>
  </w:num>
  <w:num w:numId="36" w16cid:durableId="441724616">
    <w:abstractNumId w:val="11"/>
  </w:num>
  <w:num w:numId="37" w16cid:durableId="1925720623">
    <w:abstractNumId w:val="26"/>
  </w:num>
  <w:num w:numId="38" w16cid:durableId="750155273">
    <w:abstractNumId w:val="14"/>
  </w:num>
  <w:num w:numId="39" w16cid:durableId="1898779095">
    <w:abstractNumId w:val="22"/>
  </w:num>
  <w:num w:numId="40" w16cid:durableId="1565800078">
    <w:abstractNumId w:val="25"/>
  </w:num>
  <w:num w:numId="41" w16cid:durableId="1355225492">
    <w:abstractNumId w:val="4"/>
  </w:num>
  <w:num w:numId="42" w16cid:durableId="1749644910">
    <w:abstractNumId w:val="19"/>
  </w:num>
  <w:num w:numId="43" w16cid:durableId="672104214">
    <w:abstractNumId w:val="12"/>
  </w:num>
  <w:num w:numId="44" w16cid:durableId="393352630">
    <w:abstractNumId w:val="30"/>
  </w:num>
  <w:num w:numId="45" w16cid:durableId="128789662">
    <w:abstractNumId w:val="10"/>
  </w:num>
  <w:num w:numId="46" w16cid:durableId="1732919074">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Gąsecka">
    <w15:presenceInfo w15:providerId="None" w15:userId="Anna Gąseck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A9A"/>
    <w:rsid w:val="000E11BA"/>
    <w:rsid w:val="001329EF"/>
    <w:rsid w:val="001917F6"/>
    <w:rsid w:val="002C3A9A"/>
    <w:rsid w:val="00443FA1"/>
    <w:rsid w:val="00504CD2"/>
    <w:rsid w:val="00777A9A"/>
    <w:rsid w:val="007E41D7"/>
    <w:rsid w:val="00A3798C"/>
    <w:rsid w:val="00A807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C0BEC"/>
  <w15:docId w15:val="{25216977-6E4E-4FB9-8062-6F341915B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rFonts w:ascii="Times New Roman" w:eastAsia="Times New Roman" w:hAnsi="Times New Roman" w:cs="Times New Roman"/>
      <w:lang w:val="pl-PL" w:bidi="ar-SA"/>
    </w:rPr>
  </w:style>
  <w:style w:type="paragraph" w:styleId="Nagwek2">
    <w:name w:val="heading 2"/>
    <w:basedOn w:val="Normalny"/>
    <w:next w:val="Normalny"/>
    <w:uiPriority w:val="9"/>
    <w:unhideWhenUsed/>
    <w:qFormat/>
    <w:pPr>
      <w:keepNext/>
      <w:numPr>
        <w:ilvl w:val="1"/>
        <w:numId w:val="1"/>
      </w:numPr>
      <w:tabs>
        <w:tab w:val="left" w:pos="180"/>
      </w:tabs>
      <w:ind w:left="180"/>
      <w:jc w:val="center"/>
      <w:outlineLvl w:val="1"/>
    </w:pPr>
    <w:rPr>
      <w:b/>
      <w:smallCaps/>
      <w:sz w:val="16"/>
    </w:rPr>
  </w:style>
  <w:style w:type="paragraph" w:styleId="Nagwek3">
    <w:name w:val="heading 3"/>
    <w:basedOn w:val="Normalny"/>
    <w:next w:val="Normalny"/>
    <w:uiPriority w:val="9"/>
    <w:semiHidden/>
    <w:unhideWhenUsed/>
    <w:qFormat/>
    <w:pPr>
      <w:keepNext/>
      <w:numPr>
        <w:ilvl w:val="2"/>
        <w:numId w:val="1"/>
      </w:numPr>
      <w:spacing w:before="240" w:after="60"/>
      <w:outlineLvl w:val="2"/>
    </w:pPr>
    <w:rPr>
      <w:rFonts w:ascii="Cambria" w:hAnsi="Cambria"/>
      <w:b/>
      <w:bCs/>
      <w:sz w:val="26"/>
      <w:szCs w:val="26"/>
    </w:rPr>
  </w:style>
  <w:style w:type="paragraph" w:styleId="Nagwek5">
    <w:name w:val="heading 5"/>
    <w:basedOn w:val="Normalny"/>
    <w:next w:val="Normalny"/>
    <w:uiPriority w:val="9"/>
    <w:semiHidden/>
    <w:unhideWhenUsed/>
    <w:qFormat/>
    <w:pPr>
      <w:numPr>
        <w:ilvl w:val="4"/>
        <w:numId w:val="1"/>
      </w:numPr>
      <w:spacing w:before="240" w:after="60"/>
      <w:outlineLvl w:val="4"/>
    </w:pPr>
    <w:rPr>
      <w:rFonts w:ascii="Calibri" w:hAnsi="Calibri"/>
      <w:b/>
      <w:bCs/>
      <w:i/>
      <w:iCs/>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WW8Num2z0">
    <w:name w:val="WW8Num2z0"/>
    <w:qFormat/>
  </w:style>
  <w:style w:type="character" w:customStyle="1" w:styleId="WW8Num4z0">
    <w:name w:val="WW8Num4z0"/>
    <w:qFormat/>
  </w:style>
  <w:style w:type="character" w:customStyle="1" w:styleId="WW8Num5z0">
    <w:name w:val="WW8Num5z0"/>
    <w:qFormat/>
    <w:rPr>
      <w:b/>
    </w:rPr>
  </w:style>
  <w:style w:type="character" w:customStyle="1" w:styleId="WW8Num6z0">
    <w:name w:val="WW8Num6z0"/>
    <w:qFormat/>
    <w:rPr>
      <w:rFonts w:ascii="Calibri" w:eastAsia="Times New Roman" w:hAnsi="Calibri" w:cs="Times New Roman"/>
      <w:b w:val="0"/>
    </w:rPr>
  </w:style>
  <w:style w:type="character" w:customStyle="1" w:styleId="WW8Num7z0">
    <w:name w:val="WW8Num7z0"/>
    <w:qFormat/>
  </w:style>
  <w:style w:type="character" w:customStyle="1" w:styleId="WW8Num8z0">
    <w:name w:val="WW8Num8z0"/>
    <w:qFormat/>
    <w:rPr>
      <w:b/>
    </w:rPr>
  </w:style>
  <w:style w:type="character" w:customStyle="1" w:styleId="WW8Num9z0">
    <w:name w:val="WW8Num9z0"/>
    <w:qFormat/>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9z3">
    <w:name w:val="WW8Num9z3"/>
    <w:qFormat/>
    <w:rPr>
      <w:rFonts w:ascii="Symbol" w:hAnsi="Symbol" w:cs="Symbol"/>
    </w:rPr>
  </w:style>
  <w:style w:type="character" w:customStyle="1" w:styleId="WW8Num10z0">
    <w:name w:val="WW8Num10z0"/>
    <w:qFormat/>
    <w:rPr>
      <w:b/>
    </w:rPr>
  </w:style>
  <w:style w:type="character" w:customStyle="1" w:styleId="WW8Num11z0">
    <w:name w:val="WW8Num11z0"/>
    <w:qFormat/>
    <w:rPr>
      <w:b/>
    </w:rPr>
  </w:style>
  <w:style w:type="character" w:customStyle="1" w:styleId="WW8Num12z0">
    <w:name w:val="WW8Num12z0"/>
    <w:qFormat/>
    <w:rPr>
      <w:b/>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5z0">
    <w:name w:val="WW8Num15z0"/>
    <w:qFormat/>
  </w:style>
  <w:style w:type="character" w:customStyle="1" w:styleId="WW8Num16z0">
    <w:name w:val="WW8Num16z0"/>
    <w:qFormat/>
    <w:rPr>
      <w:b/>
    </w:rPr>
  </w:style>
  <w:style w:type="character" w:customStyle="1" w:styleId="WW8Num17z0">
    <w:name w:val="WW8Num17z0"/>
    <w:qFormat/>
  </w:style>
  <w:style w:type="character" w:customStyle="1" w:styleId="WW8Num18z0">
    <w:name w:val="WW8Num18z0"/>
    <w:qFormat/>
  </w:style>
  <w:style w:type="character" w:customStyle="1" w:styleId="WW8Num19z0">
    <w:name w:val="WW8Num19z0"/>
    <w:qFormat/>
    <w:rPr>
      <w:b w:val="0"/>
    </w:rPr>
  </w:style>
  <w:style w:type="character" w:customStyle="1" w:styleId="WW8Num20z0">
    <w:name w:val="WW8Num20z0"/>
    <w:qFormat/>
    <w:rPr>
      <w:b/>
      <w:bCs/>
    </w:rPr>
  </w:style>
  <w:style w:type="character" w:customStyle="1" w:styleId="WW8Num20z1">
    <w:name w:val="WW8Num20z1"/>
    <w:qFormat/>
  </w:style>
  <w:style w:type="character" w:customStyle="1" w:styleId="WW8Num21z0">
    <w:name w:val="WW8Num21z0"/>
    <w:qFormat/>
    <w:rPr>
      <w:b/>
    </w:rPr>
  </w:style>
  <w:style w:type="character" w:customStyle="1" w:styleId="WW8Num22z0">
    <w:name w:val="WW8Num22z0"/>
    <w:qFormat/>
    <w:rPr>
      <w:b/>
    </w:rPr>
  </w:style>
  <w:style w:type="character" w:customStyle="1" w:styleId="WW8Num23z0">
    <w:name w:val="WW8Num23z0"/>
    <w:qFormat/>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style>
  <w:style w:type="character" w:customStyle="1" w:styleId="WW8Num25z1">
    <w:name w:val="WW8Num25z1"/>
    <w:qFormat/>
    <w:rPr>
      <w:b/>
    </w:rPr>
  </w:style>
  <w:style w:type="character" w:customStyle="1" w:styleId="WW8Num27z0">
    <w:name w:val="WW8Num27z0"/>
    <w:qFormat/>
    <w:rPr>
      <w:b/>
    </w:rPr>
  </w:style>
  <w:style w:type="character" w:customStyle="1" w:styleId="WW8Num28z0">
    <w:name w:val="WW8Num28z0"/>
    <w:qFormat/>
  </w:style>
  <w:style w:type="character" w:customStyle="1" w:styleId="WW8Num29z0">
    <w:name w:val="WW8Num29z0"/>
    <w:qFormat/>
    <w:rPr>
      <w:b/>
    </w:rPr>
  </w:style>
  <w:style w:type="character" w:customStyle="1" w:styleId="WW8Num30z0">
    <w:name w:val="WW8Num30z0"/>
    <w:qFormat/>
    <w:rPr>
      <w:rFonts w:eastAsia="Times New Roman"/>
      <w:b/>
    </w:rPr>
  </w:style>
  <w:style w:type="character" w:customStyle="1" w:styleId="WW8Num32z0">
    <w:name w:val="WW8Num32z0"/>
    <w:qFormat/>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2z3">
    <w:name w:val="WW8Num32z3"/>
    <w:qFormat/>
    <w:rPr>
      <w:rFonts w:ascii="Symbol" w:hAnsi="Symbol" w:cs="Symbol"/>
    </w:rPr>
  </w:style>
  <w:style w:type="character" w:customStyle="1" w:styleId="WW8Num33z0">
    <w:name w:val="WW8Num33z0"/>
    <w:qFormat/>
    <w:rPr>
      <w:b/>
    </w:rPr>
  </w:style>
  <w:style w:type="character" w:customStyle="1" w:styleId="WW8Num35z0">
    <w:name w:val="WW8Num35z0"/>
    <w:qFormat/>
    <w:rPr>
      <w:b/>
    </w:rPr>
  </w:style>
  <w:style w:type="character" w:customStyle="1" w:styleId="WW8Num36z0">
    <w:name w:val="WW8Num36z0"/>
    <w:qFormat/>
    <w:rPr>
      <w:b/>
    </w:rPr>
  </w:style>
  <w:style w:type="character" w:customStyle="1" w:styleId="WW8Num36z1">
    <w:name w:val="WW8Num36z1"/>
    <w:qFormat/>
  </w:style>
  <w:style w:type="character" w:customStyle="1" w:styleId="WW8Num38z0">
    <w:name w:val="WW8Num38z0"/>
    <w:qFormat/>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WW8Num38z3">
    <w:name w:val="WW8Num38z3"/>
    <w:qFormat/>
    <w:rPr>
      <w:rFonts w:ascii="Symbol" w:hAnsi="Symbol" w:cs="Symbol"/>
    </w:rPr>
  </w:style>
  <w:style w:type="character" w:customStyle="1" w:styleId="WW8Num39z0">
    <w:name w:val="WW8Num39z0"/>
    <w:qFormat/>
    <w:rPr>
      <w:b w:val="0"/>
    </w:rPr>
  </w:style>
  <w:style w:type="character" w:customStyle="1" w:styleId="WW8Num40z0">
    <w:name w:val="WW8Num40z0"/>
    <w:qFormat/>
    <w:rPr>
      <w:b/>
    </w:rPr>
  </w:style>
  <w:style w:type="character" w:customStyle="1" w:styleId="WW8Num41z0">
    <w:name w:val="WW8Num41z0"/>
    <w:qFormat/>
  </w:style>
  <w:style w:type="character" w:customStyle="1" w:styleId="WW8Num42z0">
    <w:name w:val="WW8Num42z0"/>
    <w:qFormat/>
    <w:rPr>
      <w:b/>
    </w:rPr>
  </w:style>
  <w:style w:type="character" w:customStyle="1" w:styleId="WW8Num43z0">
    <w:name w:val="WW8Num43z0"/>
    <w:qFormat/>
    <w:rPr>
      <w:b w:val="0"/>
    </w:rPr>
  </w:style>
  <w:style w:type="character" w:customStyle="1" w:styleId="WW8Num44z0">
    <w:name w:val="WW8Num44z0"/>
    <w:qFormat/>
  </w:style>
  <w:style w:type="character" w:customStyle="1" w:styleId="WW8Num45z0">
    <w:name w:val="WW8Num45z0"/>
    <w:qFormat/>
  </w:style>
  <w:style w:type="character" w:styleId="Hipercze">
    <w:name w:val="Hyperlink"/>
    <w:rPr>
      <w:color w:val="0000FF"/>
      <w:u w:val="single"/>
    </w:rPr>
  </w:style>
  <w:style w:type="character" w:customStyle="1" w:styleId="Nagwek3Znak">
    <w:name w:val="Nagłówek 3 Znak"/>
    <w:qFormat/>
    <w:rPr>
      <w:rFonts w:ascii="Cambria" w:eastAsia="Times New Roman" w:hAnsi="Cambria" w:cs="Times New Roman"/>
      <w:b/>
      <w:bCs/>
      <w:sz w:val="26"/>
      <w:szCs w:val="26"/>
    </w:rPr>
  </w:style>
  <w:style w:type="character" w:customStyle="1" w:styleId="Nagwek5Znak">
    <w:name w:val="Nagłówek 5 Znak"/>
    <w:qFormat/>
    <w:rPr>
      <w:rFonts w:ascii="Calibri" w:eastAsia="Times New Roman" w:hAnsi="Calibri" w:cs="Times New Roman"/>
      <w:b/>
      <w:bCs/>
      <w:i/>
      <w:iCs/>
      <w:sz w:val="26"/>
      <w:szCs w:val="26"/>
    </w:rPr>
  </w:style>
  <w:style w:type="character" w:customStyle="1" w:styleId="NagwekZnak">
    <w:name w:val="Nagłówek Znak"/>
    <w:qFormat/>
    <w:rPr>
      <w:sz w:val="24"/>
      <w:szCs w:val="24"/>
    </w:rPr>
  </w:style>
  <w:style w:type="character" w:customStyle="1" w:styleId="StopkaZnak">
    <w:name w:val="Stopka Znak"/>
    <w:qFormat/>
    <w:rPr>
      <w:sz w:val="24"/>
      <w:szCs w:val="24"/>
    </w:rPr>
  </w:style>
  <w:style w:type="character" w:customStyle="1" w:styleId="TekstdymkaZnak">
    <w:name w:val="Tekst dymka Znak"/>
    <w:qFormat/>
    <w:rPr>
      <w:rFonts w:ascii="Tahoma" w:hAnsi="Tahoma" w:cs="Tahoma"/>
      <w:sz w:val="16"/>
      <w:szCs w:val="16"/>
    </w:rPr>
  </w:style>
  <w:style w:type="character" w:styleId="Odwoaniedokomentarza">
    <w:name w:val="annotation reference"/>
    <w:qFormat/>
    <w:rPr>
      <w:sz w:val="16"/>
      <w:szCs w:val="16"/>
    </w:rPr>
  </w:style>
  <w:style w:type="character" w:customStyle="1" w:styleId="TekstprzypisukocowegoZnak">
    <w:name w:val="Tekst przypisu końcowego Znak"/>
    <w:basedOn w:val="Domylnaczcionkaakapitu"/>
    <w:qFormat/>
  </w:style>
  <w:style w:type="character" w:customStyle="1" w:styleId="EndnoteCharacters">
    <w:name w:val="Endnote Characters"/>
    <w:qFormat/>
    <w:rPr>
      <w:vertAlign w:val="superscript"/>
    </w:rPr>
  </w:style>
  <w:style w:type="character" w:customStyle="1" w:styleId="TekstkomentarzaZnak">
    <w:name w:val="Tekst komentarza Znak"/>
    <w:qFormat/>
  </w:style>
  <w:style w:type="paragraph" w:customStyle="1" w:styleId="Heading">
    <w:name w:val="Heading"/>
    <w:basedOn w:val="Normalny"/>
    <w:next w:val="Tekstpodstawowy"/>
    <w:qFormat/>
    <w:pPr>
      <w:keepNext/>
      <w:spacing w:before="240" w:after="120"/>
    </w:pPr>
    <w:rPr>
      <w:rFonts w:ascii="Liberation Sans" w:eastAsia="Noto Sans CJK SC" w:hAnsi="Liberation Sans" w:cs="Lohit Devanagari"/>
      <w:sz w:val="28"/>
      <w:szCs w:val="28"/>
    </w:rPr>
  </w:style>
  <w:style w:type="paragraph" w:styleId="Tekstpodstawowy">
    <w:name w:val="Body Text"/>
    <w:basedOn w:val="Normalny"/>
    <w:pPr>
      <w:jc w:val="both"/>
    </w:pPr>
    <w:rPr>
      <w:sz w:val="16"/>
    </w:rPr>
  </w:style>
  <w:style w:type="paragraph" w:styleId="Lista">
    <w:name w:val="List"/>
    <w:basedOn w:val="Tekstpodstawowy"/>
    <w:rPr>
      <w:rFonts w:cs="Lohit Devanagari"/>
    </w:rPr>
  </w:style>
  <w:style w:type="paragraph" w:styleId="Legenda">
    <w:name w:val="caption"/>
    <w:basedOn w:val="Normalny"/>
    <w:qFormat/>
    <w:pPr>
      <w:suppressLineNumbers/>
      <w:spacing w:before="120" w:after="120"/>
    </w:pPr>
    <w:rPr>
      <w:rFonts w:cs="Lohit Devanagari"/>
      <w:i/>
      <w:iCs/>
    </w:rPr>
  </w:style>
  <w:style w:type="paragraph" w:customStyle="1" w:styleId="Index">
    <w:name w:val="Index"/>
    <w:basedOn w:val="Normalny"/>
    <w:qFormat/>
    <w:pPr>
      <w:suppressLineNumbers/>
    </w:pPr>
    <w:rPr>
      <w:rFonts w:cs="Lohit Devanagari"/>
    </w:rPr>
  </w:style>
  <w:style w:type="paragraph" w:styleId="Tekstpodstawowy2">
    <w:name w:val="Body Text 2"/>
    <w:basedOn w:val="Normalny"/>
    <w:qFormat/>
    <w:pPr>
      <w:jc w:val="both"/>
    </w:pPr>
    <w:rPr>
      <w:sz w:val="16"/>
    </w:rPr>
  </w:style>
  <w:style w:type="paragraph" w:styleId="Tekstpodstawowy3">
    <w:name w:val="Body Text 3"/>
    <w:basedOn w:val="Normalny"/>
    <w:qFormat/>
    <w:pPr>
      <w:jc w:val="center"/>
    </w:pPr>
    <w:rPr>
      <w:b/>
      <w:bCs/>
      <w:color w:val="FFCC00"/>
      <w:sz w:val="16"/>
    </w:rPr>
  </w:style>
  <w:style w:type="paragraph" w:customStyle="1" w:styleId="HeaderandFooter">
    <w:name w:val="Header and Footer"/>
    <w:basedOn w:val="Normalny"/>
    <w:qFormat/>
    <w:pPr>
      <w:suppressLineNumbers/>
      <w:tabs>
        <w:tab w:val="center" w:pos="4819"/>
        <w:tab w:val="right" w:pos="9638"/>
      </w:tabs>
    </w:pPr>
  </w:style>
  <w:style w:type="paragraph" w:styleId="Nagwek">
    <w:name w:val="header"/>
    <w:basedOn w:val="Normalny"/>
    <w:pPr>
      <w:tabs>
        <w:tab w:val="center" w:pos="4536"/>
        <w:tab w:val="right" w:pos="9072"/>
      </w:tabs>
    </w:pPr>
  </w:style>
  <w:style w:type="paragraph" w:styleId="Stopka">
    <w:name w:val="footer"/>
    <w:basedOn w:val="Normalny"/>
    <w:pPr>
      <w:tabs>
        <w:tab w:val="center" w:pos="4536"/>
        <w:tab w:val="right" w:pos="9072"/>
      </w:tabs>
    </w:pPr>
  </w:style>
  <w:style w:type="paragraph" w:styleId="Tekstdymka">
    <w:name w:val="Balloon Text"/>
    <w:basedOn w:val="Normalny"/>
    <w:qFormat/>
    <w:rPr>
      <w:rFonts w:ascii="Tahoma" w:hAnsi="Tahoma" w:cs="Tahoma"/>
      <w:sz w:val="16"/>
      <w:szCs w:val="16"/>
    </w:rPr>
  </w:style>
  <w:style w:type="paragraph" w:styleId="Tekstkomentarza">
    <w:name w:val="annotation text"/>
    <w:basedOn w:val="Normalny"/>
    <w:qFormat/>
    <w:rPr>
      <w:sz w:val="20"/>
      <w:szCs w:val="20"/>
    </w:rPr>
  </w:style>
  <w:style w:type="paragraph" w:styleId="Tematkomentarza">
    <w:name w:val="annotation subject"/>
    <w:basedOn w:val="Tekstkomentarza"/>
    <w:next w:val="Tekstkomentarza"/>
    <w:qFormat/>
    <w:rPr>
      <w:b/>
      <w:bCs/>
    </w:rPr>
  </w:style>
  <w:style w:type="paragraph" w:styleId="Tekstprzypisukocowego">
    <w:name w:val="endnote text"/>
    <w:basedOn w:val="Normalny"/>
    <w:rPr>
      <w:sz w:val="20"/>
      <w:szCs w:val="20"/>
    </w:rPr>
  </w:style>
  <w:style w:type="paragraph" w:styleId="Poprawka">
    <w:name w:val="Revision"/>
    <w:qFormat/>
    <w:rPr>
      <w:rFonts w:ascii="Times New Roman" w:eastAsia="Times New Roman" w:hAnsi="Times New Roman" w:cs="Times New Roman"/>
      <w:lang w:val="pl-PL" w:bidi="ar-SA"/>
    </w:rPr>
  </w:style>
  <w:style w:type="paragraph" w:customStyle="1" w:styleId="FrameContents">
    <w:name w:val="Frame Contents"/>
    <w:basedOn w:val="Normalny"/>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 w:type="numbering" w:customStyle="1" w:styleId="WW8Num44">
    <w:name w:val="WW8Num44"/>
    <w:qFormat/>
  </w:style>
  <w:style w:type="numbering" w:customStyle="1" w:styleId="WW8Num45">
    <w:name w:val="WW8Num4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7560</Words>
  <Characters>45360</Characters>
  <Application>Microsoft Office Word</Application>
  <DocSecurity>0</DocSecurity>
  <Lines>378</Lines>
  <Paragraphs>105</Paragraphs>
  <ScaleCrop>false</ScaleCrop>
  <Company/>
  <LinksUpToDate>false</LinksUpToDate>
  <CharactersWithSpaces>52815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1 DEFINICJE</dc:title>
  <dc:subject/>
  <dc:creator>RAFAL</dc:creator>
  <cp:keywords/>
  <dc:description/>
  <cp:lastModifiedBy>Marzena Perucka</cp:lastModifiedBy>
  <cp:revision>2</cp:revision>
  <cp:lastPrinted>2008-10-23T16:44:00Z</cp:lastPrinted>
  <dcterms:created xsi:type="dcterms:W3CDTF">2026-06-21T18:01:00Z</dcterms:created>
  <dcterms:modified xsi:type="dcterms:W3CDTF">2026-06-21T18:01:00Z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2055190780</vt:r8>
  </property>
  <property fmtid="{D5CDD505-2E9C-101B-9397-08002B2CF9AE}" pid="3" name="_AuthorEmail">
    <vt:lpwstr>anna.gasecka@bgcadwokaci.pl</vt:lpwstr>
  </property>
  <property fmtid="{D5CDD505-2E9C-101B-9397-08002B2CF9AE}" pid="4" name="_AuthorEmailDisplayName">
    <vt:lpwstr>Anna Gąsecka | BGC Adwokaci</vt:lpwstr>
  </property>
  <property fmtid="{D5CDD505-2E9C-101B-9397-08002B2CF9AE}" pid="5" name="_EmailSubject">
    <vt:lpwstr>dokumenty abonenckie PKE</vt:lpwstr>
  </property>
  <property fmtid="{D5CDD505-2E9C-101B-9397-08002B2CF9AE}" pid="6" name="_NewReviewCycle">
    <vt:lpwstr/>
  </property>
  <property fmtid="{D5CDD505-2E9C-101B-9397-08002B2CF9AE}" pid="7" name="_ReviewingToolsShownOnce">
    <vt:lpwstr/>
  </property>
</Properties>
</file>