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454D" w14:textId="77777777" w:rsidR="00F47497" w:rsidRDefault="00000000">
      <w:pPr>
        <w:jc w:val="center"/>
        <w:rPr>
          <w:rFonts w:ascii="Calibri" w:hAnsi="Calibri" w:cs="Calibri"/>
          <w:b/>
          <w:sz w:val="20"/>
          <w:szCs w:val="20"/>
        </w:rPr>
      </w:pPr>
      <w:r>
        <w:rPr>
          <w:rFonts w:ascii="Calibri" w:hAnsi="Calibri" w:cs="Calibri"/>
          <w:b/>
          <w:color w:val="000000"/>
          <w:sz w:val="20"/>
          <w:szCs w:val="20"/>
        </w:rPr>
        <w:t>UMOWA O ŚWIADCZENIE USŁUG TELEKOMUNIKACYJNYCH</w:t>
      </w:r>
    </w:p>
    <w:p w14:paraId="049F50ED" w14:textId="77777777" w:rsidR="00F47497" w:rsidRDefault="00000000">
      <w:pPr>
        <w:jc w:val="center"/>
      </w:pPr>
      <w:r>
        <w:rPr>
          <w:b/>
        </w:rPr>
        <w:t>NR TVK/________________</w:t>
      </w:r>
    </w:p>
    <w:p w14:paraId="6EF03F2E" w14:textId="77777777" w:rsidR="00F47497" w:rsidRDefault="00F47497">
      <w:pPr>
        <w:jc w:val="both"/>
        <w:rPr>
          <w:rFonts w:ascii="Calibri" w:hAnsi="Calibri" w:cs="Calibri"/>
          <w:b/>
          <w:sz w:val="20"/>
          <w:szCs w:val="20"/>
        </w:rPr>
      </w:pPr>
    </w:p>
    <w:p w14:paraId="11B4B290" w14:textId="77777777" w:rsidR="00F47497" w:rsidRDefault="00000000">
      <w:pPr>
        <w:jc w:val="both"/>
        <w:rPr>
          <w:rFonts w:ascii="Calibri" w:hAnsi="Calibri" w:cs="Calibri"/>
          <w:sz w:val="20"/>
          <w:szCs w:val="20"/>
        </w:rPr>
      </w:pPr>
      <w:r>
        <w:t>zawarta w dniu ________________, w Kluczborku, w lokalu Operatora / poza lokalem Operatora</w:t>
      </w:r>
    </w:p>
    <w:p w14:paraId="5C32F2B0" w14:textId="77777777" w:rsidR="00F47497" w:rsidRDefault="00000000">
      <w:pPr>
        <w:jc w:val="both"/>
      </w:pPr>
      <w:r>
        <w:rPr>
          <w:rFonts w:ascii="Calibri" w:hAnsi="Calibri" w:cs="Calibri"/>
          <w:color w:val="000000"/>
          <w:sz w:val="20"/>
          <w:szCs w:val="20"/>
        </w:rPr>
        <w:t>pomiędzy:</w:t>
      </w:r>
    </w:p>
    <w:p w14:paraId="29952281" w14:textId="77777777" w:rsidR="00F47497" w:rsidRDefault="00000000">
      <w:pPr>
        <w:numPr>
          <w:ilvl w:val="0"/>
          <w:numId w:val="9"/>
        </w:numPr>
        <w:ind w:left="284" w:hanging="284"/>
        <w:jc w:val="both"/>
        <w:rPr>
          <w:rFonts w:ascii="Calibri" w:hAnsi="Calibri" w:cs="Calibri"/>
          <w:sz w:val="20"/>
          <w:szCs w:val="20"/>
        </w:rPr>
      </w:pPr>
      <w:r>
        <w:t>Witold Perucki, prowadzący działalność gospodarczą pod nazwą Mobilna Kraina EDEN Witold Perucki, z adresem głównego miejsca wykonywania działalności: ul. Mickiewicza 14, 46-200 Kluczbork, wpisany do Centralnej Ewidencji i Informacji o Działalności Gospodarczej, NIP: 751-123-00-41, REGON: 531342360,</w:t>
      </w:r>
    </w:p>
    <w:p w14:paraId="59597D2A" w14:textId="45F561E1" w:rsidR="00F47497" w:rsidRDefault="00000000">
      <w:pPr>
        <w:ind w:left="284"/>
        <w:jc w:val="both"/>
        <w:rPr>
          <w:rFonts w:ascii="Calibri" w:hAnsi="Calibri" w:cs="Calibri"/>
          <w:sz w:val="20"/>
          <w:szCs w:val="20"/>
        </w:rPr>
      </w:pPr>
      <w:r>
        <w:t>Biuro Obsługi Abonenta mieści się przy ul. Mickiewicza 14, 46-200 Kluczbork; nr telefonu: 601 718 675; e-mail: eden@mobilnakraina.pl; strona internetowa: www.tvkeden.pl.</w:t>
      </w:r>
    </w:p>
    <w:p w14:paraId="592386FA" w14:textId="77777777" w:rsidR="00F47497" w:rsidRDefault="00000000">
      <w:pPr>
        <w:ind w:firstLine="284"/>
        <w:jc w:val="both"/>
        <w:rPr>
          <w:rFonts w:ascii="Calibri" w:hAnsi="Calibri" w:cs="Calibri"/>
          <w:sz w:val="20"/>
          <w:szCs w:val="20"/>
        </w:rPr>
      </w:pPr>
      <w:r>
        <w:rPr>
          <w:rFonts w:ascii="Calibri" w:hAnsi="Calibri" w:cs="Calibri"/>
          <w:color w:val="000000"/>
          <w:sz w:val="20"/>
          <w:szCs w:val="20"/>
        </w:rPr>
        <w:t>zwanym dalej Operatorem</w:t>
      </w:r>
    </w:p>
    <w:p w14:paraId="42FE130A" w14:textId="77777777" w:rsidR="00F47497" w:rsidRDefault="00000000">
      <w:pPr>
        <w:jc w:val="both"/>
        <w:rPr>
          <w:rFonts w:ascii="Calibri" w:hAnsi="Calibri" w:cs="Calibri"/>
          <w:sz w:val="20"/>
          <w:szCs w:val="20"/>
        </w:rPr>
      </w:pPr>
      <w:r>
        <w:rPr>
          <w:rFonts w:ascii="Calibri" w:hAnsi="Calibri" w:cs="Calibri"/>
          <w:color w:val="000000"/>
          <w:sz w:val="20"/>
          <w:szCs w:val="20"/>
        </w:rPr>
        <w:t>a</w:t>
      </w:r>
    </w:p>
    <w:p w14:paraId="282D47E4" w14:textId="77777777" w:rsidR="00F47497" w:rsidRDefault="00000000">
      <w:pPr>
        <w:numPr>
          <w:ilvl w:val="0"/>
          <w:numId w:val="9"/>
        </w:numPr>
        <w:ind w:left="426" w:hanging="426"/>
        <w:jc w:val="both"/>
        <w:rPr>
          <w:rFonts w:ascii="Calibri" w:hAnsi="Calibri" w:cs="Calibri"/>
          <w:sz w:val="20"/>
          <w:szCs w:val="20"/>
        </w:rPr>
      </w:pPr>
      <w:r>
        <w:t>Panią / Panem / Firmą: ______________________________________________, zamieszkałą(-ym) / z siedzibą w ______________________________, przy ul. ______________________________, adres do korespondencji: ______________________________________________, legitymującą(-ym) się dowodem osobistym nr ____________________, PESEL: ____________________, NIP: ____________________, REGON: ____________________, KRS: ____________________, numer telefonu: ____________________, adres e-mail: ______________________________</w:t>
      </w:r>
    </w:p>
    <w:p w14:paraId="6C2BC6D3" w14:textId="77777777" w:rsidR="00F47497" w:rsidRDefault="00000000">
      <w:pPr>
        <w:ind w:left="426"/>
        <w:jc w:val="both"/>
      </w:pPr>
      <w:r>
        <w:rPr>
          <w:rFonts w:ascii="Calibri" w:hAnsi="Calibri" w:cs="Calibri"/>
          <w:color w:val="000000"/>
          <w:sz w:val="20"/>
          <w:szCs w:val="20"/>
        </w:rPr>
        <w:t>zwaną(ym) dalej Abonentem.</w:t>
      </w:r>
    </w:p>
    <w:p w14:paraId="6677740D" w14:textId="77777777" w:rsidR="00F47497" w:rsidRDefault="00000000">
      <w:r>
        <w:t>Miejsce świadczenia Usług: ____________________________________________________________</w:t>
      </w:r>
    </w:p>
    <w:p w14:paraId="0FAC0A0A" w14:textId="77777777" w:rsidR="00F47497" w:rsidRDefault="00F47497">
      <w:pPr>
        <w:jc w:val="both"/>
        <w:rPr>
          <w:rFonts w:ascii="Calibri" w:hAnsi="Calibri" w:cs="Times New Roman"/>
          <w:sz w:val="20"/>
          <w:szCs w:val="20"/>
          <w:lang w:eastAsia="en-US"/>
        </w:rPr>
      </w:pPr>
    </w:p>
    <w:p w14:paraId="5609EA03" w14:textId="1AF2FFBE" w:rsidR="00F47497" w:rsidRPr="00AA1599" w:rsidRDefault="00000000">
      <w:pPr>
        <w:jc w:val="both"/>
      </w:pPr>
      <w:r w:rsidRPr="00AA1599">
        <w:t>Abonent może kontaktować się z Operatorem osobiście w Biurze Obsługi Abonenta przy ul. Mickiewicza 14, 46-200 Kluczbork, telefonicznie pod numer</w:t>
      </w:r>
      <w:r w:rsidR="00CE54A7" w:rsidRPr="00AA1599">
        <w:t>em tel.</w:t>
      </w:r>
      <w:r w:rsidRPr="00AA1599">
        <w:t xml:space="preserve"> 601 718 675 oraz pocztą elektroniczną pod adresem eden@mobilnakraina.pl, w godzinach </w:t>
      </w:r>
      <w:r w:rsidR="00F96D0E" w:rsidRPr="00AA1599">
        <w:t>15.30 do 18.00</w:t>
      </w:r>
      <w:r w:rsidRPr="00AA1599">
        <w:t xml:space="preserve"> </w:t>
      </w:r>
      <w:r w:rsidR="00F96D0E" w:rsidRPr="00AA1599">
        <w:t>w środy</w:t>
      </w:r>
      <w:r w:rsidRPr="00AA1599">
        <w:t xml:space="preserve">. Usterki można zgłaszać telefonicznie pod wskazanymi numerami oraz pocztą elektroniczną pod adresem eden@mobilnakraina.pl, w godzinach </w:t>
      </w:r>
      <w:r w:rsidR="00F96D0E" w:rsidRPr="00AA1599">
        <w:t>od 8.00 do 15.00</w:t>
      </w:r>
      <w:r w:rsidRPr="00AA1599">
        <w:t>.</w:t>
      </w:r>
    </w:p>
    <w:p w14:paraId="57D8D373" w14:textId="6DC4F305" w:rsidR="00AA1599" w:rsidRDefault="00AA1599" w:rsidP="00AA1599">
      <w:pPr>
        <w:jc w:val="both"/>
        <w:rPr>
          <w:rFonts w:ascii="Calibri" w:hAnsi="Calibri" w:cs="Calibri"/>
          <w:sz w:val="20"/>
          <w:szCs w:val="20"/>
        </w:rPr>
      </w:pPr>
      <w:r w:rsidRPr="00AA1599">
        <w:t xml:space="preserve">Abonent może kontaktować się z Operatorem osobiście w Biurze Obsługi Abonenta przy ul. </w:t>
      </w:r>
      <w:r w:rsidRPr="00AA1599">
        <w:t>Wałowa 30</w:t>
      </w:r>
      <w:r w:rsidRPr="00AA1599">
        <w:t>,</w:t>
      </w:r>
      <w:r w:rsidRPr="00AA1599">
        <w:t xml:space="preserve"> 46-220 Byczyna,</w:t>
      </w:r>
      <w:r w:rsidRPr="00AA1599">
        <w:t xml:space="preserve"> telefonicznie pod numerem tel. 601 718 675 oraz pocztą elektroniczną pod adresem eden@mobilnakraina.pl, w godzinach 1</w:t>
      </w:r>
      <w:r w:rsidRPr="00AA1599">
        <w:t>7</w:t>
      </w:r>
      <w:r w:rsidRPr="00AA1599">
        <w:t>.</w:t>
      </w:r>
      <w:r w:rsidRPr="00AA1599">
        <w:t>0</w:t>
      </w:r>
      <w:r w:rsidRPr="00AA1599">
        <w:t>0 do 1</w:t>
      </w:r>
      <w:r w:rsidRPr="00AA1599">
        <w:t>9</w:t>
      </w:r>
      <w:r w:rsidRPr="00AA1599">
        <w:t>.00 w</w:t>
      </w:r>
      <w:r w:rsidRPr="00AA1599">
        <w:t>e wtorki</w:t>
      </w:r>
      <w:r w:rsidRPr="00AA1599">
        <w:t>. Usterki można zgłaszać telefonicznie pod wskazanymi numerami oraz pocztą elektroniczną pod adresem eden@mobilnakraina.pl, w godzinach od 8.00 do 15.00.</w:t>
      </w:r>
    </w:p>
    <w:p w14:paraId="6C9CD65E" w14:textId="77777777" w:rsidR="00AA1599" w:rsidRDefault="00AA1599">
      <w:pPr>
        <w:jc w:val="both"/>
        <w:rPr>
          <w:rFonts w:ascii="Calibri" w:hAnsi="Calibri" w:cs="Calibri"/>
          <w:sz w:val="20"/>
          <w:szCs w:val="20"/>
        </w:rPr>
      </w:pPr>
    </w:p>
    <w:p w14:paraId="556360C3" w14:textId="77777777" w:rsidR="00F47497" w:rsidRDefault="00000000">
      <w:pPr>
        <w:jc w:val="center"/>
        <w:rPr>
          <w:rFonts w:ascii="Calibri" w:hAnsi="Calibri" w:cs="Calibri"/>
          <w:b/>
          <w:sz w:val="20"/>
          <w:szCs w:val="20"/>
        </w:rPr>
      </w:pPr>
      <w:r>
        <w:rPr>
          <w:rFonts w:ascii="Calibri" w:hAnsi="Calibri" w:cs="Calibri"/>
          <w:b/>
          <w:color w:val="000000"/>
          <w:sz w:val="20"/>
          <w:szCs w:val="20"/>
        </w:rPr>
        <w:t>Oświadczenia Stron</w:t>
      </w:r>
    </w:p>
    <w:p w14:paraId="6083F35A" w14:textId="77777777" w:rsidR="00F47497" w:rsidRDefault="00000000">
      <w:pPr>
        <w:numPr>
          <w:ilvl w:val="0"/>
          <w:numId w:val="5"/>
        </w:numPr>
        <w:tabs>
          <w:tab w:val="clear" w:pos="720"/>
          <w:tab w:val="left" w:pos="284"/>
        </w:tabs>
        <w:ind w:left="284" w:hanging="284"/>
        <w:jc w:val="both"/>
        <w:rPr>
          <w:rFonts w:ascii="Calibri" w:hAnsi="Calibri" w:cs="Calibri"/>
          <w:sz w:val="20"/>
          <w:szCs w:val="20"/>
        </w:rPr>
      </w:pPr>
      <w:r>
        <w:rPr>
          <w:rFonts w:ascii="Calibri" w:hAnsi="Calibri" w:cs="Calibri"/>
          <w:color w:val="000000"/>
          <w:sz w:val="20"/>
          <w:szCs w:val="20"/>
        </w:rPr>
        <w:t xml:space="preserve">Operator oświadcza, że jest wpisany do rejestru przedsiębiorców telekomunikacyjnych i jest uprawniony do </w:t>
      </w:r>
      <w:commentRangeStart w:id="0"/>
      <w:r>
        <w:rPr>
          <w:rFonts w:ascii="Calibri" w:hAnsi="Calibri" w:cs="Calibri"/>
          <w:color w:val="000000"/>
          <w:sz w:val="20"/>
          <w:szCs w:val="20"/>
        </w:rPr>
        <w:t>świadczenia usług telekomunikacyjnych</w:t>
      </w:r>
      <w:commentRangeEnd w:id="0"/>
      <w:r>
        <w:rPr>
          <w:rStyle w:val="Odwoaniedokomentarza"/>
          <w:rFonts w:ascii="Calibri" w:hAnsi="Calibri" w:cs="Calibri"/>
          <w:color w:val="000000"/>
          <w:sz w:val="20"/>
          <w:szCs w:val="20"/>
        </w:rPr>
        <w:commentReference w:id="0"/>
      </w:r>
      <w:r>
        <w:rPr>
          <w:rFonts w:ascii="Calibri" w:hAnsi="Calibri" w:cs="Calibri"/>
          <w:color w:val="000000"/>
          <w:sz w:val="20"/>
          <w:szCs w:val="20"/>
        </w:rPr>
        <w:t>.</w:t>
      </w:r>
    </w:p>
    <w:p w14:paraId="411BADB8" w14:textId="77777777" w:rsidR="00F47497" w:rsidRDefault="00000000">
      <w:pPr>
        <w:numPr>
          <w:ilvl w:val="0"/>
          <w:numId w:val="5"/>
        </w:numPr>
        <w:tabs>
          <w:tab w:val="clear" w:pos="720"/>
          <w:tab w:val="left" w:pos="284"/>
        </w:tabs>
        <w:ind w:left="284" w:hanging="284"/>
        <w:jc w:val="both"/>
        <w:rPr>
          <w:rFonts w:ascii="Calibri" w:hAnsi="Calibri" w:cs="Calibri"/>
          <w:sz w:val="20"/>
          <w:szCs w:val="20"/>
        </w:rPr>
      </w:pPr>
      <w:r>
        <w:rPr>
          <w:rFonts w:ascii="Calibri" w:hAnsi="Calibri" w:cs="Calibri"/>
          <w:color w:val="000000"/>
          <w:sz w:val="20"/>
          <w:szCs w:val="20"/>
        </w:rPr>
        <w:t>Abonent oświadcza, że</w:t>
      </w:r>
    </w:p>
    <w:p w14:paraId="5DE44681" w14:textId="77777777" w:rsidR="00F47497" w:rsidRDefault="00000000">
      <w:pPr>
        <w:tabs>
          <w:tab w:val="left" w:pos="284"/>
        </w:tabs>
        <w:ind w:left="284" w:hanging="284"/>
        <w:jc w:val="both"/>
      </w:pPr>
      <w:r>
        <w:rPr>
          <w:rFonts w:ascii="Symbol" w:eastAsia="Calibri" w:hAnsi="Symbol" w:cs="Times New Roman"/>
          <w:color w:val="000000"/>
          <w:sz w:val="20"/>
          <w:szCs w:val="20"/>
          <w:lang w:eastAsia="en-US"/>
        </w:rPr>
        <w:tab/>
      </w:r>
      <w:r>
        <w:rPr>
          <w:rFonts w:ascii="Symbol" w:eastAsia="Calibri" w:hAnsi="Symbol" w:cs="Times New Roman"/>
          <w:color w:val="000000"/>
          <w:sz w:val="20"/>
          <w:szCs w:val="20"/>
          <w:lang w:eastAsia="en-US"/>
        </w:rPr>
        <w:sym w:font="Symbol" w:char="F0FF"/>
      </w:r>
      <w:r>
        <w:rPr>
          <w:rFonts w:ascii="Calibri" w:eastAsia="Calibri" w:hAnsi="Calibri" w:cs="Times New Roman"/>
          <w:color w:val="000000"/>
          <w:sz w:val="20"/>
          <w:szCs w:val="20"/>
          <w:lang w:eastAsia="en-US"/>
        </w:rPr>
        <w:t xml:space="preserve">  przysługuje mu Tytuł prawny do Lokalu </w:t>
      </w:r>
    </w:p>
    <w:p w14:paraId="1971BAD3" w14:textId="77777777" w:rsidR="00F47497" w:rsidRDefault="00000000">
      <w:pPr>
        <w:tabs>
          <w:tab w:val="left" w:pos="284"/>
        </w:tabs>
        <w:ind w:left="284" w:hanging="284"/>
        <w:jc w:val="both"/>
      </w:pPr>
      <w:bookmarkStart w:id="1" w:name="_Hlk177928556"/>
      <w:r>
        <w:rPr>
          <w:rFonts w:ascii="Symbol" w:eastAsia="Calibri" w:hAnsi="Symbol" w:cs="Times New Roman"/>
          <w:color w:val="000000"/>
          <w:sz w:val="20"/>
          <w:szCs w:val="20"/>
          <w:lang w:eastAsia="en-US"/>
        </w:rPr>
        <w:tab/>
      </w:r>
      <w:r>
        <w:rPr>
          <w:rFonts w:ascii="Symbol" w:eastAsia="Calibri" w:hAnsi="Symbol" w:cs="Times New Roman"/>
          <w:color w:val="000000"/>
          <w:sz w:val="20"/>
          <w:szCs w:val="20"/>
          <w:lang w:eastAsia="en-US"/>
        </w:rPr>
        <w:sym w:font="Symbol" w:char="F0FF"/>
      </w:r>
      <w:r>
        <w:rPr>
          <w:rFonts w:ascii="Calibri" w:eastAsia="Calibri" w:hAnsi="Calibri" w:cs="Times New Roman"/>
          <w:color w:val="000000"/>
          <w:sz w:val="20"/>
          <w:szCs w:val="20"/>
          <w:lang w:eastAsia="en-US"/>
        </w:rPr>
        <w:t xml:space="preserve">  </w:t>
      </w:r>
      <w:bookmarkEnd w:id="1"/>
      <w:r>
        <w:rPr>
          <w:rFonts w:ascii="Calibri" w:eastAsia="Calibri" w:hAnsi="Calibri" w:cs="Times New Roman"/>
          <w:color w:val="000000"/>
          <w:sz w:val="20"/>
          <w:szCs w:val="20"/>
          <w:lang w:eastAsia="en-US"/>
        </w:rPr>
        <w:t>osoba posiadająca Tytuł Prawny do Lokalu udzieliła mu pisemnej zgody na zawarcie niniejszej Umowy.</w:t>
      </w:r>
    </w:p>
    <w:p w14:paraId="3B190313" w14:textId="77777777" w:rsidR="00F47497" w:rsidRDefault="00000000">
      <w:pPr>
        <w:numPr>
          <w:ilvl w:val="0"/>
          <w:numId w:val="5"/>
        </w:numPr>
        <w:tabs>
          <w:tab w:val="clear" w:pos="720"/>
          <w:tab w:val="left" w:pos="284"/>
        </w:tabs>
        <w:ind w:left="284" w:hanging="284"/>
        <w:jc w:val="both"/>
        <w:rPr>
          <w:rFonts w:ascii="Calibri" w:hAnsi="Calibri" w:cs="Calibri"/>
          <w:sz w:val="20"/>
          <w:szCs w:val="20"/>
        </w:rPr>
      </w:pPr>
      <w:r>
        <w:rPr>
          <w:rFonts w:ascii="Calibri" w:hAnsi="Calibri" w:cs="Calibri"/>
          <w:color w:val="000000"/>
          <w:sz w:val="20"/>
          <w:szCs w:val="20"/>
        </w:rPr>
        <w:t xml:space="preserve">Strony zgodnie oświadczają, że integralną częścią niniejszej Umowy jest Podsumowanie Warunków Umowy, Regulamin świadczenia usług telekomunikacyjnych, Cennik, oraz inne załączniki wymienione w treści Umowy, które Abonent otrzymał przed zawarciem Umowy. Abonent potwierdza, że zapoznał się z tymi dokumentami i akceptuje ich warunki. </w:t>
      </w:r>
    </w:p>
    <w:p w14:paraId="4997C240" w14:textId="77777777" w:rsidR="00F47497" w:rsidRDefault="00000000">
      <w:pPr>
        <w:numPr>
          <w:ilvl w:val="0"/>
          <w:numId w:val="5"/>
        </w:numPr>
        <w:tabs>
          <w:tab w:val="clear" w:pos="720"/>
          <w:tab w:val="left" w:pos="284"/>
        </w:tabs>
        <w:ind w:left="284" w:hanging="284"/>
        <w:jc w:val="both"/>
        <w:rPr>
          <w:rFonts w:ascii="Calibri" w:hAnsi="Calibri" w:cs="Calibri"/>
          <w:sz w:val="20"/>
          <w:szCs w:val="20"/>
        </w:rPr>
      </w:pPr>
      <w:r>
        <w:rPr>
          <w:rFonts w:ascii="Calibri" w:hAnsi="Calibri" w:cs="Calibri"/>
          <w:color w:val="000000"/>
          <w:sz w:val="20"/>
          <w:szCs w:val="20"/>
        </w:rPr>
        <w:t>Do niniejszej Umowy zastosowanie mają definicje zawarte w Regulaminie świadczenia usług telekomunikacyjnych, dalej zwanym Regulaminem.</w:t>
      </w:r>
    </w:p>
    <w:p w14:paraId="5E03DCA0" w14:textId="77777777" w:rsidR="00F47497" w:rsidRDefault="00000000">
      <w:pPr>
        <w:jc w:val="center"/>
        <w:rPr>
          <w:rFonts w:ascii="Calibri" w:hAnsi="Calibri" w:cs="Calibri"/>
          <w:b/>
          <w:sz w:val="20"/>
          <w:szCs w:val="20"/>
        </w:rPr>
      </w:pPr>
      <w:r>
        <w:rPr>
          <w:rFonts w:ascii="Calibri" w:hAnsi="Calibri" w:cs="Calibri"/>
          <w:b/>
          <w:color w:val="000000"/>
          <w:sz w:val="20"/>
          <w:szCs w:val="20"/>
        </w:rPr>
        <w:t xml:space="preserve">§ 1 Świadczone Usługi </w:t>
      </w:r>
    </w:p>
    <w:p w14:paraId="5533DBFC" w14:textId="77777777" w:rsidR="00F47497" w:rsidRDefault="00000000">
      <w:pPr>
        <w:numPr>
          <w:ilvl w:val="0"/>
          <w:numId w:val="12"/>
        </w:numPr>
        <w:jc w:val="both"/>
        <w:rPr>
          <w:rFonts w:ascii="Calibri" w:hAnsi="Calibri" w:cs="Calibri"/>
          <w:sz w:val="20"/>
          <w:szCs w:val="20"/>
        </w:rPr>
      </w:pPr>
      <w:r>
        <w:rPr>
          <w:rFonts w:ascii="Calibri" w:hAnsi="Calibri" w:cs="Calibri"/>
          <w:color w:val="000000"/>
          <w:sz w:val="20"/>
          <w:szCs w:val="20"/>
        </w:rPr>
        <w:lastRenderedPageBreak/>
        <w:t>Abonent zamawia, a Operator zobowiązuje się świadczyć Usługi wskazane w Podsumowaniu Warunków Umowy, w zamian za zapłatę Opłat tam wskazanych, na warunkach wskazanych w Umowie, Regulaminie i Cenniku:</w:t>
      </w:r>
    </w:p>
    <w:tbl>
      <w:tblPr>
        <w:tblW w:w="9210" w:type="dxa"/>
        <w:tblLayout w:type="fixed"/>
        <w:tblLook w:val="04A0" w:firstRow="1" w:lastRow="0" w:firstColumn="1" w:lastColumn="0" w:noHBand="0" w:noVBand="1"/>
      </w:tblPr>
      <w:tblGrid>
        <w:gridCol w:w="2302"/>
        <w:gridCol w:w="2303"/>
        <w:gridCol w:w="465"/>
        <w:gridCol w:w="4140"/>
      </w:tblGrid>
      <w:tr w:rsidR="00F47497" w14:paraId="175753EB" w14:textId="77777777">
        <w:tc>
          <w:tcPr>
            <w:tcW w:w="9210" w:type="dxa"/>
            <w:gridSpan w:val="4"/>
            <w:tcBorders>
              <w:top w:val="single" w:sz="4" w:space="0" w:color="000000"/>
              <w:left w:val="single" w:sz="4" w:space="0" w:color="000000"/>
              <w:bottom w:val="single" w:sz="4" w:space="0" w:color="000000"/>
              <w:right w:val="single" w:sz="4" w:space="0" w:color="000000"/>
            </w:tcBorders>
          </w:tcPr>
          <w:p w14:paraId="418B4809" w14:textId="77777777" w:rsidR="00F47497" w:rsidRDefault="00000000">
            <w:pPr>
              <w:jc w:val="both"/>
            </w:pPr>
            <w:r>
              <w:rPr>
                <w:rFonts w:ascii="Symbol" w:eastAsia="Symbol" w:hAnsi="Symbol" w:cs="Symbol"/>
                <w:b/>
                <w:bCs/>
                <w:color w:val="000000"/>
                <w:sz w:val="20"/>
                <w:szCs w:val="20"/>
              </w:rPr>
              <w:sym w:font="Symbol" w:char="F07F"/>
            </w:r>
            <w:r>
              <w:rPr>
                <w:rFonts w:ascii="Calibri" w:eastAsia="Calibri" w:hAnsi="Calibri" w:cs="Calibri"/>
                <w:b/>
                <w:bCs/>
                <w:color w:val="000000"/>
                <w:sz w:val="20"/>
                <w:szCs w:val="20"/>
              </w:rPr>
              <w:t xml:space="preserve">     </w:t>
            </w:r>
            <w:r>
              <w:rPr>
                <w:rFonts w:ascii="Calibri" w:hAnsi="Calibri" w:cs="Calibri"/>
                <w:b/>
                <w:bCs/>
                <w:color w:val="000000"/>
                <w:sz w:val="20"/>
                <w:szCs w:val="20"/>
              </w:rPr>
              <w:t>USŁUGA TELEWIZJI</w:t>
            </w:r>
          </w:p>
        </w:tc>
      </w:tr>
      <w:tr w:rsidR="00F47497" w14:paraId="1D577217" w14:textId="77777777">
        <w:trPr>
          <w:trHeight w:val="1007"/>
        </w:trPr>
        <w:tc>
          <w:tcPr>
            <w:tcW w:w="2302" w:type="dxa"/>
            <w:tcBorders>
              <w:top w:val="single" w:sz="4" w:space="0" w:color="000000"/>
              <w:left w:val="single" w:sz="4" w:space="0" w:color="000000"/>
              <w:bottom w:val="single" w:sz="4" w:space="0" w:color="000000"/>
              <w:right w:val="single" w:sz="4" w:space="0" w:color="000000"/>
            </w:tcBorders>
          </w:tcPr>
          <w:p w14:paraId="0C3B1F43" w14:textId="77777777" w:rsidR="00F47497" w:rsidRDefault="00000000">
            <w:pPr>
              <w:jc w:val="both"/>
              <w:rPr>
                <w:rFonts w:ascii="Calibri" w:hAnsi="Calibri" w:cs="Calibri"/>
                <w:sz w:val="20"/>
                <w:szCs w:val="20"/>
              </w:rPr>
            </w:pPr>
            <w:r>
              <w:rPr>
                <w:rFonts w:ascii="Calibri" w:hAnsi="Calibri" w:cs="Calibri"/>
                <w:color w:val="000000"/>
                <w:sz w:val="20"/>
                <w:szCs w:val="20"/>
              </w:rPr>
              <w:t xml:space="preserve">PAKIET: </w:t>
            </w:r>
          </w:p>
        </w:tc>
        <w:tc>
          <w:tcPr>
            <w:tcW w:w="2768" w:type="dxa"/>
            <w:gridSpan w:val="2"/>
            <w:tcBorders>
              <w:top w:val="single" w:sz="4" w:space="0" w:color="000000"/>
              <w:left w:val="single" w:sz="4" w:space="0" w:color="000000"/>
              <w:bottom w:val="single" w:sz="4" w:space="0" w:color="000000"/>
              <w:right w:val="single" w:sz="4" w:space="0" w:color="000000"/>
            </w:tcBorders>
          </w:tcPr>
          <w:p w14:paraId="532B0C5B" w14:textId="77777777" w:rsidR="00F47497" w:rsidRDefault="00000000">
            <w:pPr>
              <w:jc w:val="both"/>
              <w:rPr>
                <w:rFonts w:ascii="Calibri" w:hAnsi="Calibri" w:cs="Calibri"/>
                <w:sz w:val="20"/>
                <w:szCs w:val="20"/>
              </w:rPr>
            </w:pPr>
            <w:r>
              <w:rPr>
                <w:rFonts w:ascii="Calibri" w:hAnsi="Calibri" w:cs="Calibri"/>
                <w:color w:val="000000"/>
                <w:sz w:val="20"/>
                <w:szCs w:val="20"/>
              </w:rPr>
              <w:t>CZAS TRWANIA:</w:t>
            </w:r>
          </w:p>
        </w:tc>
        <w:tc>
          <w:tcPr>
            <w:tcW w:w="4140" w:type="dxa"/>
            <w:tcBorders>
              <w:top w:val="single" w:sz="4" w:space="0" w:color="000000"/>
              <w:left w:val="single" w:sz="4" w:space="0" w:color="000000"/>
              <w:bottom w:val="single" w:sz="4" w:space="0" w:color="000000"/>
              <w:right w:val="single" w:sz="4" w:space="0" w:color="000000"/>
            </w:tcBorders>
          </w:tcPr>
          <w:p w14:paraId="3585CFAF" w14:textId="1BD9EC42" w:rsidR="00F47497" w:rsidRDefault="00000000">
            <w:pPr>
              <w:jc w:val="both"/>
              <w:rPr>
                <w:rFonts w:ascii="Calibri" w:hAnsi="Calibri" w:cs="Calibri"/>
                <w:sz w:val="20"/>
                <w:szCs w:val="20"/>
              </w:rPr>
            </w:pPr>
            <w:commentRangeStart w:id="2"/>
            <w:r>
              <w:rPr>
                <w:rFonts w:ascii="Calibri" w:hAnsi="Calibri" w:cs="Calibri"/>
                <w:color w:val="000000"/>
                <w:sz w:val="20"/>
                <w:szCs w:val="20"/>
              </w:rPr>
              <w:t xml:space="preserve">OPŁATA ABONAMENTOWA: </w:t>
            </w:r>
            <w:r w:rsidR="005B3EEF">
              <w:rPr>
                <w:rFonts w:ascii="Calibri" w:hAnsi="Calibri" w:cs="Calibri"/>
                <w:color w:val="000000"/>
                <w:sz w:val="20"/>
                <w:szCs w:val="20"/>
              </w:rPr>
              <w:t>……….…</w:t>
            </w:r>
            <w:r>
              <w:rPr>
                <w:rFonts w:ascii="Calibri" w:hAnsi="Calibri" w:cs="Calibri"/>
                <w:color w:val="000000"/>
                <w:sz w:val="20"/>
                <w:szCs w:val="20"/>
              </w:rPr>
              <w:t>zł – w tym:</w:t>
            </w:r>
          </w:p>
          <w:p w14:paraId="697D3122" w14:textId="77777777" w:rsidR="00F47497" w:rsidRDefault="00000000">
            <w:pPr>
              <w:jc w:val="both"/>
              <w:rPr>
                <w:rFonts w:ascii="Calibri" w:hAnsi="Calibri" w:cs="Calibri"/>
                <w:sz w:val="20"/>
                <w:szCs w:val="20"/>
              </w:rPr>
            </w:pPr>
            <w:r>
              <w:rPr>
                <w:rFonts w:ascii="Calibri" w:hAnsi="Calibri" w:cs="Calibri"/>
                <w:color w:val="000000"/>
                <w:sz w:val="20"/>
                <w:szCs w:val="20"/>
              </w:rPr>
              <w:t>Opłata za usługę:</w:t>
            </w:r>
          </w:p>
          <w:p w14:paraId="02D2C6EA" w14:textId="77777777" w:rsidR="00F47497" w:rsidRDefault="00000000">
            <w:pPr>
              <w:jc w:val="both"/>
              <w:rPr>
                <w:rFonts w:ascii="Calibri" w:hAnsi="Calibri" w:cs="Calibri"/>
                <w:sz w:val="20"/>
                <w:szCs w:val="20"/>
              </w:rPr>
            </w:pPr>
            <w:r>
              <w:rPr>
                <w:rFonts w:ascii="Calibri" w:hAnsi="Calibri" w:cs="Calibri"/>
                <w:color w:val="000000"/>
                <w:sz w:val="20"/>
                <w:szCs w:val="20"/>
              </w:rPr>
              <w:t>Opłata za łącze:</w:t>
            </w:r>
          </w:p>
          <w:p w14:paraId="6B259F26" w14:textId="77777777" w:rsidR="00F47497" w:rsidRDefault="00000000">
            <w:pPr>
              <w:jc w:val="both"/>
              <w:rPr>
                <w:rFonts w:ascii="Calibri" w:hAnsi="Calibri" w:cs="Calibri"/>
                <w:sz w:val="20"/>
                <w:szCs w:val="20"/>
              </w:rPr>
            </w:pPr>
            <w:r>
              <w:rPr>
                <w:rFonts w:ascii="Calibri" w:hAnsi="Calibri" w:cs="Calibri"/>
                <w:color w:val="000000"/>
                <w:sz w:val="20"/>
                <w:szCs w:val="20"/>
              </w:rPr>
              <w:t>Opłata za urządzenie:</w:t>
            </w:r>
            <w:commentRangeEnd w:id="2"/>
            <w:r>
              <w:rPr>
                <w:rStyle w:val="Odwoaniedokomentarza"/>
                <w:rFonts w:ascii="Calibri" w:hAnsi="Calibri" w:cs="Calibri"/>
                <w:sz w:val="20"/>
                <w:szCs w:val="20"/>
              </w:rPr>
              <w:commentReference w:id="2"/>
            </w:r>
          </w:p>
        </w:tc>
      </w:tr>
      <w:tr w:rsidR="00F47497" w14:paraId="7E1B1BDF" w14:textId="77777777">
        <w:tc>
          <w:tcPr>
            <w:tcW w:w="9210" w:type="dxa"/>
            <w:gridSpan w:val="4"/>
            <w:tcBorders>
              <w:top w:val="single" w:sz="4" w:space="0" w:color="000000"/>
              <w:left w:val="single" w:sz="4" w:space="0" w:color="000000"/>
              <w:bottom w:val="single" w:sz="4" w:space="0" w:color="000000"/>
              <w:right w:val="single" w:sz="4" w:space="0" w:color="000000"/>
            </w:tcBorders>
          </w:tcPr>
          <w:p w14:paraId="3EC09B85" w14:textId="77777777" w:rsidR="00F47497" w:rsidRDefault="00000000">
            <w:pPr>
              <w:jc w:val="both"/>
            </w:pPr>
            <w:r>
              <w:rPr>
                <w:rFonts w:ascii="Symbol" w:eastAsia="Symbol" w:hAnsi="Symbol" w:cs="Symbol"/>
                <w:b/>
                <w:bCs/>
                <w:color w:val="000000"/>
                <w:sz w:val="20"/>
                <w:szCs w:val="20"/>
              </w:rPr>
              <w:sym w:font="Symbol" w:char="F07F"/>
            </w:r>
            <w:r>
              <w:rPr>
                <w:rFonts w:ascii="Calibri" w:eastAsia="Calibri" w:hAnsi="Calibri" w:cs="Calibri"/>
                <w:b/>
                <w:bCs/>
                <w:color w:val="000000"/>
                <w:sz w:val="20"/>
                <w:szCs w:val="20"/>
              </w:rPr>
              <w:t xml:space="preserve">      </w:t>
            </w:r>
            <w:r>
              <w:rPr>
                <w:rFonts w:ascii="Calibri" w:hAnsi="Calibri" w:cs="Calibri"/>
                <w:b/>
                <w:bCs/>
                <w:color w:val="000000"/>
                <w:sz w:val="20"/>
                <w:szCs w:val="20"/>
              </w:rPr>
              <w:t>USŁUGA INTERNETOWA</w:t>
            </w:r>
          </w:p>
        </w:tc>
      </w:tr>
      <w:tr w:rsidR="00F47497" w14:paraId="5231141E" w14:textId="77777777">
        <w:trPr>
          <w:trHeight w:val="1007"/>
        </w:trPr>
        <w:tc>
          <w:tcPr>
            <w:tcW w:w="2302" w:type="dxa"/>
            <w:tcBorders>
              <w:top w:val="single" w:sz="4" w:space="0" w:color="000000"/>
              <w:left w:val="single" w:sz="4" w:space="0" w:color="000000"/>
              <w:bottom w:val="single" w:sz="4" w:space="0" w:color="000000"/>
              <w:right w:val="single" w:sz="4" w:space="0" w:color="000000"/>
            </w:tcBorders>
          </w:tcPr>
          <w:p w14:paraId="7109430E" w14:textId="77777777" w:rsidR="00F47497" w:rsidRDefault="00000000">
            <w:pPr>
              <w:jc w:val="both"/>
              <w:rPr>
                <w:rFonts w:ascii="Calibri" w:hAnsi="Calibri" w:cs="Calibri"/>
                <w:sz w:val="20"/>
                <w:szCs w:val="20"/>
              </w:rPr>
            </w:pPr>
            <w:r>
              <w:rPr>
                <w:rFonts w:ascii="Calibri" w:hAnsi="Calibri" w:cs="Calibri"/>
                <w:color w:val="000000"/>
                <w:sz w:val="20"/>
                <w:szCs w:val="20"/>
              </w:rPr>
              <w:t>PAKIET:</w:t>
            </w:r>
          </w:p>
        </w:tc>
        <w:tc>
          <w:tcPr>
            <w:tcW w:w="2768" w:type="dxa"/>
            <w:gridSpan w:val="2"/>
            <w:tcBorders>
              <w:top w:val="single" w:sz="4" w:space="0" w:color="000000"/>
              <w:left w:val="single" w:sz="4" w:space="0" w:color="000000"/>
              <w:bottom w:val="single" w:sz="4" w:space="0" w:color="000000"/>
              <w:right w:val="single" w:sz="4" w:space="0" w:color="000000"/>
            </w:tcBorders>
          </w:tcPr>
          <w:p w14:paraId="0B5E5278" w14:textId="77777777" w:rsidR="00F47497" w:rsidRDefault="00000000">
            <w:pPr>
              <w:jc w:val="both"/>
              <w:rPr>
                <w:rFonts w:ascii="Calibri" w:hAnsi="Calibri" w:cs="Calibri"/>
                <w:sz w:val="20"/>
                <w:szCs w:val="20"/>
              </w:rPr>
            </w:pPr>
            <w:r>
              <w:rPr>
                <w:rFonts w:ascii="Calibri" w:hAnsi="Calibri" w:cs="Calibri"/>
                <w:color w:val="000000"/>
                <w:sz w:val="20"/>
                <w:szCs w:val="20"/>
              </w:rPr>
              <w:t>CZAS TRWANIA:</w:t>
            </w:r>
          </w:p>
        </w:tc>
        <w:tc>
          <w:tcPr>
            <w:tcW w:w="4140" w:type="dxa"/>
            <w:tcBorders>
              <w:top w:val="single" w:sz="4" w:space="0" w:color="000000"/>
              <w:left w:val="single" w:sz="4" w:space="0" w:color="000000"/>
              <w:bottom w:val="single" w:sz="4" w:space="0" w:color="000000"/>
              <w:right w:val="single" w:sz="4" w:space="0" w:color="000000"/>
            </w:tcBorders>
          </w:tcPr>
          <w:p w14:paraId="3C8E8C1A" w14:textId="21B9B28E" w:rsidR="00F47497" w:rsidRDefault="00000000">
            <w:pPr>
              <w:jc w:val="both"/>
              <w:rPr>
                <w:rFonts w:ascii="Calibri" w:hAnsi="Calibri" w:cs="Calibri"/>
                <w:sz w:val="20"/>
                <w:szCs w:val="20"/>
              </w:rPr>
            </w:pPr>
            <w:r>
              <w:rPr>
                <w:rFonts w:ascii="Calibri" w:hAnsi="Calibri" w:cs="Calibri"/>
                <w:color w:val="000000"/>
                <w:sz w:val="20"/>
                <w:szCs w:val="20"/>
              </w:rPr>
              <w:t xml:space="preserve">OPŁATA ABONAMENTOWA: </w:t>
            </w:r>
            <w:r w:rsidR="005B3EEF">
              <w:rPr>
                <w:rFonts w:ascii="Calibri" w:hAnsi="Calibri" w:cs="Calibri"/>
                <w:color w:val="000000"/>
                <w:sz w:val="20"/>
                <w:szCs w:val="20"/>
              </w:rPr>
              <w:t>…………</w:t>
            </w:r>
            <w:r>
              <w:rPr>
                <w:rFonts w:ascii="Calibri" w:hAnsi="Calibri" w:cs="Calibri"/>
                <w:color w:val="000000"/>
                <w:sz w:val="20"/>
                <w:szCs w:val="20"/>
              </w:rPr>
              <w:t xml:space="preserve"> zł – w tym:</w:t>
            </w:r>
          </w:p>
          <w:p w14:paraId="43A1985D" w14:textId="77777777" w:rsidR="00F47497" w:rsidRDefault="00000000">
            <w:pPr>
              <w:jc w:val="both"/>
              <w:rPr>
                <w:rFonts w:ascii="Calibri" w:hAnsi="Calibri" w:cs="Calibri"/>
                <w:sz w:val="20"/>
                <w:szCs w:val="20"/>
              </w:rPr>
            </w:pPr>
            <w:r>
              <w:rPr>
                <w:rFonts w:ascii="Calibri" w:hAnsi="Calibri" w:cs="Calibri"/>
                <w:color w:val="000000"/>
                <w:sz w:val="20"/>
                <w:szCs w:val="20"/>
              </w:rPr>
              <w:t>Opłata za usługę</w:t>
            </w:r>
          </w:p>
          <w:p w14:paraId="295EF63D" w14:textId="77777777" w:rsidR="00F47497" w:rsidRDefault="00000000">
            <w:pPr>
              <w:jc w:val="both"/>
              <w:rPr>
                <w:rFonts w:ascii="Calibri" w:hAnsi="Calibri" w:cs="Calibri"/>
                <w:sz w:val="20"/>
                <w:szCs w:val="20"/>
              </w:rPr>
            </w:pPr>
            <w:r>
              <w:rPr>
                <w:rFonts w:ascii="Calibri" w:hAnsi="Calibri" w:cs="Calibri"/>
                <w:color w:val="000000"/>
                <w:sz w:val="20"/>
                <w:szCs w:val="20"/>
              </w:rPr>
              <w:t>Opłata za łącze:</w:t>
            </w:r>
          </w:p>
          <w:p w14:paraId="3B193C74" w14:textId="77777777" w:rsidR="00F47497" w:rsidRDefault="00000000">
            <w:pPr>
              <w:jc w:val="both"/>
              <w:rPr>
                <w:rFonts w:ascii="Calibri" w:hAnsi="Calibri" w:cs="Calibri"/>
                <w:sz w:val="20"/>
                <w:szCs w:val="20"/>
              </w:rPr>
            </w:pPr>
            <w:r>
              <w:rPr>
                <w:rFonts w:ascii="Calibri" w:hAnsi="Calibri" w:cs="Calibri"/>
                <w:color w:val="000000"/>
                <w:sz w:val="20"/>
                <w:szCs w:val="20"/>
              </w:rPr>
              <w:t>Opłata za urządzenie:</w:t>
            </w:r>
          </w:p>
        </w:tc>
      </w:tr>
      <w:tr w:rsidR="00F47497" w14:paraId="350C223D" w14:textId="77777777">
        <w:trPr>
          <w:trHeight w:val="366"/>
        </w:trPr>
        <w:tc>
          <w:tcPr>
            <w:tcW w:w="9210" w:type="dxa"/>
            <w:gridSpan w:val="4"/>
            <w:tcBorders>
              <w:top w:val="single" w:sz="4" w:space="0" w:color="000000"/>
              <w:left w:val="single" w:sz="4" w:space="0" w:color="000000"/>
              <w:bottom w:val="single" w:sz="4" w:space="0" w:color="000000"/>
              <w:right w:val="single" w:sz="4" w:space="0" w:color="000000"/>
            </w:tcBorders>
          </w:tcPr>
          <w:p w14:paraId="349F7F38" w14:textId="77777777" w:rsidR="007C6AC5" w:rsidRDefault="00000000">
            <w:pPr>
              <w:jc w:val="both"/>
            </w:pPr>
            <w:r>
              <w:t xml:space="preserve">SPOSÓB PŁATNOŚCI: gotówką w BOA lub na rachunek bankowy </w:t>
            </w:r>
          </w:p>
          <w:p w14:paraId="3FDDA4E8" w14:textId="65276D78" w:rsidR="00F47497" w:rsidRDefault="00000000">
            <w:pPr>
              <w:jc w:val="both"/>
            </w:pPr>
            <w:r>
              <w:t>nr: 46 1240 1662 1111 0010 4725 2742</w:t>
            </w:r>
          </w:p>
        </w:tc>
      </w:tr>
      <w:tr w:rsidR="00F47497" w14:paraId="6EED0337" w14:textId="77777777">
        <w:trPr>
          <w:trHeight w:val="366"/>
        </w:trPr>
        <w:tc>
          <w:tcPr>
            <w:tcW w:w="4605" w:type="dxa"/>
            <w:gridSpan w:val="2"/>
            <w:tcBorders>
              <w:top w:val="single" w:sz="4" w:space="0" w:color="000000"/>
              <w:left w:val="single" w:sz="4" w:space="0" w:color="000000"/>
              <w:bottom w:val="single" w:sz="4" w:space="0" w:color="000000"/>
              <w:right w:val="single" w:sz="4" w:space="0" w:color="000000"/>
            </w:tcBorders>
          </w:tcPr>
          <w:p w14:paraId="2D8A3C5A" w14:textId="77777777" w:rsidR="00F47497" w:rsidRDefault="00000000">
            <w:pPr>
              <w:jc w:val="both"/>
            </w:pPr>
            <w:r>
              <w:rPr>
                <w:rFonts w:ascii="Calibri" w:hAnsi="Calibri" w:cs="Calibri"/>
                <w:b/>
                <w:bCs/>
                <w:color w:val="000000"/>
                <w:sz w:val="20"/>
                <w:szCs w:val="20"/>
              </w:rPr>
              <w:t>OKRES ROZLICZENIOWY:</w:t>
            </w:r>
            <w:r>
              <w:rPr>
                <w:rFonts w:ascii="Calibri" w:hAnsi="Calibri" w:cs="Calibri"/>
                <w:color w:val="000000"/>
                <w:sz w:val="20"/>
                <w:szCs w:val="20"/>
              </w:rPr>
              <w:t xml:space="preserve"> miesiąc kalendarzowy</w:t>
            </w:r>
          </w:p>
        </w:tc>
        <w:tc>
          <w:tcPr>
            <w:tcW w:w="4605" w:type="dxa"/>
            <w:gridSpan w:val="2"/>
            <w:tcBorders>
              <w:top w:val="single" w:sz="4" w:space="0" w:color="000000"/>
              <w:left w:val="single" w:sz="4" w:space="0" w:color="000000"/>
              <w:bottom w:val="single" w:sz="4" w:space="0" w:color="000000"/>
              <w:right w:val="single" w:sz="4" w:space="0" w:color="000000"/>
            </w:tcBorders>
          </w:tcPr>
          <w:p w14:paraId="2B3A1965" w14:textId="77777777" w:rsidR="00F47497" w:rsidRDefault="00000000">
            <w:pPr>
              <w:jc w:val="both"/>
            </w:pPr>
            <w:r>
              <w:t>TERMIN ZAPŁATY: do 15. dnia każdego miesiąca</w:t>
            </w:r>
          </w:p>
        </w:tc>
      </w:tr>
      <w:tr w:rsidR="00F47497" w14:paraId="69D7B79C" w14:textId="77777777">
        <w:tc>
          <w:tcPr>
            <w:tcW w:w="9210" w:type="dxa"/>
            <w:gridSpan w:val="4"/>
            <w:tcBorders>
              <w:top w:val="single" w:sz="4" w:space="0" w:color="000000"/>
              <w:left w:val="single" w:sz="4" w:space="0" w:color="000000"/>
              <w:bottom w:val="single" w:sz="4" w:space="0" w:color="000000"/>
              <w:right w:val="single" w:sz="4" w:space="0" w:color="000000"/>
            </w:tcBorders>
          </w:tcPr>
          <w:p w14:paraId="15A158C8" w14:textId="77777777" w:rsidR="00F47497" w:rsidRDefault="00000000">
            <w:pPr>
              <w:jc w:val="both"/>
            </w:pPr>
            <w:r>
              <w:rPr>
                <w:rFonts w:ascii="Calibri" w:hAnsi="Calibri" w:cs="Calibri"/>
                <w:b/>
                <w:bCs/>
                <w:color w:val="000000"/>
                <w:sz w:val="20"/>
                <w:szCs w:val="20"/>
              </w:rPr>
              <w:t xml:space="preserve">TERMIN PRZYŁĄCZENIA DO SIECI / ROZPOCZĘCIA ŚWIADCZENIA USŁUG: </w:t>
            </w:r>
          </w:p>
        </w:tc>
      </w:tr>
      <w:tr w:rsidR="00F47497" w14:paraId="43331124" w14:textId="77777777">
        <w:tc>
          <w:tcPr>
            <w:tcW w:w="9210" w:type="dxa"/>
            <w:gridSpan w:val="4"/>
            <w:tcBorders>
              <w:top w:val="single" w:sz="4" w:space="0" w:color="000000"/>
              <w:left w:val="single" w:sz="4" w:space="0" w:color="000000"/>
              <w:bottom w:val="single" w:sz="4" w:space="0" w:color="000000"/>
              <w:right w:val="single" w:sz="4" w:space="0" w:color="000000"/>
            </w:tcBorders>
          </w:tcPr>
          <w:p w14:paraId="13ABDC67" w14:textId="77777777" w:rsidR="00F47497" w:rsidRDefault="00000000">
            <w:pPr>
              <w:jc w:val="both"/>
            </w:pPr>
            <w:r>
              <w:rPr>
                <w:rFonts w:ascii="Symbol" w:eastAsia="Symbol" w:hAnsi="Symbol" w:cs="Symbol"/>
                <w:b/>
                <w:bCs/>
                <w:color w:val="000000"/>
                <w:sz w:val="20"/>
                <w:szCs w:val="20"/>
              </w:rPr>
              <w:sym w:font="Symbol" w:char="F07F"/>
            </w:r>
            <w:r>
              <w:rPr>
                <w:rFonts w:ascii="Calibri" w:eastAsia="Calibri" w:hAnsi="Calibri" w:cs="Calibri"/>
                <w:b/>
                <w:bCs/>
                <w:color w:val="000000"/>
                <w:sz w:val="20"/>
                <w:szCs w:val="20"/>
              </w:rPr>
              <w:t xml:space="preserve">   </w:t>
            </w:r>
            <w:r>
              <w:rPr>
                <w:rFonts w:ascii="Calibri" w:hAnsi="Calibri" w:cs="Calibri"/>
                <w:b/>
                <w:bCs/>
                <w:color w:val="000000"/>
                <w:sz w:val="20"/>
                <w:szCs w:val="20"/>
              </w:rPr>
              <w:t xml:space="preserve">URZĄDZENIE DOSTĘPOWE: </w:t>
            </w:r>
          </w:p>
        </w:tc>
      </w:tr>
      <w:tr w:rsidR="00F47497" w14:paraId="6F7FD427" w14:textId="77777777">
        <w:trPr>
          <w:trHeight w:val="324"/>
        </w:trPr>
        <w:tc>
          <w:tcPr>
            <w:tcW w:w="4605" w:type="dxa"/>
            <w:gridSpan w:val="2"/>
            <w:tcBorders>
              <w:top w:val="single" w:sz="4" w:space="0" w:color="000000"/>
              <w:left w:val="single" w:sz="4" w:space="0" w:color="000000"/>
              <w:bottom w:val="single" w:sz="4" w:space="0" w:color="000000"/>
              <w:right w:val="single" w:sz="4" w:space="0" w:color="000000"/>
            </w:tcBorders>
          </w:tcPr>
          <w:p w14:paraId="192574FC" w14:textId="77777777" w:rsidR="00F47497" w:rsidRDefault="00000000">
            <w:pPr>
              <w:jc w:val="both"/>
              <w:rPr>
                <w:rFonts w:ascii="Calibri" w:hAnsi="Calibri" w:cs="Calibri"/>
                <w:sz w:val="20"/>
                <w:szCs w:val="20"/>
              </w:rPr>
            </w:pPr>
            <w:r>
              <w:rPr>
                <w:rFonts w:ascii="Calibri" w:hAnsi="Calibri" w:cs="Calibri"/>
                <w:color w:val="000000"/>
                <w:sz w:val="20"/>
                <w:szCs w:val="20"/>
              </w:rPr>
              <w:t xml:space="preserve">Rodzaj: </w:t>
            </w:r>
          </w:p>
        </w:tc>
        <w:tc>
          <w:tcPr>
            <w:tcW w:w="4605" w:type="dxa"/>
            <w:gridSpan w:val="2"/>
            <w:vMerge w:val="restart"/>
            <w:tcBorders>
              <w:top w:val="single" w:sz="4" w:space="0" w:color="000000"/>
              <w:left w:val="single" w:sz="4" w:space="0" w:color="000000"/>
              <w:bottom w:val="single" w:sz="4" w:space="0" w:color="000000"/>
              <w:right w:val="single" w:sz="4" w:space="0" w:color="000000"/>
            </w:tcBorders>
          </w:tcPr>
          <w:p w14:paraId="4D05B865" w14:textId="77777777" w:rsidR="00F47497" w:rsidRDefault="00000000">
            <w:pPr>
              <w:jc w:val="both"/>
            </w:pPr>
            <w:r>
              <w:t>UDOSTĘPNIENIE na czas Umowy za opłatą ______ zł / 0 zł</w:t>
            </w:r>
          </w:p>
        </w:tc>
      </w:tr>
      <w:tr w:rsidR="00F47497" w14:paraId="5D53F11D" w14:textId="77777777">
        <w:trPr>
          <w:trHeight w:val="324"/>
        </w:trPr>
        <w:tc>
          <w:tcPr>
            <w:tcW w:w="4605" w:type="dxa"/>
            <w:gridSpan w:val="2"/>
            <w:tcBorders>
              <w:top w:val="single" w:sz="4" w:space="0" w:color="000000"/>
              <w:left w:val="single" w:sz="4" w:space="0" w:color="000000"/>
              <w:bottom w:val="single" w:sz="4" w:space="0" w:color="000000"/>
              <w:right w:val="single" w:sz="4" w:space="0" w:color="000000"/>
            </w:tcBorders>
          </w:tcPr>
          <w:p w14:paraId="15FAD7BA" w14:textId="77777777" w:rsidR="00F47497" w:rsidRDefault="00000000">
            <w:pPr>
              <w:jc w:val="both"/>
              <w:rPr>
                <w:rFonts w:ascii="Calibri" w:hAnsi="Calibri" w:cs="Calibri"/>
                <w:sz w:val="20"/>
                <w:szCs w:val="20"/>
              </w:rPr>
            </w:pPr>
            <w:r>
              <w:rPr>
                <w:rFonts w:ascii="Calibri" w:hAnsi="Calibri" w:cs="Calibri"/>
                <w:color w:val="000000"/>
                <w:sz w:val="20"/>
                <w:szCs w:val="20"/>
              </w:rPr>
              <w:t>Marka:</w:t>
            </w:r>
          </w:p>
        </w:tc>
        <w:tc>
          <w:tcPr>
            <w:tcW w:w="4605" w:type="dxa"/>
            <w:gridSpan w:val="2"/>
            <w:vMerge/>
            <w:tcBorders>
              <w:top w:val="single" w:sz="4" w:space="0" w:color="000000"/>
              <w:left w:val="single" w:sz="4" w:space="0" w:color="000000"/>
              <w:bottom w:val="single" w:sz="4" w:space="0" w:color="000000"/>
              <w:right w:val="single" w:sz="4" w:space="0" w:color="000000"/>
            </w:tcBorders>
          </w:tcPr>
          <w:p w14:paraId="5332C247" w14:textId="77777777" w:rsidR="00F47497" w:rsidRDefault="00F47497">
            <w:pPr>
              <w:snapToGrid w:val="0"/>
              <w:jc w:val="both"/>
              <w:rPr>
                <w:rFonts w:ascii="Calibri" w:hAnsi="Calibri" w:cs="Calibri"/>
                <w:sz w:val="20"/>
                <w:szCs w:val="20"/>
              </w:rPr>
            </w:pPr>
          </w:p>
        </w:tc>
      </w:tr>
      <w:tr w:rsidR="00F47497" w14:paraId="55DE6046" w14:textId="77777777">
        <w:trPr>
          <w:trHeight w:val="324"/>
        </w:trPr>
        <w:tc>
          <w:tcPr>
            <w:tcW w:w="4605" w:type="dxa"/>
            <w:gridSpan w:val="2"/>
            <w:tcBorders>
              <w:top w:val="single" w:sz="4" w:space="0" w:color="000000"/>
              <w:left w:val="single" w:sz="4" w:space="0" w:color="000000"/>
              <w:bottom w:val="single" w:sz="4" w:space="0" w:color="000000"/>
              <w:right w:val="single" w:sz="4" w:space="0" w:color="000000"/>
            </w:tcBorders>
          </w:tcPr>
          <w:p w14:paraId="7855BEC6" w14:textId="77777777" w:rsidR="00F47497" w:rsidRDefault="00000000">
            <w:pPr>
              <w:jc w:val="both"/>
              <w:rPr>
                <w:rFonts w:ascii="Calibri" w:hAnsi="Calibri" w:cs="Calibri"/>
                <w:sz w:val="20"/>
                <w:szCs w:val="20"/>
              </w:rPr>
            </w:pPr>
            <w:r>
              <w:rPr>
                <w:rFonts w:ascii="Calibri" w:hAnsi="Calibri" w:cs="Calibri"/>
                <w:color w:val="000000"/>
                <w:sz w:val="20"/>
                <w:szCs w:val="20"/>
              </w:rPr>
              <w:t xml:space="preserve">Numer: </w:t>
            </w:r>
          </w:p>
        </w:tc>
        <w:tc>
          <w:tcPr>
            <w:tcW w:w="4605" w:type="dxa"/>
            <w:gridSpan w:val="2"/>
            <w:vMerge/>
            <w:tcBorders>
              <w:top w:val="single" w:sz="4" w:space="0" w:color="000000"/>
              <w:left w:val="single" w:sz="4" w:space="0" w:color="000000"/>
              <w:bottom w:val="single" w:sz="4" w:space="0" w:color="000000"/>
              <w:right w:val="single" w:sz="4" w:space="0" w:color="000000"/>
            </w:tcBorders>
          </w:tcPr>
          <w:p w14:paraId="0C849896" w14:textId="77777777" w:rsidR="00F47497" w:rsidRDefault="00F47497">
            <w:pPr>
              <w:snapToGrid w:val="0"/>
              <w:jc w:val="both"/>
              <w:rPr>
                <w:rFonts w:ascii="Calibri" w:hAnsi="Calibri" w:cs="Calibri"/>
                <w:sz w:val="20"/>
                <w:szCs w:val="20"/>
              </w:rPr>
            </w:pPr>
          </w:p>
        </w:tc>
      </w:tr>
    </w:tbl>
    <w:p w14:paraId="4F203698" w14:textId="77777777" w:rsidR="00F47497" w:rsidRDefault="00000000">
      <w:pPr>
        <w:numPr>
          <w:ilvl w:val="0"/>
          <w:numId w:val="12"/>
        </w:numPr>
        <w:ind w:left="284" w:hanging="284"/>
        <w:jc w:val="both"/>
        <w:rPr>
          <w:rFonts w:ascii="Calibri" w:hAnsi="Calibri" w:cs="Calibri"/>
          <w:sz w:val="20"/>
          <w:szCs w:val="20"/>
        </w:rPr>
      </w:pPr>
      <w:r>
        <w:rPr>
          <w:rFonts w:ascii="Calibri" w:hAnsi="Calibri" w:cs="Calibri"/>
          <w:color w:val="000000"/>
          <w:sz w:val="20"/>
          <w:szCs w:val="20"/>
        </w:rPr>
        <w:t>W przypadku umów zawartych na czas określony Usługi świadczone są na warunkach promocyjnych:</w:t>
      </w:r>
    </w:p>
    <w:p w14:paraId="21DB44E8" w14:textId="77777777" w:rsidR="00F47497" w:rsidRDefault="00000000">
      <w:pPr>
        <w:numPr>
          <w:ilvl w:val="0"/>
          <w:numId w:val="2"/>
        </w:numPr>
        <w:ind w:left="284" w:hanging="284"/>
        <w:jc w:val="both"/>
        <w:rPr>
          <w:rFonts w:ascii="Calibri" w:hAnsi="Calibri" w:cs="Calibri"/>
          <w:sz w:val="20"/>
          <w:szCs w:val="20"/>
        </w:rPr>
      </w:pPr>
      <w:r>
        <w:rPr>
          <w:rFonts w:ascii="Calibri" w:eastAsia="Calibri" w:hAnsi="Calibri" w:cs="Calibri"/>
          <w:color w:val="000000"/>
          <w:sz w:val="20"/>
          <w:szCs w:val="20"/>
        </w:rPr>
        <w:t xml:space="preserve"> </w:t>
      </w:r>
      <w:r>
        <w:rPr>
          <w:rFonts w:ascii="Calibri" w:hAnsi="Calibri" w:cs="Calibri"/>
          <w:color w:val="000000"/>
          <w:sz w:val="20"/>
          <w:szCs w:val="20"/>
        </w:rPr>
        <w:t>czas trwania Umowy wskazany w tabeli powyżej odpowiada minimalnemu okresowi wymaganemu do skorzystania z promocji;</w:t>
      </w:r>
    </w:p>
    <w:p w14:paraId="73EF2A08" w14:textId="77777777" w:rsidR="00F47497" w:rsidRDefault="00000000">
      <w:pPr>
        <w:numPr>
          <w:ilvl w:val="0"/>
          <w:numId w:val="2"/>
        </w:numPr>
        <w:ind w:left="284" w:hanging="284"/>
        <w:jc w:val="both"/>
        <w:rPr>
          <w:rFonts w:ascii="Calibri" w:hAnsi="Calibri" w:cs="Calibri"/>
          <w:sz w:val="20"/>
          <w:szCs w:val="20"/>
        </w:rPr>
      </w:pPr>
      <w:r>
        <w:rPr>
          <w:rFonts w:ascii="Calibri" w:hAnsi="Calibri" w:cs="Calibri"/>
          <w:color w:val="000000"/>
          <w:sz w:val="20"/>
          <w:szCs w:val="20"/>
        </w:rPr>
        <w:t>Opłata abonamentowa wskazana w tabeli powyżej uwzględnia wszystkie udzielone rabaty i ulgi;</w:t>
      </w:r>
    </w:p>
    <w:p w14:paraId="392C6620" w14:textId="77777777" w:rsidR="00F47497" w:rsidRDefault="00000000">
      <w:pPr>
        <w:numPr>
          <w:ilvl w:val="0"/>
          <w:numId w:val="2"/>
        </w:numPr>
        <w:ind w:left="284" w:hanging="284"/>
        <w:jc w:val="both"/>
        <w:rPr>
          <w:rFonts w:ascii="Calibri" w:hAnsi="Calibri" w:cs="Calibri"/>
          <w:sz w:val="20"/>
          <w:szCs w:val="20"/>
        </w:rPr>
      </w:pPr>
      <w:r>
        <w:rPr>
          <w:rFonts w:ascii="Calibri" w:hAnsi="Calibri" w:cs="Calibri"/>
          <w:color w:val="000000"/>
          <w:sz w:val="20"/>
          <w:szCs w:val="20"/>
        </w:rPr>
        <w:t>Nie jest dopuszczalna zamiana Pakietu w trakcie trwania minimalnego okresu wymaganemu do skorzystania z promocji;</w:t>
      </w:r>
    </w:p>
    <w:p w14:paraId="77569EC8" w14:textId="77777777" w:rsidR="00F47497" w:rsidRDefault="00000000">
      <w:pPr>
        <w:numPr>
          <w:ilvl w:val="0"/>
          <w:numId w:val="2"/>
        </w:numPr>
        <w:ind w:left="284" w:hanging="284"/>
        <w:jc w:val="both"/>
        <w:rPr>
          <w:rFonts w:ascii="Calibri" w:hAnsi="Calibri" w:cs="Calibri"/>
          <w:sz w:val="20"/>
          <w:szCs w:val="20"/>
        </w:rPr>
      </w:pPr>
      <w:r>
        <w:rPr>
          <w:rFonts w:ascii="Calibri" w:hAnsi="Calibri" w:cs="Calibri"/>
          <w:color w:val="000000"/>
          <w:sz w:val="20"/>
          <w:szCs w:val="20"/>
        </w:rPr>
        <w:t>Operator może dochodzić odszkodowania w przypadku, gdy Umowa została wypowiedziana przez Abonenta lub przez Operatora z winy Abonenta przed upływem okresu na jaki została zawarta. Odszkodowanie nie może przekroczyć z tytułu usługi telekomunikacyjnej – sumy części opłaty abonamentowej stanowiącej opłatę za Usługę, które Abonent jest obowiązany uiścić do czasu zakończenia obowiązywania Umowy.</w:t>
      </w:r>
    </w:p>
    <w:p w14:paraId="51165198" w14:textId="77777777" w:rsidR="00F47497" w:rsidRDefault="00000000">
      <w:pPr>
        <w:numPr>
          <w:ilvl w:val="0"/>
          <w:numId w:val="12"/>
        </w:numPr>
        <w:ind w:left="284" w:hanging="284"/>
        <w:jc w:val="both"/>
        <w:rPr>
          <w:rFonts w:ascii="Calibri" w:hAnsi="Calibri" w:cs="Calibri"/>
          <w:sz w:val="20"/>
          <w:szCs w:val="20"/>
        </w:rPr>
      </w:pPr>
      <w:r>
        <w:rPr>
          <w:rFonts w:ascii="Calibri" w:hAnsi="Calibri" w:cs="Calibri"/>
          <w:color w:val="000000"/>
          <w:sz w:val="20"/>
          <w:szCs w:val="20"/>
        </w:rPr>
        <w:t xml:space="preserve">Operator nie wprowadził żadnych ograniczeń w dostępie lub korzystaniu z Usług z tym zastrzeżeniem, że Abonent zobowiązuje się nie udostępniać Usługi poza Lokalem. </w:t>
      </w:r>
    </w:p>
    <w:p w14:paraId="604526A2" w14:textId="77777777" w:rsidR="00F47497" w:rsidRDefault="00000000">
      <w:pPr>
        <w:numPr>
          <w:ilvl w:val="0"/>
          <w:numId w:val="12"/>
        </w:numPr>
        <w:ind w:left="284" w:hanging="284"/>
        <w:jc w:val="both"/>
        <w:rPr>
          <w:rFonts w:ascii="Calibri" w:hAnsi="Calibri" w:cs="Calibri"/>
          <w:sz w:val="20"/>
          <w:szCs w:val="20"/>
        </w:rPr>
      </w:pPr>
      <w:r>
        <w:rPr>
          <w:rFonts w:ascii="Calibri" w:hAnsi="Calibri" w:cs="Calibri"/>
          <w:color w:val="000000"/>
          <w:sz w:val="20"/>
          <w:szCs w:val="20"/>
        </w:rPr>
        <w:t>Operator nie wprowadził żadnych ograniczeń w zakresie korzystania z Urządzenia dostępowego z tym zastrzeżeniem, że w przypadku, gdy Operator użycza Urządzenie na czas trwania Umowy Abonent zobowiązany jest wykorzystywać je wyłącznie na potrzeby korzystania z Usług i wyłącznie w obrębie Lokalu Abonenta.</w:t>
      </w:r>
    </w:p>
    <w:p w14:paraId="57E7FCB3" w14:textId="77777777" w:rsidR="00F47497" w:rsidRDefault="00F47497">
      <w:pPr>
        <w:jc w:val="center"/>
        <w:rPr>
          <w:rFonts w:ascii="Calibri" w:hAnsi="Calibri" w:cs="Calibri"/>
          <w:b/>
          <w:sz w:val="20"/>
          <w:szCs w:val="20"/>
        </w:rPr>
      </w:pPr>
    </w:p>
    <w:p w14:paraId="79D655C9" w14:textId="77777777" w:rsidR="00F47497" w:rsidRDefault="00000000">
      <w:pPr>
        <w:jc w:val="center"/>
        <w:rPr>
          <w:rFonts w:ascii="Calibri" w:hAnsi="Calibri" w:cs="Calibri"/>
          <w:b/>
          <w:sz w:val="20"/>
          <w:szCs w:val="20"/>
        </w:rPr>
      </w:pPr>
      <w:r>
        <w:rPr>
          <w:rFonts w:ascii="Calibri" w:hAnsi="Calibri" w:cs="Calibri"/>
          <w:b/>
          <w:color w:val="000000"/>
          <w:sz w:val="20"/>
          <w:szCs w:val="20"/>
        </w:rPr>
        <w:t xml:space="preserve">§ 2 Pakiety i dodatkowe opcje Usługi </w:t>
      </w:r>
    </w:p>
    <w:p w14:paraId="2EA5FC67" w14:textId="77777777" w:rsidR="00F47497" w:rsidRDefault="00000000">
      <w:pPr>
        <w:numPr>
          <w:ilvl w:val="0"/>
          <w:numId w:val="10"/>
        </w:numPr>
        <w:tabs>
          <w:tab w:val="clear" w:pos="720"/>
          <w:tab w:val="left" w:pos="284"/>
        </w:tabs>
        <w:spacing w:line="100" w:lineRule="atLeast"/>
        <w:ind w:left="284" w:hanging="284"/>
        <w:jc w:val="both"/>
        <w:rPr>
          <w:rFonts w:ascii="Calibri" w:hAnsi="Calibri" w:cs="Calibri"/>
          <w:color w:val="000000"/>
          <w:sz w:val="20"/>
          <w:szCs w:val="20"/>
        </w:rPr>
      </w:pPr>
      <w:r>
        <w:rPr>
          <w:rFonts w:ascii="Calibri" w:hAnsi="Calibri" w:cs="Calibri"/>
          <w:color w:val="000000"/>
          <w:sz w:val="20"/>
          <w:szCs w:val="20"/>
        </w:rPr>
        <w:t>Abonent może składać zamówienia na Pakiety  oraz dodatkowe opcje Usługi w Biurze Obsługi Abonenta, a także za pośrednictwem poczty elektronicznej lub telefonicznie – z zastrzeżeniem § 1 ust. 2 lit c) powyżej.</w:t>
      </w:r>
    </w:p>
    <w:p w14:paraId="30D0C2FA" w14:textId="77777777" w:rsidR="00F47497" w:rsidRDefault="00000000">
      <w:pPr>
        <w:numPr>
          <w:ilvl w:val="0"/>
          <w:numId w:val="10"/>
        </w:numPr>
        <w:tabs>
          <w:tab w:val="clear" w:pos="720"/>
          <w:tab w:val="left" w:pos="284"/>
        </w:tabs>
        <w:spacing w:line="100" w:lineRule="atLeast"/>
        <w:ind w:left="284" w:hanging="284"/>
        <w:jc w:val="both"/>
        <w:rPr>
          <w:rFonts w:ascii="Calibri" w:hAnsi="Calibri" w:cs="Calibri"/>
          <w:color w:val="000000"/>
          <w:sz w:val="20"/>
          <w:szCs w:val="20"/>
        </w:rPr>
      </w:pPr>
      <w:r>
        <w:t xml:space="preserve">W przypadku zmiany Pakietu lub zamówienia dodatkowych opcji Usługi za pomocą środków porozumiewania się na odległość lub poza Biurem Obsługi Abonenta Abonent uprawniony jest do odstąpienia od dokonanej zmiany bez podawania przyczyny, w terminie 14 dni od daty dokonania zmiany warunków Umowy. </w:t>
      </w:r>
    </w:p>
    <w:p w14:paraId="53D4B634" w14:textId="77777777" w:rsidR="00F47497" w:rsidRDefault="00000000">
      <w:pPr>
        <w:numPr>
          <w:ilvl w:val="0"/>
          <w:numId w:val="10"/>
        </w:numPr>
        <w:tabs>
          <w:tab w:val="clear" w:pos="720"/>
          <w:tab w:val="left" w:pos="284"/>
        </w:tabs>
        <w:spacing w:line="100" w:lineRule="atLeast"/>
        <w:ind w:left="284" w:hanging="284"/>
        <w:jc w:val="both"/>
        <w:rPr>
          <w:rFonts w:ascii="Calibri" w:hAnsi="Calibri" w:cs="Calibri"/>
          <w:color w:val="000000"/>
          <w:sz w:val="20"/>
          <w:szCs w:val="20"/>
        </w:rPr>
      </w:pPr>
      <w:r>
        <w:rPr>
          <w:rFonts w:ascii="Calibri" w:hAnsi="Calibri" w:cs="Calibri"/>
          <w:color w:val="000000"/>
          <w:sz w:val="20"/>
          <w:szCs w:val="20"/>
        </w:rPr>
        <w:t>Jeśli Operator na żądanie Abonenta rozpoczął świadczenie Usług zgodnie ze zmienionymi warunkami Umowy przed upływem terminu na odstąpienie od Umowy, wówczas Abonent, nawet jeśli od dokonanej zmiany odstąpi zobowiązany będzie do zapłaty Opłat za wykonaną do dnia odstąpienia Usługę.</w:t>
      </w:r>
    </w:p>
    <w:p w14:paraId="225ECA60" w14:textId="77777777" w:rsidR="00F47497" w:rsidRDefault="00F47497">
      <w:pPr>
        <w:spacing w:line="100" w:lineRule="atLeast"/>
        <w:jc w:val="both"/>
        <w:rPr>
          <w:rFonts w:ascii="Calibri" w:hAnsi="Calibri" w:cs="Calibri"/>
          <w:color w:val="000000"/>
          <w:sz w:val="20"/>
          <w:szCs w:val="20"/>
        </w:rPr>
      </w:pPr>
    </w:p>
    <w:p w14:paraId="2986846A" w14:textId="77777777" w:rsidR="00F47497" w:rsidRDefault="00000000">
      <w:pPr>
        <w:jc w:val="center"/>
      </w:pPr>
      <w:r>
        <w:rPr>
          <w:rFonts w:ascii="Calibri" w:hAnsi="Calibri" w:cs="Calibri"/>
          <w:b/>
          <w:color w:val="000000"/>
          <w:sz w:val="20"/>
          <w:szCs w:val="20"/>
        </w:rPr>
        <w:t>§ 3 Zmiany Umowy, Regulaminu i Cennika</w:t>
      </w:r>
    </w:p>
    <w:p w14:paraId="2892B18C" w14:textId="77777777" w:rsidR="00F47497" w:rsidRDefault="00000000">
      <w:pPr>
        <w:pStyle w:val="Tekstpodstawowy"/>
        <w:numPr>
          <w:ilvl w:val="0"/>
          <w:numId w:val="13"/>
        </w:numPr>
        <w:tabs>
          <w:tab w:val="clear" w:pos="720"/>
          <w:tab w:val="left" w:pos="284"/>
        </w:tabs>
        <w:ind w:left="284" w:hanging="284"/>
        <w:rPr>
          <w:rFonts w:ascii="Calibri" w:hAnsi="Calibri" w:cs="Calibri"/>
          <w:sz w:val="20"/>
          <w:szCs w:val="20"/>
        </w:rPr>
      </w:pPr>
      <w:commentRangeStart w:id="3"/>
      <w:r>
        <w:rPr>
          <w:rFonts w:ascii="Calibri" w:hAnsi="Calibri" w:cs="Calibri"/>
          <w:color w:val="000000"/>
          <w:sz w:val="20"/>
          <w:szCs w:val="20"/>
        </w:rPr>
        <w:t xml:space="preserve">Operator </w:t>
      </w:r>
      <w:commentRangeEnd w:id="3"/>
      <w:r>
        <w:rPr>
          <w:rStyle w:val="Odwoaniedokomentarza"/>
          <w:rFonts w:ascii="Calibri" w:hAnsi="Calibri" w:cs="Calibri"/>
          <w:color w:val="000000"/>
          <w:sz w:val="20"/>
          <w:szCs w:val="20"/>
        </w:rPr>
        <w:commentReference w:id="3"/>
      </w:r>
      <w:r>
        <w:rPr>
          <w:rFonts w:ascii="Calibri" w:hAnsi="Calibri" w:cs="Calibri"/>
          <w:color w:val="000000"/>
          <w:sz w:val="20"/>
          <w:szCs w:val="20"/>
        </w:rPr>
        <w:t xml:space="preserve">może dokonać jednostronnej zmiany warunków Umowy, </w:t>
      </w:r>
      <w:bookmarkStart w:id="4" w:name="_Hlk177930557"/>
      <w:r>
        <w:rPr>
          <w:rFonts w:ascii="Calibri" w:hAnsi="Calibri" w:cs="Calibri"/>
          <w:color w:val="000000"/>
          <w:sz w:val="20"/>
          <w:szCs w:val="20"/>
        </w:rPr>
        <w:t>w tym wskazanych w Regulaminie, Cenniku</w:t>
      </w:r>
      <w:bookmarkEnd w:id="4"/>
      <w:r>
        <w:rPr>
          <w:rFonts w:ascii="Calibri" w:hAnsi="Calibri" w:cs="Calibri"/>
          <w:color w:val="000000"/>
          <w:sz w:val="20"/>
          <w:szCs w:val="20"/>
        </w:rPr>
        <w:t xml:space="preserve"> i Podsumowaniu Warunków Umowy, niezależnie od tego, czy została ona zawarta na czas nieokreślony czy też na czas określony w przypadku, gdy:</w:t>
      </w:r>
    </w:p>
    <w:p w14:paraId="1EB215F0" w14:textId="77777777" w:rsidR="00F47497" w:rsidRDefault="00000000">
      <w:pPr>
        <w:pStyle w:val="Tekstpodstawowy"/>
        <w:numPr>
          <w:ilvl w:val="0"/>
          <w:numId w:val="8"/>
        </w:numPr>
        <w:tabs>
          <w:tab w:val="left" w:pos="284"/>
        </w:tabs>
        <w:ind w:left="284" w:hanging="284"/>
        <w:rPr>
          <w:rFonts w:ascii="Calibri" w:hAnsi="Calibri" w:cs="Calibri"/>
          <w:sz w:val="20"/>
          <w:szCs w:val="20"/>
        </w:rPr>
      </w:pPr>
      <w:r>
        <w:rPr>
          <w:rFonts w:ascii="Calibri" w:hAnsi="Calibri" w:cs="Calibri"/>
          <w:color w:val="000000"/>
          <w:sz w:val="20"/>
          <w:szCs w:val="20"/>
        </w:rPr>
        <w:t>konieczność wprowadzenia zmian wynika bezpośrednio ze zmiany przepisów prawa (w tym stawki VAT) lub decyzji Prezesa UKE, lub</w:t>
      </w:r>
    </w:p>
    <w:p w14:paraId="31005601" w14:textId="77777777" w:rsidR="00F47497" w:rsidRDefault="00000000">
      <w:pPr>
        <w:pStyle w:val="Tekstpodstawowy"/>
        <w:numPr>
          <w:ilvl w:val="0"/>
          <w:numId w:val="8"/>
        </w:numPr>
        <w:tabs>
          <w:tab w:val="left" w:pos="284"/>
        </w:tabs>
        <w:ind w:left="284" w:hanging="284"/>
        <w:rPr>
          <w:rFonts w:ascii="Calibri" w:hAnsi="Calibri" w:cs="Calibri"/>
          <w:sz w:val="20"/>
          <w:szCs w:val="20"/>
        </w:rPr>
      </w:pPr>
      <w:r>
        <w:rPr>
          <w:rFonts w:ascii="Calibri" w:hAnsi="Calibri" w:cs="Calibri"/>
          <w:color w:val="000000"/>
          <w:sz w:val="20"/>
          <w:szCs w:val="20"/>
        </w:rPr>
        <w:lastRenderedPageBreak/>
        <w:t>proponowane zmiany są wyłącznie na korzyść Abonenta, w tym powodują obniżenie cen usług lub dodanie nowej usługi, bądź mają charakter wyłącznie administracyjny i nie pociągają negatywnych skutków dla Abonenta.</w:t>
      </w:r>
    </w:p>
    <w:p w14:paraId="74F03894" w14:textId="77777777" w:rsidR="00F47497" w:rsidRDefault="00000000">
      <w:pPr>
        <w:pStyle w:val="Tekstpodstawowy"/>
        <w:tabs>
          <w:tab w:val="left" w:pos="284"/>
        </w:tabs>
        <w:ind w:left="284" w:hanging="284"/>
      </w:pPr>
      <w:r>
        <w:rPr>
          <w:rFonts w:ascii="Calibri" w:hAnsi="Calibri" w:cs="Calibri"/>
          <w:color w:val="000000"/>
          <w:sz w:val="20"/>
          <w:szCs w:val="20"/>
        </w:rPr>
        <w:tab/>
        <w:t xml:space="preserve">W razie braku akceptacji zmian Abonent może wypowiedzieć Umowę do dnia wejścia zmian w życie, z uwzględnieniem konieczności zapłaty odszkodowania na zasadach określonych w § 1 ust. 2 lit d) Umowy.  Operator publikuje na swojej stronie internetowej treść proponowanych zmian z wyprzedzeniem co najmniej miesiąca przed wprowadzeniem ich w życie (okres może być krótszy gdy tak wynika z terminu publikacji i wejścia w życie aktu prawnego lub z decyzji Prezesa UKE), a także niezwłocznie doręcza Abonentowi na trwałym nośniku treść proponowanych zmian wraz z informacją o prawie wypowiedzenia Umowy. </w:t>
      </w:r>
    </w:p>
    <w:p w14:paraId="3EB78C43" w14:textId="77777777" w:rsidR="00F47497" w:rsidRDefault="00000000">
      <w:pPr>
        <w:numPr>
          <w:ilvl w:val="0"/>
          <w:numId w:val="13"/>
        </w:numPr>
        <w:tabs>
          <w:tab w:val="clear" w:pos="720"/>
          <w:tab w:val="left" w:pos="284"/>
        </w:tabs>
        <w:ind w:left="284" w:hanging="284"/>
        <w:jc w:val="both"/>
        <w:rPr>
          <w:rFonts w:ascii="Calibri" w:hAnsi="Calibri" w:cs="Calibri"/>
          <w:sz w:val="20"/>
          <w:szCs w:val="20"/>
        </w:rPr>
      </w:pPr>
      <w:commentRangeStart w:id="5"/>
      <w:r>
        <w:rPr>
          <w:rFonts w:ascii="Calibri" w:hAnsi="Calibri" w:cs="Calibri"/>
          <w:color w:val="000000"/>
          <w:sz w:val="20"/>
          <w:szCs w:val="20"/>
        </w:rPr>
        <w:t xml:space="preserve">Operator może dokonać jednostronnej zmiany warunków Umowy zawartej na czas określony, </w:t>
      </w:r>
      <w:commentRangeEnd w:id="5"/>
      <w:r>
        <w:rPr>
          <w:rStyle w:val="Odwoaniedokomentarza"/>
          <w:rFonts w:ascii="Calibri" w:hAnsi="Calibri" w:cs="Calibri"/>
          <w:color w:val="000000"/>
          <w:sz w:val="20"/>
          <w:szCs w:val="20"/>
        </w:rPr>
        <w:commentReference w:id="5"/>
      </w:r>
      <w:r>
        <w:rPr>
          <w:rFonts w:ascii="Calibri" w:hAnsi="Calibri" w:cs="Calibri"/>
          <w:color w:val="000000"/>
          <w:sz w:val="20"/>
          <w:szCs w:val="20"/>
        </w:rPr>
        <w:t xml:space="preserve">w tym wskazanych w Regulaminie, Cenniku i Podsumowaniu Warunków Umowy, w przypadkach, o których mowa w ust. 1 na zasadach tam wskazanych, a także jeśli konieczność wprowadzenia zmiany wynika z innych obiektywnych okoliczności, niż wskazane w ust. 1 powyżej, na które Operator nie ma wpływu i których nie mógł przewidzieć. W razie braku akceptacji zmian Abonent może wypowiedzieć Umowę do dnia wejścia zmian w życie, bez konieczności zapłaty odszkodowania. Operator doręcza Abonentowi treść każdej proponowanej zmiany Umowy w formie, w jakiej została zawarta Umowa, chyba że Abonent złożył żądanie, by doręczyć mu powiadomienie w innej formie i podał w tym celu dane kontaktowe, a także publikuje informację na swojej stronie internetowej, z wyprzedzeniem co najmniej miesiąca przed wprowadzeniem zmian w życie. </w:t>
      </w:r>
    </w:p>
    <w:p w14:paraId="228CC1FB" w14:textId="77777777" w:rsidR="00F47497" w:rsidRDefault="00000000">
      <w:pPr>
        <w:pStyle w:val="Tekstpodstawowy"/>
        <w:numPr>
          <w:ilvl w:val="0"/>
          <w:numId w:val="13"/>
        </w:numPr>
        <w:tabs>
          <w:tab w:val="clear" w:pos="720"/>
          <w:tab w:val="left" w:pos="284"/>
        </w:tabs>
        <w:ind w:left="284" w:hanging="284"/>
        <w:rPr>
          <w:rFonts w:ascii="Calibri" w:hAnsi="Calibri" w:cs="Calibri"/>
          <w:color w:val="000000"/>
          <w:sz w:val="20"/>
          <w:szCs w:val="20"/>
        </w:rPr>
      </w:pPr>
      <w:commentRangeStart w:id="6"/>
      <w:r>
        <w:rPr>
          <w:rFonts w:ascii="Calibri" w:hAnsi="Calibri" w:cs="Calibri"/>
          <w:color w:val="000000"/>
          <w:sz w:val="20"/>
          <w:szCs w:val="20"/>
        </w:rPr>
        <w:t>Operator może dokonać jednostronnej zmiany warunków Umowy zawartej na czas nieokreślony,</w:t>
      </w:r>
      <w:r>
        <w:rPr>
          <w:color w:val="000000"/>
        </w:rPr>
        <w:t xml:space="preserve"> </w:t>
      </w:r>
      <w:r>
        <w:rPr>
          <w:rFonts w:ascii="Calibri" w:hAnsi="Calibri" w:cs="Calibri"/>
          <w:color w:val="000000"/>
          <w:sz w:val="20"/>
          <w:szCs w:val="20"/>
        </w:rPr>
        <w:t>w tym wskazanych w Regulaminie, Cenniku i Podsumowaniu Warunków Umowy, w przypadkach, o których mowa w ust 1 powyżej na zasadach tam wskazanych, a także w następujących przypadkach:</w:t>
      </w:r>
      <w:commentRangeEnd w:id="6"/>
      <w:r>
        <w:rPr>
          <w:rStyle w:val="Odwoaniedokomentarza"/>
          <w:rFonts w:ascii="Calibri" w:hAnsi="Calibri" w:cs="Calibri"/>
          <w:color w:val="000000"/>
          <w:sz w:val="20"/>
          <w:szCs w:val="20"/>
        </w:rPr>
        <w:commentReference w:id="6"/>
      </w:r>
    </w:p>
    <w:p w14:paraId="0CFA7348"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wydania decyzji Prezesa UOKiK, Prezesa UODO, innego organu administracji państwowej, zaleceń pokontrolnych Prezesa UKE, prawomocnego orzeczenia sądów powszechnych zobowiązujących lub uprawniających Operatora do dokonania zmiany warunków Umowy; Operator może zmienić Umowę w granicach określonych tymi decyzjami, zaleceniami lub orzeczeniami;</w:t>
      </w:r>
    </w:p>
    <w:p w14:paraId="7F25545D"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jeśli średnioroczny wskaźnik cen towarów i usług konsumpcyjnych ogółem, ogłaszany każdego roku przez Główny Urząd Statystyczny (komunikat Prezesa GUS dostępny na stronie internetowej GUS www.stat.gov.pl ), dalej „Wskaźnik”, wykaże zmianę cen o co najmniej 3,5% w stosunku do poprzedniego roku. Wzrost cen o 3,5% lub więcej (wartość Wskaźnika co najmniej 103,5) może spowodować wzrost opłat, a spadek cen o 3,5% lub więcej (wartość Wskaźnika nie więcej niż 96,5) może spowodować ich obniżenie. Wzrost lub obniżka opłat nie będą wyższe niż ogłoszony przez GUS Wskaźnik. Operator może zmienić opłaty do 6 miesięcy od dnia ogłoszenia Wskaźnika na stronie internetowej GUS, nie częściej niż raz na 12 miesięcy. Jeżeli Wskaźnik będzie uzasadniał podwyższenie opłat Operator może zdecydować o ich pozostawieniu bez zmian. Jeżeli Wskaźnik będzie uzasadniał obniżenie opłat Operator może pozostawić je bez zmian tylko w przypadku, gdy w roku kalendarzowym poprzedzającym ogłoszenie Wskaźnika Operator nie skorzystał z uprawnienia do podwyższenia opłat w danej ofercie na podstawie Wskaźnika. Jeśli z takiego uprawnienia Operator skorzystał zobowiązany jest zdecydować o obniżeniu opłat, a procentowa wysokość obniżki będzie tożsama z wysokością procentową wcześniejszej podwyżki. Zmiana opłat dotyczyć będzie cenników dla umów obowiązujących w roku kalendarzowym, którego dotyczy Wskaźnik, jak i dla umów obowiązujących w roku kalendarzowym, w którym ogłoszono Wskaźnik, o ile zostały one zawarte przed zmianą opłat przez Operatora.</w:t>
      </w:r>
    </w:p>
    <w:p w14:paraId="5622715D"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wzrostu kosztów świadczenia usług objętych Umową, w tym:</w:t>
      </w:r>
    </w:p>
    <w:p w14:paraId="0263E71D"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wzrostu kosztów udostępniania Operatorowi sieci telekomunikacyjnych lub infrastruktury telekomunikacyjnej odpowiednio do rodzaju usług niezbędnych do świadczenia Usług;</w:t>
      </w:r>
    </w:p>
    <w:p w14:paraId="4DA5ED58"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wzrostu kosztów pracy, w tym wzrost minimalnego wynagrodzenia za pracę w Polsce oraz przeciętnego miesięcznego wynagrodzenia w sektorze przedsiębiorstw;</w:t>
      </w:r>
    </w:p>
    <w:p w14:paraId="718F3072"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wprowadzenia lub podwyższenia po zawarciu Umowy opłaty należnej organizacji zbiorowego zarządzania prawami autorskimi i prawami pokrewnymi w związku ze świadczeniem Usług objętych Umową;</w:t>
      </w:r>
    </w:p>
    <w:p w14:paraId="1D427057"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wprowadzenia lub podwyższenia po zawarciu Umowy opłaty licencyjnej należnej nadawcy lub dystrybutorowi programów audiowizualnych lub opłat należnych dostawcy innych treści audiowizualnych od Operatora z tytułu ich rozprowadzania w ramach Usług;</w:t>
      </w:r>
    </w:p>
    <w:p w14:paraId="18DC74E0"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wzrostu kosztów świadczenia Usług objętych Umową w wyniku zmiany lub wzrostu zakresu i kosztów wykonywania obowiązków  na rzecz obronności, bezpieczeństwa państwa lub bezpieczeństwa  i porządku publicznego;</w:t>
      </w:r>
    </w:p>
    <w:p w14:paraId="5C7C82D9"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wzrostu kosztów nabywania, utrzymania, modernizacji, wymiany urządzeń, instalacji, infrastruktury telekomunikacyjnej, systemów informatycznych i oprogramowania, umożliwiających świadczenie Usług;</w:t>
      </w:r>
    </w:p>
    <w:p w14:paraId="2FB4B7FE"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wzrostu kosztów energii elektrycznej, która jest niezbędna  do świadczenia Usług;</w:t>
      </w:r>
    </w:p>
    <w:p w14:paraId="43035A19" w14:textId="77777777" w:rsidR="00F47497" w:rsidRDefault="00000000">
      <w:pPr>
        <w:pStyle w:val="Tekstpodstawowy"/>
        <w:numPr>
          <w:ilvl w:val="0"/>
          <w:numId w:val="11"/>
        </w:numPr>
        <w:tabs>
          <w:tab w:val="left" w:pos="284"/>
        </w:tabs>
        <w:ind w:left="284" w:hanging="284"/>
        <w:rPr>
          <w:rFonts w:ascii="Calibri" w:hAnsi="Calibri" w:cs="Calibri"/>
          <w:color w:val="000000"/>
          <w:sz w:val="20"/>
          <w:szCs w:val="20"/>
        </w:rPr>
      </w:pPr>
      <w:r>
        <w:rPr>
          <w:rFonts w:ascii="Calibri" w:hAnsi="Calibri" w:cs="Calibri"/>
          <w:color w:val="000000"/>
          <w:sz w:val="20"/>
          <w:szCs w:val="20"/>
        </w:rPr>
        <w:t xml:space="preserve">wprowadzenia lub podwyższenia obciążeń publicznoprawnych (w tym podatków oraz opłat wynikających z przepisów powszechnie obowiązujących, w tym ustawy Prawo komunikacji elektronicznej  i innych ustaw), </w:t>
      </w:r>
      <w:r>
        <w:rPr>
          <w:rFonts w:ascii="Calibri" w:hAnsi="Calibri" w:cs="Calibri"/>
          <w:color w:val="000000"/>
          <w:sz w:val="20"/>
          <w:szCs w:val="20"/>
        </w:rPr>
        <w:lastRenderedPageBreak/>
        <w:t>lub zmiana sposobu (w tym podstaw) ich naliczania, bezpośrednio obciążających Operatora w związku ze świadczeniem Usług objętych Umową;</w:t>
      </w:r>
    </w:p>
    <w:p w14:paraId="72A44E37" w14:textId="77777777" w:rsidR="00F47497" w:rsidRDefault="00000000">
      <w:pPr>
        <w:pStyle w:val="Tekstpodstawowy"/>
        <w:tabs>
          <w:tab w:val="left" w:pos="284"/>
        </w:tabs>
        <w:ind w:left="284" w:hanging="284"/>
      </w:pPr>
      <w:r>
        <w:rPr>
          <w:rFonts w:ascii="Calibri" w:hAnsi="Calibri" w:cs="Calibri"/>
          <w:color w:val="000000"/>
          <w:sz w:val="20"/>
          <w:szCs w:val="20"/>
        </w:rPr>
        <w:tab/>
        <w:t>przy czym podwyższenie Opłat będzie dotyczyło wyłącznie Usług, których dotyczy podwyżka kosztów, o której mowa w niniejszym punkcie, wzrost kosztów nieprzypisanych do poszczególnych Usług, ale dotyczących łącznie wszystkich usług świadczonych  przez Operatora będzie uwzględniany proporcjonalnie, zaś podwyżka będzie proporcjonalna do wzrostu kosztów świadczenia Usług, których dotyczy podwyżka. Nadto, jeśli Operator podwyższył Opłaty o Wskaźnik, o którym mowa w punkcie lit b powyżej, za dany okres czasu, to w oparciu o wzrost kosztów świadczenia Usług Operator może podwyższyć Opłaty  tylko w zakresie wzrostu danego kosztu powyżej Wskaźnika za dany okres;</w:t>
      </w:r>
    </w:p>
    <w:p w14:paraId="24598BB8"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zmiany kursów wymiany walut obcych wobec polskiego złotego;</w:t>
      </w:r>
    </w:p>
    <w:p w14:paraId="1A51CF83"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zmiany w ofercie Operatora skutkujące zaprzestaniem oferowania danej konfiguracji Usługi (np. prędkość Internetu, pakiet kanałów), przy czym  w takiej sytuacji Operator zaoferuje Abonentowi najbardziej zbliżoną i podobną konfigurację Usługi tego samego rodzaju z dostępnych w ofercie Operatora (np. inny pakiet kanałów, inna prędkość Internetu);</w:t>
      </w:r>
    </w:p>
    <w:p w14:paraId="4F929ADF"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wycofania, zmiany na inną lub modyfikacji technologii świadczenia Usług, ze względu na konieczność optymalizacji wykorzystania zasobów,  w tym wykorzystywanych częstotliwości wykorzystywanych w Sieci (Operator może wówczas odpowiednio dokonać w Umowie zmian dotyczących technologii, w tym wyłączyć daną technologię);</w:t>
      </w:r>
    </w:p>
    <w:p w14:paraId="464C4563"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zmiany w warunkach umownych Operatora z podmiotami trzecimi,  które powodują brak możliwości świadczenia Usług, utrzymania określonego Umową zakresu Usług lub poziomu ich świadczenia, lub wymagają zmiany  w zakresie lub poziomie świadczenia Usług. Takie zmiany obejmują:</w:t>
      </w:r>
    </w:p>
    <w:p w14:paraId="770EC1C6" w14:textId="77777777" w:rsidR="00F47497" w:rsidRDefault="00000000">
      <w:pPr>
        <w:pStyle w:val="Tekstpodstawowy"/>
        <w:numPr>
          <w:ilvl w:val="0"/>
          <w:numId w:val="3"/>
        </w:numPr>
        <w:tabs>
          <w:tab w:val="left" w:pos="284"/>
        </w:tabs>
        <w:ind w:left="284" w:hanging="284"/>
        <w:rPr>
          <w:rFonts w:ascii="Calibri" w:hAnsi="Calibri" w:cs="Calibri"/>
          <w:color w:val="000000"/>
          <w:sz w:val="20"/>
          <w:szCs w:val="20"/>
        </w:rPr>
      </w:pPr>
      <w:r>
        <w:rPr>
          <w:rFonts w:ascii="Calibri" w:hAnsi="Calibri" w:cs="Calibri"/>
          <w:color w:val="000000"/>
          <w:sz w:val="20"/>
          <w:szCs w:val="20"/>
        </w:rPr>
        <w:t>zmianę przez podmiot trzeci zasad lub warunków świadczenia usługi na rzecz Operatora i wiążących go (w szczególności dotyczy to podmiotów, które udostępniają Operatorowi infrastrukturę, sieci, oprogramowanie, treści audiowizualne);</w:t>
      </w:r>
    </w:p>
    <w:p w14:paraId="0C2CCED4" w14:textId="77777777" w:rsidR="00F47497" w:rsidRDefault="00000000">
      <w:pPr>
        <w:pStyle w:val="Tekstpodstawowy"/>
        <w:numPr>
          <w:ilvl w:val="0"/>
          <w:numId w:val="3"/>
        </w:numPr>
        <w:tabs>
          <w:tab w:val="left" w:pos="284"/>
        </w:tabs>
        <w:ind w:left="284" w:hanging="284"/>
        <w:rPr>
          <w:rFonts w:ascii="Calibri" w:hAnsi="Calibri" w:cs="Calibri"/>
          <w:color w:val="000000"/>
          <w:sz w:val="20"/>
          <w:szCs w:val="20"/>
        </w:rPr>
      </w:pPr>
      <w:r>
        <w:rPr>
          <w:rFonts w:ascii="Calibri" w:hAnsi="Calibri" w:cs="Calibri"/>
          <w:color w:val="000000"/>
          <w:sz w:val="20"/>
          <w:szCs w:val="20"/>
        </w:rPr>
        <w:t>zaprzestanie przez podmiot trzeci (w tym poprzez wypowiedzenie umowy lub odmowę jej przedłużenia) świadczenia usługi, dostarczania produktów, treści audiowizualnych na rzecz Operatora, z przyczyn niezależnych od Operatora (w szczególności dotyczy to podmiotów, które udostępniają Operatorowi infrastrukturę, sieci, oprogramowanie, sprzęt, treści audiowizualne);</w:t>
      </w:r>
    </w:p>
    <w:p w14:paraId="2E076545" w14:textId="77777777" w:rsidR="00F47497" w:rsidRDefault="00000000">
      <w:pPr>
        <w:pStyle w:val="Tekstpodstawowy"/>
        <w:numPr>
          <w:ilvl w:val="0"/>
          <w:numId w:val="3"/>
        </w:numPr>
        <w:tabs>
          <w:tab w:val="left" w:pos="284"/>
        </w:tabs>
        <w:ind w:left="284" w:hanging="284"/>
        <w:rPr>
          <w:rFonts w:ascii="Calibri" w:hAnsi="Calibri" w:cs="Calibri"/>
          <w:color w:val="000000"/>
          <w:sz w:val="20"/>
          <w:szCs w:val="20"/>
        </w:rPr>
      </w:pPr>
      <w:r>
        <w:rPr>
          <w:rFonts w:ascii="Calibri" w:hAnsi="Calibri" w:cs="Calibri"/>
          <w:color w:val="000000"/>
          <w:sz w:val="20"/>
          <w:szCs w:val="20"/>
        </w:rPr>
        <w:t>zaprzestanie nadawania objętego Umową programu przez jego nadawcę,  przy czym zmiana technologii nadawania programu, zmiana nazwy i treści na inne  nie stanowi zaprzestania jego nadawania i tym samym  nie stanowi zmiany warunków Umowy;</w:t>
      </w:r>
    </w:p>
    <w:p w14:paraId="6CC4E221" w14:textId="77777777" w:rsidR="00F47497" w:rsidRDefault="00000000">
      <w:pPr>
        <w:pStyle w:val="Tekstpodstawowy"/>
        <w:numPr>
          <w:ilvl w:val="0"/>
          <w:numId w:val="3"/>
        </w:numPr>
        <w:tabs>
          <w:tab w:val="left" w:pos="284"/>
        </w:tabs>
        <w:ind w:left="284" w:hanging="284"/>
        <w:rPr>
          <w:rFonts w:ascii="Calibri" w:hAnsi="Calibri" w:cs="Calibri"/>
          <w:color w:val="000000"/>
          <w:sz w:val="20"/>
          <w:szCs w:val="20"/>
        </w:rPr>
      </w:pPr>
      <w:r>
        <w:rPr>
          <w:rFonts w:ascii="Calibri" w:hAnsi="Calibri" w:cs="Calibri"/>
          <w:color w:val="000000"/>
          <w:sz w:val="20"/>
          <w:szCs w:val="20"/>
        </w:rPr>
        <w:t>utratę przez Operatora prawa do wykorzystywania częstotliwości, infrastruktury, urządzeń licencji lub innych uprawnień niezbędnych do świadczenia Usług;</w:t>
      </w:r>
    </w:p>
    <w:p w14:paraId="5823F290" w14:textId="77777777" w:rsidR="00F47497" w:rsidRDefault="00000000">
      <w:pPr>
        <w:pStyle w:val="Tekstpodstawowy"/>
        <w:numPr>
          <w:ilvl w:val="0"/>
          <w:numId w:val="3"/>
        </w:numPr>
        <w:tabs>
          <w:tab w:val="left" w:pos="284"/>
        </w:tabs>
        <w:ind w:left="284" w:hanging="284"/>
        <w:rPr>
          <w:rFonts w:ascii="Calibri" w:hAnsi="Calibri" w:cs="Calibri"/>
          <w:color w:val="000000"/>
          <w:sz w:val="20"/>
          <w:szCs w:val="20"/>
        </w:rPr>
      </w:pPr>
      <w:r>
        <w:rPr>
          <w:rFonts w:ascii="Calibri" w:hAnsi="Calibri" w:cs="Calibri"/>
          <w:color w:val="000000"/>
          <w:sz w:val="20"/>
          <w:szCs w:val="20"/>
        </w:rPr>
        <w:t xml:space="preserve">wprowadzenie przez podmiot trzeci zmian technicznych i technologicznych w usługach lub ich funkcjonalnościach wpływających na możliwość świadczenie Usług przez Operatora, w tym ich zakres i poziom; </w:t>
      </w:r>
    </w:p>
    <w:p w14:paraId="761D71C6" w14:textId="77777777" w:rsidR="00F47497" w:rsidRDefault="00000000">
      <w:pPr>
        <w:pStyle w:val="Tekstpodstawowy"/>
        <w:numPr>
          <w:ilvl w:val="0"/>
          <w:numId w:val="4"/>
        </w:numPr>
        <w:tabs>
          <w:tab w:val="left" w:pos="284"/>
        </w:tabs>
        <w:ind w:left="284" w:hanging="284"/>
        <w:rPr>
          <w:rFonts w:ascii="Calibri" w:hAnsi="Calibri" w:cs="Calibri"/>
          <w:color w:val="000000"/>
          <w:sz w:val="20"/>
          <w:szCs w:val="20"/>
        </w:rPr>
      </w:pPr>
      <w:r>
        <w:rPr>
          <w:rFonts w:ascii="Calibri" w:hAnsi="Calibri" w:cs="Calibri"/>
          <w:color w:val="000000"/>
          <w:sz w:val="20"/>
          <w:szCs w:val="20"/>
        </w:rPr>
        <w:t>wystąpienia obiektywnych okoliczności, na które Operator nie ma wpływu i których nie można było przewidzieć, a które uniemożliwiają realizację Umowy na uzgodnionych warunkach.</w:t>
      </w:r>
    </w:p>
    <w:p w14:paraId="62A2B59C" w14:textId="77777777" w:rsidR="00F47497" w:rsidRDefault="00000000">
      <w:pPr>
        <w:pStyle w:val="Tekstpodstawowy"/>
        <w:tabs>
          <w:tab w:val="left" w:pos="284"/>
        </w:tabs>
        <w:ind w:left="284" w:hanging="284"/>
        <w:rPr>
          <w:rFonts w:ascii="Calibri" w:hAnsi="Calibri" w:cs="Calibri"/>
          <w:color w:val="000000"/>
          <w:sz w:val="20"/>
          <w:szCs w:val="20"/>
        </w:rPr>
      </w:pPr>
      <w:r>
        <w:rPr>
          <w:rFonts w:ascii="Calibri" w:hAnsi="Calibri" w:cs="Calibri"/>
          <w:color w:val="000000"/>
          <w:sz w:val="20"/>
          <w:szCs w:val="20"/>
        </w:rPr>
        <w:tab/>
        <w:t>W razie braku akceptacji zmian Abonent może wypowiedzieć Umowę do dnia wejścia zmian w życie, bez konieczności zapłaty odszkodowania. Operator doręcza Abonentowi treść każdej proponowanej zmiany Umowy w formie, w jakiej została zawarta Umowa, chyba że Abonent złożył żądanie, by doręczyć mu powiadomienie w innej formie, a także publikuje informację na swojej stronie internetowej, z wyprzedzeniem co najmniej miesiąca przed wprowadzeniem zmian w życie.</w:t>
      </w:r>
    </w:p>
    <w:p w14:paraId="171E051B" w14:textId="77777777" w:rsidR="00F47497" w:rsidRDefault="00F47497">
      <w:pPr>
        <w:jc w:val="both"/>
        <w:rPr>
          <w:rFonts w:ascii="Calibri" w:hAnsi="Calibri" w:cs="Calibri"/>
          <w:color w:val="000000"/>
          <w:sz w:val="20"/>
          <w:szCs w:val="20"/>
        </w:rPr>
      </w:pPr>
    </w:p>
    <w:p w14:paraId="75B691B4" w14:textId="77777777" w:rsidR="00F47497" w:rsidRDefault="00000000">
      <w:pPr>
        <w:jc w:val="center"/>
      </w:pPr>
      <w:r>
        <w:rPr>
          <w:rFonts w:ascii="Calibri" w:eastAsia="SimSun;宋体" w:hAnsi="Calibri" w:cs="Calibri"/>
          <w:b/>
          <w:color w:val="000000"/>
          <w:sz w:val="20"/>
          <w:szCs w:val="20"/>
        </w:rPr>
        <w:t>§ 4 Zasady przetwarzania danych osobowych i transmisyjnych</w:t>
      </w:r>
    </w:p>
    <w:p w14:paraId="7800AFBB" w14:textId="77777777" w:rsidR="00F47497" w:rsidRDefault="00000000">
      <w:pPr>
        <w:numPr>
          <w:ilvl w:val="0"/>
          <w:numId w:val="6"/>
        </w:numPr>
        <w:ind w:left="284" w:hanging="284"/>
        <w:jc w:val="both"/>
        <w:rPr>
          <w:rFonts w:ascii="Calibri" w:hAnsi="Calibri" w:cs="Calibri"/>
          <w:sz w:val="20"/>
          <w:szCs w:val="20"/>
        </w:rPr>
      </w:pPr>
      <w:r>
        <w:t>[Administrator] Administratorem danych osobowych jest Operator, tj. Witold Perucki prowadzący działalność gospodarczą pod nazwą Mobilna Kraina EDEN Witold Perucki, ul. Mickiewicza 14, 46-200 Kluczbork. Kontakt z Administratorem w sprawach dotyczących ochrony danych osobowych jest możliwy pod adresem e-mail: eden@mobilnakraina.pl.</w:t>
      </w:r>
    </w:p>
    <w:p w14:paraId="4D629730"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[Cel przetwarzania danych osobowych]</w:t>
      </w:r>
      <w:r>
        <w:rPr>
          <w:rFonts w:ascii="Calibri" w:hAnsi="Calibri" w:cs="Calibri"/>
          <w:color w:val="000000"/>
          <w:sz w:val="20"/>
          <w:szCs w:val="20"/>
        </w:rPr>
        <w:t xml:space="preserve"> Dane osobowe Abonenta przetwarzane są dla potrzeb wykonania Umowy o świadczenie usług telekomunikacyjnych, to jest ukształtowania jej treści, zmian lub rozwiązania, oraz realizacji, w tym wykonania obowiązku transmisji danych, rozliczenia świadczonych Usług i windykacji należności. </w:t>
      </w:r>
    </w:p>
    <w:p w14:paraId="5A4EE8D3"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[Podstawa prawna przetwarzania danych osobowych]</w:t>
      </w:r>
      <w:r>
        <w:rPr>
          <w:rFonts w:ascii="Calibri" w:hAnsi="Calibri" w:cs="Calibri"/>
          <w:color w:val="000000"/>
          <w:sz w:val="20"/>
          <w:szCs w:val="20"/>
        </w:rPr>
        <w:t xml:space="preserve"> Na podstawie art. 6 ust. 1 b) i c) RODO oraz art. 296, art. 298 ust. 3 i art. 389 ust.1 i 3 ustawy Prawo Komunikacji Elektronicznej Operator przetwarza imię, nazwisko, adres zamieszkania, miejsca zameldowania na pobyt stały, adres korespondencyjny jeśli jest inny niż adres zameldowania na pobyt stały, numer PESEL,  nazwę, serię i numer dowodu tożsamości, a w przypadku </w:t>
      </w:r>
      <w:r>
        <w:rPr>
          <w:rFonts w:ascii="Calibri" w:hAnsi="Calibri" w:cs="Calibri"/>
          <w:color w:val="000000"/>
          <w:sz w:val="20"/>
          <w:szCs w:val="20"/>
        </w:rPr>
        <w:lastRenderedPageBreak/>
        <w:t xml:space="preserve">cudzoziemca, który nie jest obywatelem państwa członkowskiego albo Konfederacji Szwajcarskiej - numer paszportu lub karty pobytu, dane zawarte w dokumentach potwierdzających możliwość wykonania zobowiązania wobec Operatora wynikającego z umowy o świadczenie usług telekomunikacyjnych, adres poczty elektronicznej oraz numer telefonu. Inne dane Abonenta mogą być przetwarzane  za zgodą Abonenta, na podstawie art. 6 ust. 1 a) RODO </w:t>
      </w:r>
    </w:p>
    <w:p w14:paraId="2046BF12"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[Dobrowolność przekazania danych]</w:t>
      </w:r>
      <w:r>
        <w:rPr>
          <w:rFonts w:ascii="Calibri" w:hAnsi="Calibri" w:cs="Calibri"/>
          <w:color w:val="000000"/>
          <w:sz w:val="20"/>
          <w:szCs w:val="20"/>
        </w:rPr>
        <w:t xml:space="preserve"> Dane osobowe przekazywane są przez Abonenta dobrowolnie, jednak brak przekazania danych osobowych wymienionych w ust. 3 powyżej może skutkować brakiem możliwości świadczenia usług telekomunikacyjnych.</w:t>
      </w:r>
    </w:p>
    <w:p w14:paraId="551CD5E7"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[Dostęp do danych osobowych]</w:t>
      </w:r>
      <w:r>
        <w:rPr>
          <w:rFonts w:ascii="Calibri" w:hAnsi="Calibri" w:cs="Calibri"/>
          <w:color w:val="000000"/>
          <w:sz w:val="20"/>
          <w:szCs w:val="20"/>
        </w:rPr>
        <w:t xml:space="preserve"> Abonent ma prawo w każdym czasie żądać dostępu do swoich danych osobowych i ich sprostowania jeśli są nieprawidłowe.</w:t>
      </w:r>
    </w:p>
    <w:p w14:paraId="4E46D9E1"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[Uprawnienia Abonenta]</w:t>
      </w:r>
      <w:r>
        <w:rPr>
          <w:rFonts w:ascii="Calibri" w:hAnsi="Calibri" w:cs="Calibri"/>
          <w:color w:val="000000"/>
          <w:sz w:val="20"/>
          <w:szCs w:val="20"/>
        </w:rPr>
        <w:t xml:space="preserve"> Abonent ma prawo żądania od Operatora usunięcia jego danych osobowych, ograniczenia przetwarzania danych, sprzeciwu wobec przetwarzania danych, przenoszenia danych, wniesienia skargi do organu nadzoru, a także cofnięcia zgody na przetwarzanie danych w przypadku, gdy jego dane są przetwarzane na podstawie udzielonej zgody. </w:t>
      </w:r>
    </w:p>
    <w:p w14:paraId="0F217A36"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[Przekazywanie danych Abonenta]</w:t>
      </w:r>
      <w:r>
        <w:rPr>
          <w:rFonts w:ascii="Calibri" w:hAnsi="Calibri" w:cs="Calibri"/>
          <w:color w:val="000000"/>
          <w:sz w:val="20"/>
          <w:szCs w:val="20"/>
        </w:rPr>
        <w:t xml:space="preserve"> Dane Abonenta mogą być przekazywane przez Operatora podmiotom współpracującym z Operatorem przy świadczeniu usług telekomunikacyjnych lub świadczącym na zlecenie Operatora usługi, takie jak usługi serwisowe, informatyczne, windykacyjne. Jeśli Abonent wyraził zgodę na umieszczenie jego danych w spisie Abonentów Operator jest uprawniony do przekazania jego danych innym przedsiębiorcom, w celu publikacji spisu lub świadczenia usługi informacji o numerach telefonicznych.</w:t>
      </w:r>
    </w:p>
    <w:p w14:paraId="125A2B8F"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[Okres przechowywania danych]</w:t>
      </w:r>
      <w:r>
        <w:rPr>
          <w:rFonts w:ascii="Calibri" w:hAnsi="Calibri" w:cs="Calibri"/>
          <w:color w:val="000000"/>
          <w:sz w:val="20"/>
          <w:szCs w:val="20"/>
        </w:rPr>
        <w:t xml:space="preserve"> Dane Abonenta przechowywane będą przez cały okres trwania Umowy, a po jej zakończeniu (1) w okresie dochodzenia roszczeń, (2) wykonywania obowiązków przewidzianych w obowiązujących przepisach (w tym obowiązku retencji danych i obowiązku przechowywania dokumentów księgowych) lub (3) na podstawie zgody Abonenta. </w:t>
      </w:r>
    </w:p>
    <w:p w14:paraId="2845BA6F" w14:textId="77777777" w:rsidR="00F47497" w:rsidRDefault="00000000">
      <w:pPr>
        <w:numPr>
          <w:ilvl w:val="0"/>
          <w:numId w:val="6"/>
        </w:numPr>
        <w:ind w:left="284" w:hanging="284"/>
        <w:jc w:val="both"/>
        <w:rPr>
          <w:rFonts w:ascii="Calibri" w:hAnsi="Calibri" w:cs="Calibri"/>
          <w:sz w:val="20"/>
          <w:szCs w:val="20"/>
        </w:rPr>
      </w:pPr>
      <w:r>
        <w:rPr>
          <w:rFonts w:ascii="Calibri" w:eastAsia="Calibri" w:hAnsi="Calibri" w:cs="Calibri"/>
          <w:b/>
          <w:bCs/>
          <w:color w:val="000000"/>
          <w:sz w:val="20"/>
          <w:szCs w:val="20"/>
        </w:rPr>
        <w:t xml:space="preserve"> </w:t>
      </w:r>
      <w:r>
        <w:rPr>
          <w:rFonts w:ascii="Calibri" w:hAnsi="Calibri" w:cs="Calibri"/>
          <w:b/>
          <w:bCs/>
          <w:color w:val="000000"/>
          <w:sz w:val="20"/>
          <w:szCs w:val="20"/>
        </w:rPr>
        <w:t>[Przetwarzanie danych transmisyjnych]</w:t>
      </w:r>
      <w:r>
        <w:rPr>
          <w:rFonts w:ascii="Calibri" w:hAnsi="Calibri" w:cs="Calibri"/>
          <w:color w:val="000000"/>
          <w:sz w:val="20"/>
          <w:szCs w:val="20"/>
        </w:rPr>
        <w:t xml:space="preserve"> Na podstawie art. 389 ustawy Prawo Komunikacji Elektronicznej dla celów przekazywania komunikatów w sieciach telekomunikacyjnych oraz naliczania opłat za usługi telekomunikacyjne i ich windykacji Operator przetwarzać będzie dane transmisyjne, takie jak: dane routingowe, czas trwania połączeń, czas rozpoczęcia i zakończenia połączenia, objętość komunikatu, format (protokół przekazu komunikatu), dane o położeniu urządzeń końcowych wywołującego i wywoływanego, sieć, w której następuje rozpoczęcie i zakończenie połączenia. Dane te będą przetwarzane w okresie obowiązywania Umowy, a po jej zakończeniu w okresie dochodzenia roszczeń lub wykonywania obowiązków spoczywających na Operatorze z mocy prawa. Dane transmisyjne mogą też być przetwarzane na podstawie udzielonych przez Abonenta zgód na ich przetwarzanie, do celów określonych w oświadczeniu o udzieleniu zgody. </w:t>
      </w:r>
    </w:p>
    <w:p w14:paraId="160DF19E"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[Przetwarzanie danych o lokalizacji]</w:t>
      </w:r>
      <w:r>
        <w:rPr>
          <w:rFonts w:ascii="Calibri" w:hAnsi="Calibri" w:cs="Calibri"/>
          <w:color w:val="000000"/>
          <w:sz w:val="20"/>
          <w:szCs w:val="20"/>
        </w:rPr>
        <w:t xml:space="preserve"> Operator nie przetwarza danych o lokalizacji innych niż miejsce zakończenia Sieci.  </w:t>
      </w:r>
    </w:p>
    <w:p w14:paraId="2FFB0434"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b/>
          <w:bCs/>
          <w:color w:val="000000"/>
          <w:sz w:val="20"/>
          <w:szCs w:val="20"/>
        </w:rPr>
        <w:t>[Zautomatyzowane podejmowanie decyzji]</w:t>
      </w:r>
      <w:r>
        <w:rPr>
          <w:rFonts w:ascii="Calibri" w:hAnsi="Calibri" w:cs="Calibri"/>
          <w:color w:val="000000"/>
          <w:sz w:val="20"/>
          <w:szCs w:val="20"/>
        </w:rPr>
        <w:t xml:space="preserve"> Administrator danych nie poddaje danych Abonenta zautomatyzowanemu podejmowaniu decyzji, w tym profilowaniu. </w:t>
      </w:r>
      <w:bookmarkStart w:id="7" w:name="_Hlk177932088"/>
    </w:p>
    <w:p w14:paraId="4BDD1582" w14:textId="77777777" w:rsidR="00F47497" w:rsidRDefault="00F47497">
      <w:pPr>
        <w:ind w:left="284" w:hanging="284"/>
        <w:jc w:val="both"/>
        <w:rPr>
          <w:rFonts w:ascii="Calibri" w:hAnsi="Calibri" w:cs="Calibri"/>
          <w:color w:val="000000"/>
          <w:sz w:val="20"/>
          <w:szCs w:val="20"/>
        </w:rPr>
      </w:pPr>
    </w:p>
    <w:bookmarkEnd w:id="7"/>
    <w:p w14:paraId="7B8EF52A"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color w:val="000000"/>
          <w:sz w:val="20"/>
          <w:szCs w:val="20"/>
        </w:rPr>
        <w:t>Abonent wyraża zgodę na przetwarzanie danych: numeru NIP, numeru konta bankowego na potrzeby wykonania umowy.</w:t>
      </w:r>
    </w:p>
    <w:p w14:paraId="36603D67" w14:textId="77777777" w:rsidR="00F47497" w:rsidRDefault="00000000">
      <w:pPr>
        <w:ind w:left="284" w:hanging="284"/>
        <w:jc w:val="both"/>
      </w:pPr>
      <w:r>
        <w:rPr>
          <w:rFonts w:ascii="Calibri" w:eastAsia="Calibri" w:hAnsi="Calibri" w:cs="Calibri"/>
          <w:color w:val="000000"/>
          <w:sz w:val="20"/>
          <w:szCs w:val="20"/>
        </w:rPr>
        <w:t xml:space="preserve"> </w:t>
      </w:r>
      <w:r>
        <w:rPr>
          <w:rFonts w:ascii="Calibri" w:hAnsi="Calibri" w:cs="Calibri"/>
          <w:color w:val="000000"/>
          <w:sz w:val="20"/>
          <w:szCs w:val="20"/>
        </w:rPr>
        <w:tab/>
        <w:t>TAK</w:t>
      </w:r>
      <w:r>
        <w:rPr>
          <w:rFonts w:ascii="Calibri" w:hAnsi="Calibri" w:cs="Calibri"/>
          <w:color w:val="000000"/>
          <w:sz w:val="20"/>
          <w:szCs w:val="20"/>
        </w:rPr>
        <w:tab/>
      </w:r>
      <w:r>
        <w:rPr>
          <w:rFonts w:ascii="Calibri" w:hAnsi="Calibri" w:cs="Calibri"/>
          <w:color w:val="000000"/>
          <w:sz w:val="20"/>
          <w:szCs w:val="20"/>
        </w:rPr>
        <w:tab/>
        <w:t>NIE</w:t>
      </w:r>
    </w:p>
    <w:p w14:paraId="252056AF" w14:textId="77777777" w:rsidR="00F47497" w:rsidRDefault="00F47497">
      <w:pPr>
        <w:ind w:left="284" w:hanging="284"/>
        <w:jc w:val="both"/>
        <w:rPr>
          <w:rFonts w:ascii="Calibri" w:hAnsi="Calibri" w:cs="Calibri"/>
          <w:sz w:val="20"/>
          <w:szCs w:val="20"/>
        </w:rPr>
      </w:pPr>
    </w:p>
    <w:p w14:paraId="64AA4F3D"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color w:val="000000"/>
          <w:sz w:val="20"/>
          <w:szCs w:val="20"/>
        </w:rPr>
        <w:t>Abonent wyraża zgodę na przetwarzanie danych wskazanych w ust. 3 i 9 dla celów marketingowych, w tym przekazywania informacji o nowych ofertach promocyjnych, usługach, konkursach i produktach oraz innych informacji handlowych. Dane te będą przetwarzane do czasu zakończenia obowiązywania umowy.</w:t>
      </w:r>
    </w:p>
    <w:p w14:paraId="74AEC4ED" w14:textId="77777777" w:rsidR="00F47497" w:rsidRDefault="00000000">
      <w:pPr>
        <w:ind w:left="284"/>
        <w:jc w:val="both"/>
        <w:rPr>
          <w:rFonts w:ascii="Calibri" w:hAnsi="Calibri" w:cs="Calibri"/>
          <w:sz w:val="20"/>
          <w:szCs w:val="20"/>
        </w:rPr>
      </w:pPr>
      <w:r>
        <w:rPr>
          <w:rFonts w:ascii="Calibri" w:hAnsi="Calibri" w:cs="Calibri"/>
          <w:color w:val="000000"/>
          <w:sz w:val="20"/>
          <w:szCs w:val="20"/>
        </w:rPr>
        <w:t xml:space="preserve">TAK </w:t>
      </w:r>
      <w:r>
        <w:rPr>
          <w:rFonts w:ascii="Calibri" w:hAnsi="Calibri" w:cs="Calibri"/>
          <w:color w:val="000000"/>
          <w:sz w:val="20"/>
          <w:szCs w:val="20"/>
        </w:rPr>
        <w:tab/>
      </w:r>
      <w:r>
        <w:rPr>
          <w:rFonts w:ascii="Calibri" w:hAnsi="Calibri" w:cs="Calibri"/>
          <w:color w:val="000000"/>
          <w:sz w:val="20"/>
          <w:szCs w:val="20"/>
        </w:rPr>
        <w:tab/>
        <w:t xml:space="preserve"> NIE</w:t>
      </w:r>
    </w:p>
    <w:p w14:paraId="6FC5BC45" w14:textId="77777777" w:rsidR="00F47497" w:rsidRDefault="00F47497">
      <w:pPr>
        <w:ind w:left="284" w:hanging="284"/>
        <w:jc w:val="both"/>
        <w:rPr>
          <w:rFonts w:ascii="Calibri" w:hAnsi="Calibri" w:cs="Calibri"/>
          <w:sz w:val="20"/>
          <w:szCs w:val="20"/>
        </w:rPr>
      </w:pPr>
    </w:p>
    <w:p w14:paraId="0FD48CCB"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color w:val="000000"/>
          <w:sz w:val="20"/>
          <w:szCs w:val="20"/>
        </w:rPr>
        <w:t>Abonent składa żądanie doręczania proponowanych zmian Umowy, Regulaminu, Cennika i Podsumowania Warunków Umowy, a także potwierdzenia dokonanej zmiany Pakietu świadczonych Usług w drodze porozumiewania się na odległość na wyżej wskazany adres poczty elektronicznej.</w:t>
      </w:r>
    </w:p>
    <w:p w14:paraId="682A069C" w14:textId="77777777" w:rsidR="00F47497" w:rsidRDefault="00000000">
      <w:pPr>
        <w:ind w:left="284"/>
        <w:jc w:val="both"/>
        <w:rPr>
          <w:rFonts w:ascii="Calibri" w:hAnsi="Calibri" w:cs="Calibri"/>
          <w:sz w:val="20"/>
          <w:szCs w:val="20"/>
        </w:rPr>
      </w:pPr>
      <w:r>
        <w:rPr>
          <w:rFonts w:ascii="Calibri" w:hAnsi="Calibri" w:cs="Calibri"/>
          <w:color w:val="000000"/>
          <w:sz w:val="20"/>
          <w:szCs w:val="20"/>
        </w:rPr>
        <w:t xml:space="preserve">TAK </w:t>
      </w:r>
      <w:r>
        <w:rPr>
          <w:rFonts w:ascii="Calibri" w:hAnsi="Calibri" w:cs="Calibri"/>
          <w:color w:val="000000"/>
          <w:sz w:val="20"/>
          <w:szCs w:val="20"/>
        </w:rPr>
        <w:tab/>
      </w:r>
      <w:r>
        <w:rPr>
          <w:rFonts w:ascii="Calibri" w:hAnsi="Calibri" w:cs="Calibri"/>
          <w:color w:val="000000"/>
          <w:sz w:val="20"/>
          <w:szCs w:val="20"/>
        </w:rPr>
        <w:tab/>
        <w:t>NIE</w:t>
      </w:r>
    </w:p>
    <w:p w14:paraId="2F4C77B9" w14:textId="77777777" w:rsidR="00F47497" w:rsidRDefault="00000000">
      <w:pPr>
        <w:ind w:left="284" w:hanging="284"/>
        <w:jc w:val="both"/>
        <w:rPr>
          <w:rFonts w:ascii="Calibri" w:eastAsia="Calibri" w:hAnsi="Calibri" w:cs="Calibri"/>
          <w:sz w:val="20"/>
          <w:szCs w:val="20"/>
        </w:rPr>
      </w:pPr>
      <w:r>
        <w:rPr>
          <w:rFonts w:ascii="Calibri" w:eastAsia="Calibri" w:hAnsi="Calibri" w:cs="Calibri"/>
          <w:color w:val="000000"/>
          <w:sz w:val="20"/>
          <w:szCs w:val="20"/>
        </w:rPr>
        <w:t xml:space="preserve"> </w:t>
      </w:r>
    </w:p>
    <w:p w14:paraId="2399C103"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color w:val="000000"/>
          <w:sz w:val="20"/>
          <w:szCs w:val="20"/>
        </w:rPr>
        <w:t>Abonent wyraża zgodę na doręczanie kierowanej do niego korespondencji, w szczególności komunikatów, zawiadomień, rachunków, faktur, wezwań do zapłaty na wyżej wskazany adres poczty elektronicznej.</w:t>
      </w:r>
    </w:p>
    <w:p w14:paraId="5C8E4A88" w14:textId="77777777" w:rsidR="00F47497" w:rsidRDefault="00000000">
      <w:pPr>
        <w:ind w:left="284"/>
        <w:jc w:val="both"/>
        <w:rPr>
          <w:rFonts w:ascii="Calibri" w:hAnsi="Calibri" w:cs="Calibri"/>
          <w:sz w:val="20"/>
          <w:szCs w:val="20"/>
        </w:rPr>
      </w:pPr>
      <w:r>
        <w:rPr>
          <w:rFonts w:ascii="Calibri" w:hAnsi="Calibri" w:cs="Calibri"/>
          <w:color w:val="000000"/>
          <w:sz w:val="20"/>
          <w:szCs w:val="20"/>
        </w:rPr>
        <w:t>TAK</w:t>
      </w:r>
      <w:r>
        <w:rPr>
          <w:rFonts w:ascii="Calibri" w:hAnsi="Calibri" w:cs="Calibri"/>
          <w:color w:val="000000"/>
          <w:sz w:val="20"/>
          <w:szCs w:val="20"/>
        </w:rPr>
        <w:tab/>
      </w:r>
      <w:r>
        <w:rPr>
          <w:rFonts w:ascii="Calibri" w:hAnsi="Calibri" w:cs="Calibri"/>
          <w:color w:val="000000"/>
          <w:sz w:val="20"/>
          <w:szCs w:val="20"/>
        </w:rPr>
        <w:tab/>
        <w:t>NIE</w:t>
      </w:r>
    </w:p>
    <w:p w14:paraId="59CE3752" w14:textId="77777777" w:rsidR="00F47497" w:rsidRDefault="00F47497">
      <w:pPr>
        <w:ind w:left="284" w:hanging="284"/>
        <w:jc w:val="both"/>
        <w:rPr>
          <w:rFonts w:ascii="Calibri" w:hAnsi="Calibri" w:cs="Calibri"/>
          <w:sz w:val="20"/>
          <w:szCs w:val="20"/>
        </w:rPr>
      </w:pPr>
    </w:p>
    <w:p w14:paraId="572D1E8D"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color w:val="000000"/>
          <w:sz w:val="20"/>
          <w:szCs w:val="20"/>
        </w:rPr>
        <w:t>Abonent wyraża zgodę na doręczanie mu potwierdzenia przyjęcia reklamacji i odpowiedzi na reklamację na wyżej wskazany adres poczty elektronicznej.</w:t>
      </w:r>
    </w:p>
    <w:p w14:paraId="78F9F849" w14:textId="77777777" w:rsidR="00F47497" w:rsidRDefault="00000000">
      <w:pPr>
        <w:ind w:left="284"/>
        <w:jc w:val="both"/>
        <w:rPr>
          <w:rFonts w:ascii="Calibri" w:hAnsi="Calibri" w:cs="Calibri"/>
          <w:sz w:val="20"/>
          <w:szCs w:val="20"/>
        </w:rPr>
      </w:pPr>
      <w:r>
        <w:rPr>
          <w:rFonts w:ascii="Calibri" w:hAnsi="Calibri" w:cs="Calibri"/>
          <w:color w:val="000000"/>
          <w:sz w:val="20"/>
          <w:szCs w:val="20"/>
        </w:rPr>
        <w:t>TAK</w:t>
      </w:r>
      <w:r>
        <w:rPr>
          <w:rFonts w:ascii="Calibri" w:hAnsi="Calibri" w:cs="Calibri"/>
          <w:color w:val="000000"/>
          <w:sz w:val="20"/>
          <w:szCs w:val="20"/>
        </w:rPr>
        <w:tab/>
      </w:r>
      <w:r>
        <w:rPr>
          <w:rFonts w:ascii="Calibri" w:hAnsi="Calibri" w:cs="Calibri"/>
          <w:color w:val="000000"/>
          <w:sz w:val="20"/>
          <w:szCs w:val="20"/>
        </w:rPr>
        <w:tab/>
        <w:t>NIE</w:t>
      </w:r>
    </w:p>
    <w:p w14:paraId="28B70C65" w14:textId="77777777" w:rsidR="00F47497" w:rsidRDefault="00F47497">
      <w:pPr>
        <w:ind w:left="284" w:hanging="284"/>
        <w:jc w:val="both"/>
        <w:rPr>
          <w:rFonts w:ascii="Calibri" w:hAnsi="Calibri" w:cs="Calibri"/>
          <w:sz w:val="20"/>
          <w:szCs w:val="20"/>
        </w:rPr>
      </w:pPr>
    </w:p>
    <w:p w14:paraId="11634C8C" w14:textId="77777777" w:rsidR="00F47497" w:rsidRDefault="00000000">
      <w:pPr>
        <w:numPr>
          <w:ilvl w:val="0"/>
          <w:numId w:val="6"/>
        </w:numPr>
        <w:ind w:left="284" w:hanging="284"/>
        <w:jc w:val="both"/>
        <w:rPr>
          <w:rFonts w:ascii="Calibri" w:hAnsi="Calibri" w:cs="Calibri"/>
          <w:sz w:val="20"/>
          <w:szCs w:val="20"/>
        </w:rPr>
      </w:pPr>
      <w:r>
        <w:rPr>
          <w:rFonts w:ascii="Calibri" w:hAnsi="Calibri" w:cs="Calibri"/>
          <w:color w:val="000000"/>
          <w:sz w:val="20"/>
          <w:szCs w:val="20"/>
        </w:rPr>
        <w:t>Abonent wyraża zgodę na zamieszczenie jego danych w spisie abonentów, o którym mowa w ust. 11 powyżej.</w:t>
      </w:r>
    </w:p>
    <w:p w14:paraId="297C3FC6" w14:textId="77777777" w:rsidR="00F47497" w:rsidRDefault="00000000">
      <w:pPr>
        <w:ind w:left="284"/>
        <w:jc w:val="both"/>
      </w:pPr>
      <w:r>
        <w:rPr>
          <w:rFonts w:ascii="Calibri" w:hAnsi="Calibri" w:cs="Calibri"/>
          <w:color w:val="000000"/>
          <w:sz w:val="20"/>
          <w:szCs w:val="20"/>
        </w:rPr>
        <w:t>TAK</w:t>
      </w:r>
      <w:r>
        <w:rPr>
          <w:rFonts w:ascii="Calibri" w:hAnsi="Calibri" w:cs="Calibri"/>
          <w:color w:val="000000"/>
          <w:sz w:val="20"/>
          <w:szCs w:val="20"/>
        </w:rPr>
        <w:tab/>
      </w:r>
      <w:r>
        <w:rPr>
          <w:rFonts w:ascii="Calibri" w:hAnsi="Calibri" w:cs="Calibri"/>
          <w:color w:val="000000"/>
          <w:sz w:val="20"/>
          <w:szCs w:val="20"/>
        </w:rPr>
        <w:tab/>
        <w:t>NIE</w:t>
      </w:r>
    </w:p>
    <w:p w14:paraId="1EA74927" w14:textId="77777777" w:rsidR="00F47497" w:rsidRDefault="00F47497">
      <w:pPr>
        <w:jc w:val="both"/>
        <w:rPr>
          <w:rFonts w:ascii="Calibri" w:eastAsia="SimSun;宋体" w:hAnsi="Calibri" w:cs="Calibri"/>
          <w:sz w:val="20"/>
          <w:szCs w:val="20"/>
          <w:highlight w:val="yellow"/>
        </w:rPr>
      </w:pPr>
    </w:p>
    <w:p w14:paraId="12AE15D1" w14:textId="77777777" w:rsidR="00F47497" w:rsidRDefault="00000000">
      <w:pPr>
        <w:jc w:val="center"/>
      </w:pPr>
      <w:r>
        <w:rPr>
          <w:rFonts w:ascii="Calibri" w:eastAsia="SimSun;宋体" w:hAnsi="Calibri" w:cs="Calibri"/>
          <w:b/>
          <w:color w:val="000000"/>
          <w:sz w:val="20"/>
          <w:szCs w:val="20"/>
        </w:rPr>
        <w:t>§ 5 Postanowienia końcowe</w:t>
      </w:r>
    </w:p>
    <w:p w14:paraId="3B87B2B1" w14:textId="77777777" w:rsidR="00F47497" w:rsidRDefault="00000000">
      <w:pPr>
        <w:numPr>
          <w:ilvl w:val="0"/>
          <w:numId w:val="7"/>
        </w:numPr>
        <w:tabs>
          <w:tab w:val="clear" w:pos="720"/>
          <w:tab w:val="left" w:pos="284"/>
        </w:tabs>
        <w:ind w:left="284" w:hanging="284"/>
        <w:jc w:val="both"/>
        <w:rPr>
          <w:rFonts w:ascii="Calibri" w:eastAsia="SimSun;宋体" w:hAnsi="Calibri" w:cs="Calibri"/>
          <w:strike/>
          <w:sz w:val="20"/>
          <w:szCs w:val="20"/>
        </w:rPr>
      </w:pPr>
      <w:r>
        <w:rPr>
          <w:rFonts w:ascii="Calibri" w:eastAsia="SimSun;宋体" w:hAnsi="Calibri" w:cs="Calibri"/>
          <w:color w:val="000000"/>
          <w:sz w:val="20"/>
          <w:szCs w:val="20"/>
        </w:rPr>
        <w:t xml:space="preserve">Integralną częścią Umowy są Podsumowanie Warunków Umowy, Regulamin świadczenia usług i Cennik. </w:t>
      </w:r>
    </w:p>
    <w:p w14:paraId="5FDEF9E1" w14:textId="77777777" w:rsidR="00F47497" w:rsidRDefault="00000000">
      <w:pPr>
        <w:numPr>
          <w:ilvl w:val="0"/>
          <w:numId w:val="7"/>
        </w:numPr>
        <w:tabs>
          <w:tab w:val="clear" w:pos="720"/>
          <w:tab w:val="left" w:pos="284"/>
        </w:tabs>
        <w:ind w:left="284" w:hanging="284"/>
        <w:jc w:val="both"/>
        <w:rPr>
          <w:rFonts w:ascii="Calibri" w:eastAsia="SimSun;宋体" w:hAnsi="Calibri" w:cs="Calibri"/>
          <w:sz w:val="20"/>
          <w:szCs w:val="20"/>
        </w:rPr>
      </w:pPr>
      <w:r>
        <w:rPr>
          <w:rFonts w:ascii="Calibri" w:eastAsia="SimSun;宋体" w:hAnsi="Calibri" w:cs="Calibri"/>
          <w:color w:val="000000"/>
          <w:sz w:val="20"/>
          <w:szCs w:val="20"/>
        </w:rPr>
        <w:t xml:space="preserve">W przypadku Umowy zawartej poza Biurem Obsługi Abonenta lub na odległość Operator przekazał Abonentowi wzór oświadczenia o odstąpieniu od Umowy wraz z pouczeniem o prawie odstąpienia i jego skutkach. </w:t>
      </w:r>
    </w:p>
    <w:p w14:paraId="082514D1" w14:textId="77777777" w:rsidR="00F47497" w:rsidRDefault="00000000">
      <w:pPr>
        <w:numPr>
          <w:ilvl w:val="0"/>
          <w:numId w:val="7"/>
        </w:numPr>
        <w:tabs>
          <w:tab w:val="clear" w:pos="720"/>
          <w:tab w:val="left" w:pos="284"/>
        </w:tabs>
        <w:ind w:left="284" w:hanging="284"/>
        <w:jc w:val="both"/>
        <w:rPr>
          <w:rFonts w:ascii="Calibri" w:eastAsia="SimSun;宋体" w:hAnsi="Calibri" w:cs="Calibri"/>
          <w:sz w:val="20"/>
          <w:szCs w:val="20"/>
        </w:rPr>
      </w:pPr>
      <w:r>
        <w:rPr>
          <w:rFonts w:ascii="Calibri" w:eastAsia="SimSun;宋体" w:hAnsi="Calibri" w:cs="Calibri"/>
          <w:color w:val="000000"/>
          <w:sz w:val="20"/>
          <w:szCs w:val="20"/>
        </w:rPr>
        <w:t>Kwestie nie uregulowane w niniejszej Umowie reguluje ustawa z 12 lipca 2024 r. Prawo Komunikacji Elektronicznej (Dz.U. 2024.1221).</w:t>
      </w:r>
    </w:p>
    <w:p w14:paraId="119C54DE" w14:textId="77777777" w:rsidR="00F47497" w:rsidRDefault="00000000">
      <w:pPr>
        <w:numPr>
          <w:ilvl w:val="0"/>
          <w:numId w:val="7"/>
        </w:numPr>
        <w:tabs>
          <w:tab w:val="clear" w:pos="720"/>
          <w:tab w:val="left" w:pos="284"/>
        </w:tabs>
        <w:ind w:left="284" w:hanging="284"/>
        <w:jc w:val="both"/>
        <w:rPr>
          <w:rFonts w:ascii="Calibri" w:eastAsia="SimSun;宋体" w:hAnsi="Calibri" w:cs="Calibri"/>
          <w:sz w:val="20"/>
          <w:szCs w:val="20"/>
        </w:rPr>
      </w:pPr>
      <w:r>
        <w:rPr>
          <w:rFonts w:ascii="Calibri" w:eastAsia="SimSun;宋体" w:hAnsi="Calibri" w:cs="Calibri"/>
          <w:color w:val="000000"/>
          <w:sz w:val="20"/>
          <w:szCs w:val="20"/>
        </w:rPr>
        <w:t xml:space="preserve">Załączniki stanowią integralną część Umowy. </w:t>
      </w:r>
    </w:p>
    <w:p w14:paraId="3570924E" w14:textId="77777777" w:rsidR="00F47497" w:rsidRDefault="00000000">
      <w:pPr>
        <w:numPr>
          <w:ilvl w:val="0"/>
          <w:numId w:val="7"/>
        </w:numPr>
        <w:tabs>
          <w:tab w:val="clear" w:pos="720"/>
          <w:tab w:val="left" w:pos="284"/>
        </w:tabs>
        <w:ind w:left="284" w:hanging="284"/>
        <w:jc w:val="both"/>
        <w:rPr>
          <w:rFonts w:ascii="Calibri" w:eastAsia="SimSun;宋体" w:hAnsi="Calibri" w:cs="Calibri"/>
          <w:sz w:val="20"/>
          <w:szCs w:val="20"/>
        </w:rPr>
      </w:pPr>
      <w:r>
        <w:rPr>
          <w:rFonts w:ascii="Calibri" w:eastAsia="SimSun;宋体" w:hAnsi="Calibri" w:cs="Calibri"/>
          <w:color w:val="000000"/>
          <w:sz w:val="20"/>
          <w:szCs w:val="20"/>
        </w:rPr>
        <w:t>Umowę sporządzono w dwóch egzemplarzach, po jednym dla każdej ze stron.</w:t>
      </w:r>
    </w:p>
    <w:p w14:paraId="3AA98304" w14:textId="77777777" w:rsidR="00F47497" w:rsidRDefault="00F47497">
      <w:pPr>
        <w:jc w:val="both"/>
        <w:rPr>
          <w:rFonts w:ascii="Calibri" w:eastAsia="SimSun;宋体" w:hAnsi="Calibri" w:cs="Calibri"/>
          <w:sz w:val="20"/>
          <w:szCs w:val="20"/>
        </w:rPr>
      </w:pPr>
    </w:p>
    <w:p w14:paraId="141411A3" w14:textId="77777777" w:rsidR="00F47497" w:rsidRDefault="00000000">
      <w:pPr>
        <w:jc w:val="both"/>
        <w:rPr>
          <w:rFonts w:ascii="Calibri" w:eastAsia="SimSun;宋体" w:hAnsi="Calibri" w:cs="Calibri"/>
          <w:sz w:val="20"/>
          <w:szCs w:val="20"/>
        </w:rPr>
      </w:pPr>
      <w:r>
        <w:rPr>
          <w:rFonts w:ascii="Calibri" w:eastAsia="SimSun;宋体" w:hAnsi="Calibri" w:cs="Calibri"/>
          <w:color w:val="000000"/>
          <w:sz w:val="20"/>
          <w:szCs w:val="20"/>
        </w:rPr>
        <w:t>________________________</w:t>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t>_______________________</w:t>
      </w:r>
    </w:p>
    <w:p w14:paraId="60F5643E" w14:textId="77777777" w:rsidR="00F47497" w:rsidRDefault="00F47497">
      <w:pPr>
        <w:ind w:left="720"/>
        <w:jc w:val="both"/>
        <w:rPr>
          <w:rFonts w:ascii="Calibri" w:eastAsia="SimSun;宋体" w:hAnsi="Calibri" w:cs="Calibri"/>
          <w:sz w:val="20"/>
          <w:szCs w:val="20"/>
        </w:rPr>
      </w:pPr>
    </w:p>
    <w:p w14:paraId="41138A0C" w14:textId="77777777" w:rsidR="00F47497" w:rsidRDefault="00000000">
      <w:pPr>
        <w:ind w:left="720"/>
        <w:jc w:val="both"/>
        <w:rPr>
          <w:rFonts w:ascii="Calibri" w:eastAsia="SimSun;宋体" w:hAnsi="Calibri" w:cs="Calibri"/>
          <w:sz w:val="20"/>
          <w:szCs w:val="20"/>
        </w:rPr>
      </w:pPr>
      <w:r>
        <w:rPr>
          <w:rFonts w:ascii="Calibri" w:eastAsia="SimSun;宋体" w:hAnsi="Calibri" w:cs="Calibri"/>
          <w:color w:val="000000"/>
          <w:sz w:val="20"/>
          <w:szCs w:val="20"/>
        </w:rPr>
        <w:t xml:space="preserve">OPERATOR </w:t>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r>
      <w:r>
        <w:rPr>
          <w:rFonts w:ascii="Calibri" w:eastAsia="SimSun;宋体" w:hAnsi="Calibri" w:cs="Calibri"/>
          <w:color w:val="000000"/>
          <w:sz w:val="20"/>
          <w:szCs w:val="20"/>
        </w:rPr>
        <w:tab/>
        <w:t>ABONENT</w:t>
      </w:r>
    </w:p>
    <w:p w14:paraId="25A3BAF0" w14:textId="77777777" w:rsidR="00F47497" w:rsidRDefault="00F47497">
      <w:pPr>
        <w:jc w:val="both"/>
        <w:rPr>
          <w:rFonts w:ascii="Calibri" w:eastAsia="SimSun;宋体" w:hAnsi="Calibri" w:cs="Calibri"/>
          <w:sz w:val="20"/>
          <w:szCs w:val="20"/>
        </w:rPr>
      </w:pPr>
    </w:p>
    <w:p w14:paraId="15475518" w14:textId="77777777" w:rsidR="00F47497" w:rsidRDefault="00000000">
      <w:pPr>
        <w:jc w:val="both"/>
      </w:pPr>
      <w:r>
        <w:rPr>
          <w:rFonts w:ascii="Calibri" w:hAnsi="Calibri" w:cs="Calibri"/>
          <w:color w:val="000000"/>
          <w:sz w:val="20"/>
          <w:szCs w:val="20"/>
        </w:rPr>
        <w:t>Załączniki: Nr 1 – Podsumowanie Warunków Umowy, Nr 2 - Regulamin, Nr 3 – Cennik, Nr 4 – wzór oświadczenia o odstąpieniu od Umowy (w przypadku Umów zawieranych poza lokalem Operatora)</w:t>
      </w:r>
    </w:p>
    <w:sectPr w:rsidR="00F47497">
      <w:pgSz w:w="11906" w:h="16838"/>
      <w:pgMar w:top="1418" w:right="1418" w:bottom="1134" w:left="1418" w:header="0" w:footer="0"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Gąsecka" w:date="2024-10-18T13:38:00Z" w:initials="AG">
    <w:p w14:paraId="6C982D44" w14:textId="77777777" w:rsidR="00F47497" w:rsidRDefault="00CE54A7">
      <w:pPr>
        <w:overflowPunct w:val="0"/>
      </w:pPr>
      <w:r>
        <w:rPr>
          <w:rStyle w:val="Odwoaniedokomentarza"/>
        </w:rPr>
        <w:annotationRef/>
      </w:r>
      <w:r w:rsidR="00000000">
        <w:rPr>
          <w:sz w:val="20"/>
          <w:szCs w:val="20"/>
          <w:lang w:eastAsia="en-US"/>
        </w:rPr>
        <w:t>Mimo, że mamy Prawo Komunikacji Elektronicznej to nadal można posługiwać się pojęciem usług telekomunikacyjnych – zgodnie z definicją obejmują one usługę dostępu do internetu, usługę polega-jącą na przekazywaniu sygnałów (czyli TV) i usługę komunikacji interpersonalnej (czyli telefonię)</w:t>
      </w:r>
    </w:p>
  </w:comment>
  <w:comment w:id="2" w:author="Anna Gąsecka" w:date="2024-10-18T13:39:00Z" w:initials="AG">
    <w:p w14:paraId="250D88B5" w14:textId="77777777" w:rsidR="00F47497" w:rsidRDefault="00CE54A7">
      <w:pPr>
        <w:overflowPunct w:val="0"/>
      </w:pPr>
      <w:r>
        <w:rPr>
          <w:rStyle w:val="Odwoaniedokomentarza"/>
        </w:rPr>
        <w:annotationRef/>
      </w:r>
      <w:r w:rsidR="00000000">
        <w:rPr>
          <w:sz w:val="20"/>
          <w:szCs w:val="20"/>
          <w:lang w:eastAsia="en-US"/>
        </w:rPr>
        <w:t>Ustawodawca nakazuje wskazać w umowie wszystkie elementy składające się na opłatę abonamentową lub inną okresową opłatę, w tym część opłaty stanowiącej cenę za:</w:t>
      </w:r>
    </w:p>
    <w:p w14:paraId="13425D1A" w14:textId="77777777" w:rsidR="00F47497" w:rsidRDefault="00000000">
      <w:pPr>
        <w:overflowPunct w:val="0"/>
      </w:pPr>
      <w:r>
        <w:rPr>
          <w:sz w:val="20"/>
          <w:szCs w:val="20"/>
          <w:lang w:eastAsia="en-US"/>
        </w:rPr>
        <w:t>•Świadczenie usługi – zwracam uwagę, że tylko ta część opłaty będzie liczona do odszkodowania za przedterminowe rozwiązanie umowy</w:t>
      </w:r>
    </w:p>
    <w:p w14:paraId="73FA5DA6" w14:textId="77777777" w:rsidR="00F47497" w:rsidRDefault="00000000">
      <w:pPr>
        <w:overflowPunct w:val="0"/>
      </w:pPr>
      <w:r>
        <w:rPr>
          <w:sz w:val="20"/>
          <w:szCs w:val="20"/>
          <w:lang w:eastAsia="en-US"/>
        </w:rPr>
        <w:t>•Zapewnienie przyłączenia do sieci telekomunikacyjnej – jeśli opłata ta jest uwzględniona w opłacie abonentowej / okresowej</w:t>
      </w:r>
    </w:p>
    <w:p w14:paraId="66E793C7" w14:textId="77777777" w:rsidR="00F47497" w:rsidRDefault="00000000">
      <w:pPr>
        <w:overflowPunct w:val="0"/>
      </w:pPr>
      <w:r>
        <w:rPr>
          <w:sz w:val="20"/>
          <w:szCs w:val="20"/>
          <w:lang w:eastAsia="en-US"/>
        </w:rPr>
        <w:t>•Promocyjne urządzenie końcowe – jeśli opłata ta została uwzględniona w opłacie abonamentowej / okresowej</w:t>
      </w:r>
    </w:p>
    <w:p w14:paraId="5D1D177A" w14:textId="77777777" w:rsidR="00F47497" w:rsidRDefault="00F47497">
      <w:pPr>
        <w:overflowPunct w:val="0"/>
      </w:pPr>
    </w:p>
    <w:p w14:paraId="401A8986" w14:textId="77777777" w:rsidR="00F47497" w:rsidRDefault="00000000">
      <w:pPr>
        <w:overflowPunct w:val="0"/>
      </w:pPr>
      <w:r>
        <w:rPr>
          <w:sz w:val="20"/>
          <w:szCs w:val="20"/>
          <w:lang w:eastAsia="en-US"/>
        </w:rPr>
        <w:t>Jeśli opłaty za przyłączenie do sieci, za utrzymanie łącza, za urządzenie nie są wliczane do opłaty abonamentowej należy je wskazać jako odrębne pozycje.</w:t>
      </w:r>
    </w:p>
  </w:comment>
  <w:comment w:id="3" w:author="Anna Gąsecka" w:date="2024-10-18T13:42:00Z" w:initials="AG">
    <w:p w14:paraId="551AAA3A" w14:textId="77777777" w:rsidR="00F47497" w:rsidRDefault="00CE54A7">
      <w:pPr>
        <w:overflowPunct w:val="0"/>
      </w:pPr>
      <w:r>
        <w:rPr>
          <w:rStyle w:val="Odwoaniedokomentarza"/>
        </w:rPr>
        <w:annotationRef/>
      </w:r>
      <w:r w:rsidR="00000000">
        <w:rPr>
          <w:sz w:val="20"/>
          <w:szCs w:val="20"/>
          <w:lang w:eastAsia="en-US"/>
        </w:rPr>
        <w:t>Zapis przeniesiony z ustawy</w:t>
      </w:r>
    </w:p>
  </w:comment>
  <w:comment w:id="5" w:author="Anna Gąsecka" w:date="2024-10-18T13:43:00Z" w:initials="AG">
    <w:p w14:paraId="7B015705" w14:textId="77777777" w:rsidR="00F47497" w:rsidRDefault="00CE54A7">
      <w:pPr>
        <w:overflowPunct w:val="0"/>
      </w:pPr>
      <w:r>
        <w:rPr>
          <w:rStyle w:val="Odwoaniedokomentarza"/>
        </w:rPr>
        <w:annotationRef/>
      </w:r>
      <w:r w:rsidR="00000000">
        <w:rPr>
          <w:sz w:val="20"/>
          <w:szCs w:val="20"/>
          <w:lang w:eastAsia="en-US"/>
        </w:rPr>
        <w:t>Zapis przeniesiony z ustawy, ale jeśli nie będzie go w umowie nie będzie można jednostronnie wprowadzić zmian, o których tu mowa</w:t>
      </w:r>
    </w:p>
  </w:comment>
  <w:comment w:id="6" w:author="Anna Gąsecka" w:date="2024-10-18T13:45:00Z" w:initials="AG">
    <w:p w14:paraId="7D7466DB" w14:textId="77777777" w:rsidR="00F47497" w:rsidRDefault="00CE54A7">
      <w:pPr>
        <w:overflowPunct w:val="0"/>
      </w:pPr>
      <w:r>
        <w:rPr>
          <w:rStyle w:val="Odwoaniedokomentarza"/>
        </w:rPr>
        <w:annotationRef/>
      </w:r>
      <w:r w:rsidR="00000000">
        <w:rPr>
          <w:sz w:val="20"/>
          <w:szCs w:val="20"/>
          <w:lang w:eastAsia="en-US"/>
        </w:rPr>
        <w:t>bez tego zapisu nie można jednostronnie wprowadzać zmian do umów na czas nieokreślony (poza przypadkami z ust. 1), jednak istnieje ryzyko, że zapisy mogą być zakwestionowane przez UOKIK.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82D44" w15:done="0"/>
  <w15:commentEx w15:paraId="401A8986" w15:done="0"/>
  <w15:commentEx w15:paraId="551AAA3A" w15:done="0"/>
  <w15:commentEx w15:paraId="7B015705" w15:done="0"/>
  <w15:commentEx w15:paraId="7D7466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82D44" w16cid:durableId="743BCDBB"/>
  <w16cid:commentId w16cid:paraId="401A8986" w16cid:durableId="336B7C1F"/>
  <w16cid:commentId w16cid:paraId="551AAA3A" w16cid:durableId="3CD50993"/>
  <w16cid:commentId w16cid:paraId="7B015705" w16cid:durableId="5ED3C1DE"/>
  <w16cid:commentId w16cid:paraId="7D7466DB" w16cid:durableId="5897E9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宋体">
    <w:panose1 w:val="00000000000000000000"/>
    <w:charset w:val="80"/>
    <w:family w:val="roman"/>
    <w:notTrueType/>
    <w:pitch w:val="default"/>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Liberation Sans">
    <w:altName w:val="Arial"/>
    <w:charset w:val="00"/>
    <w:family w:val="swiss"/>
    <w:pitch w:val="variable"/>
  </w:font>
  <w:font w:name="Noto Sans CJK SC">
    <w:panose1 w:val="00000000000000000000"/>
    <w:charset w:val="00"/>
    <w:family w:val="roman"/>
    <w:notTrueType/>
    <w:pitch w:val="default"/>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7507C"/>
    <w:multiLevelType w:val="multilevel"/>
    <w:tmpl w:val="D7ACA1DC"/>
    <w:lvl w:ilvl="0">
      <w:start w:val="1"/>
      <w:numFmt w:val="decimal"/>
      <w:lvlText w:val="%1."/>
      <w:lvlJc w:val="left"/>
      <w:pPr>
        <w:tabs>
          <w:tab w:val="num" w:pos="72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EF57A6"/>
    <w:multiLevelType w:val="multilevel"/>
    <w:tmpl w:val="91608444"/>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F34FDA"/>
    <w:multiLevelType w:val="multilevel"/>
    <w:tmpl w:val="6B1A2054"/>
    <w:lvl w:ilvl="0">
      <w:start w:val="1"/>
      <w:numFmt w:val="decimal"/>
      <w:lvlText w:val="%1."/>
      <w:lvlJc w:val="left"/>
      <w:pPr>
        <w:tabs>
          <w:tab w:val="num" w:pos="72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C615A0"/>
    <w:multiLevelType w:val="multilevel"/>
    <w:tmpl w:val="A3F4429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2D7988"/>
    <w:multiLevelType w:val="multilevel"/>
    <w:tmpl w:val="307C7774"/>
    <w:lvl w:ilvl="0">
      <w:start w:val="1"/>
      <w:numFmt w:val="lowerLetter"/>
      <w:lvlText w:val="%1)"/>
      <w:lvlJc w:val="left"/>
      <w:pPr>
        <w:tabs>
          <w:tab w:val="num" w:pos="0"/>
        </w:tabs>
        <w:ind w:left="1080" w:hanging="360"/>
      </w:pPr>
      <w:rPr>
        <w:rFonts w:ascii="Calibri" w:eastAsia="Times New Roman" w:hAnsi="Calibri"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24F0A17"/>
    <w:multiLevelType w:val="multilevel"/>
    <w:tmpl w:val="AAA88CC6"/>
    <w:lvl w:ilvl="0">
      <w:start w:val="1"/>
      <w:numFmt w:val="decimal"/>
      <w:lvlText w:val="%1."/>
      <w:lvlJc w:val="left"/>
      <w:pPr>
        <w:tabs>
          <w:tab w:val="num" w:pos="72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C95401B"/>
    <w:multiLevelType w:val="multilevel"/>
    <w:tmpl w:val="0CC40904"/>
    <w:lvl w:ilvl="0">
      <w:start w:val="1"/>
      <w:numFmt w:val="decimal"/>
      <w:lvlText w:val="%1."/>
      <w:lvlJc w:val="left"/>
      <w:pPr>
        <w:tabs>
          <w:tab w:val="num" w:pos="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9B240B"/>
    <w:multiLevelType w:val="multilevel"/>
    <w:tmpl w:val="D94E1E5A"/>
    <w:lvl w:ilvl="0">
      <w:start w:val="1"/>
      <w:numFmt w:val="decimal"/>
      <w:lvlText w:val="%1."/>
      <w:lvlJc w:val="left"/>
      <w:pPr>
        <w:tabs>
          <w:tab w:val="num" w:pos="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D3D266E"/>
    <w:multiLevelType w:val="multilevel"/>
    <w:tmpl w:val="F79CB48C"/>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6C7CBD"/>
    <w:multiLevelType w:val="multilevel"/>
    <w:tmpl w:val="44CE05D6"/>
    <w:lvl w:ilvl="0">
      <w:start w:val="1"/>
      <w:numFmt w:val="lowerRoman"/>
      <w:lvlText w:val="%1."/>
      <w:lvlJc w:val="left"/>
      <w:pPr>
        <w:tabs>
          <w:tab w:val="num" w:pos="0"/>
        </w:tabs>
        <w:ind w:left="180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B9455FF"/>
    <w:multiLevelType w:val="multilevel"/>
    <w:tmpl w:val="ABBCBFD2"/>
    <w:lvl w:ilvl="0">
      <w:start w:val="1"/>
      <w:numFmt w:val="lowerRoman"/>
      <w:lvlText w:val="%1."/>
      <w:lvlJc w:val="left"/>
      <w:pPr>
        <w:tabs>
          <w:tab w:val="num" w:pos="0"/>
        </w:tabs>
        <w:ind w:left="180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D82069"/>
    <w:multiLevelType w:val="multilevel"/>
    <w:tmpl w:val="22740F2A"/>
    <w:lvl w:ilvl="0">
      <w:start w:val="1"/>
      <w:numFmt w:val="decimal"/>
      <w:lvlText w:val="%1."/>
      <w:lvlJc w:val="left"/>
      <w:pPr>
        <w:tabs>
          <w:tab w:val="num" w:pos="720"/>
        </w:tabs>
        <w:ind w:left="720" w:hanging="360"/>
      </w:pPr>
      <w:rPr>
        <w:rFonts w:ascii="Calibri" w:eastAsia="SimSun;宋体" w:hAnsi="Calibri" w:cs="Arial"/>
        <w:strike w:val="0"/>
        <w:dstrike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8D97AC7"/>
    <w:multiLevelType w:val="multilevel"/>
    <w:tmpl w:val="D60E4E9A"/>
    <w:lvl w:ilvl="0">
      <w:start w:val="1"/>
      <w:numFmt w:val="none"/>
      <w:suff w:val="nothing"/>
      <w:lvlText w:val=""/>
      <w:lvlJc w:val="left"/>
      <w:pPr>
        <w:tabs>
          <w:tab w:val="num" w:pos="0"/>
        </w:tabs>
        <w:ind w:left="0" w:firstLine="0"/>
      </w:pPr>
    </w:lvl>
    <w:lvl w:ilvl="1">
      <w:start w:val="1"/>
      <w:numFmt w:val="none"/>
      <w:pStyle w:val="Nagwek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12034895">
    <w:abstractNumId w:val="12"/>
  </w:num>
  <w:num w:numId="2" w16cid:durableId="2024241268">
    <w:abstractNumId w:val="4"/>
  </w:num>
  <w:num w:numId="3" w16cid:durableId="769472254">
    <w:abstractNumId w:val="10"/>
  </w:num>
  <w:num w:numId="4" w16cid:durableId="1814563399">
    <w:abstractNumId w:val="1"/>
  </w:num>
  <w:num w:numId="5" w16cid:durableId="1527600491">
    <w:abstractNumId w:val="5"/>
  </w:num>
  <w:num w:numId="6" w16cid:durableId="896012121">
    <w:abstractNumId w:val="3"/>
  </w:num>
  <w:num w:numId="7" w16cid:durableId="809908875">
    <w:abstractNumId w:val="11"/>
  </w:num>
  <w:num w:numId="8" w16cid:durableId="2036810523">
    <w:abstractNumId w:val="8"/>
  </w:num>
  <w:num w:numId="9" w16cid:durableId="1843157468">
    <w:abstractNumId w:val="6"/>
  </w:num>
  <w:num w:numId="10" w16cid:durableId="1134372505">
    <w:abstractNumId w:val="0"/>
  </w:num>
  <w:num w:numId="11" w16cid:durableId="1204058683">
    <w:abstractNumId w:val="9"/>
  </w:num>
  <w:num w:numId="12" w16cid:durableId="1875851544">
    <w:abstractNumId w:val="7"/>
  </w:num>
  <w:num w:numId="13" w16cid:durableId="18982784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Gąsecka">
    <w15:presenceInfo w15:providerId="None" w15:userId="Anna Gąsec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497"/>
    <w:rsid w:val="000E11BA"/>
    <w:rsid w:val="005B3EEF"/>
    <w:rsid w:val="007C6AC5"/>
    <w:rsid w:val="00AA1599"/>
    <w:rsid w:val="00CE54A7"/>
    <w:rsid w:val="00F47497"/>
    <w:rsid w:val="00F96D0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270C"/>
  <w15:docId w15:val="{25216977-6E4E-4FB9-8062-6F341915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val="0"/>
    </w:pPr>
    <w:rPr>
      <w:rFonts w:ascii="Arial" w:eastAsia="Times New Roman" w:hAnsi="Arial" w:cs="Arial"/>
      <w:lang w:val="pl-PL" w:bidi="ar-SA"/>
    </w:rPr>
  </w:style>
  <w:style w:type="paragraph" w:styleId="Nagwek2">
    <w:name w:val="heading 2"/>
    <w:basedOn w:val="Normalny"/>
    <w:next w:val="Normalny"/>
    <w:uiPriority w:val="9"/>
    <w:semiHidden/>
    <w:unhideWhenUsed/>
    <w:qFormat/>
    <w:pPr>
      <w:keepNext/>
      <w:numPr>
        <w:ilvl w:val="1"/>
        <w:numId w:val="1"/>
      </w:numPr>
      <w:spacing w:before="240" w:after="60"/>
      <w:outlineLvl w:val="1"/>
    </w:pPr>
    <w:rPr>
      <w:b/>
      <w:bCs/>
      <w:i/>
      <w:iCs/>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WW8Num1z0">
    <w:name w:val="WW8Num1z0"/>
    <w:qFormat/>
    <w:rPr>
      <w:rFonts w:ascii="Calibri" w:hAnsi="Calibri" w:cs="Calibri"/>
      <w:b w:val="0"/>
      <w:bCs/>
      <w:i w:val="0"/>
      <w:sz w:val="20"/>
      <w:szCs w:val="20"/>
    </w:rPr>
  </w:style>
  <w:style w:type="character" w:customStyle="1" w:styleId="WW8Num2z0">
    <w:name w:val="WW8Num2z0"/>
    <w:qFormat/>
    <w:rPr>
      <w:rFonts w:ascii="Calibri" w:eastAsia="Times New Roman" w:hAnsi="Calibri" w:cs="Arial"/>
    </w:rPr>
  </w:style>
  <w:style w:type="character" w:customStyle="1" w:styleId="WW8Num3z0">
    <w:name w:val="WW8Num3z0"/>
    <w:qFormat/>
    <w:rPr>
      <w:rFonts w:ascii="Calibri" w:eastAsia="Times New Roman" w:hAnsi="Calibri" w:cs="Arial"/>
    </w:rPr>
  </w:style>
  <w:style w:type="character" w:customStyle="1" w:styleId="WW8Num4z0">
    <w:name w:val="WW8Num4z0"/>
    <w:qFormat/>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customStyle="1" w:styleId="WW8Num10z0">
    <w:name w:val="WW8Num10z0"/>
    <w:qFormat/>
    <w:rPr>
      <w:b/>
      <w:bCs/>
    </w:rPr>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b/>
      <w:bCs/>
    </w:rPr>
  </w:style>
  <w:style w:type="character" w:customStyle="1" w:styleId="WW8Num14z1">
    <w:name w:val="WW8Num14z1"/>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Calibri" w:eastAsia="SimSun;宋体" w:hAnsi="Calibri" w:cs="Arial"/>
      <w:strike w:val="0"/>
      <w:dstrike w:val="0"/>
    </w:rPr>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1z1">
    <w:name w:val="WW8Num21z1"/>
    <w:qFormat/>
    <w:rPr>
      <w:rFonts w:ascii="Arial" w:eastAsia="Times New Roman" w:hAnsi="Arial" w:cs="Arial"/>
    </w:rPr>
  </w:style>
  <w:style w:type="character" w:customStyle="1" w:styleId="WW8Num22z0">
    <w:name w:val="WW8Num22z0"/>
    <w:qFormat/>
    <w:rPr>
      <w:b/>
      <w:bCs/>
    </w:rPr>
  </w:style>
  <w:style w:type="character" w:customStyle="1" w:styleId="WW8Num23z0">
    <w:name w:val="WW8Num23z0"/>
    <w:qFormat/>
  </w:style>
  <w:style w:type="character" w:customStyle="1" w:styleId="WW8Num24z0">
    <w:name w:val="WW8Num24z0"/>
    <w:qFormat/>
  </w:style>
  <w:style w:type="character" w:customStyle="1" w:styleId="WW8Num25z0">
    <w:name w:val="WW8Num25z0"/>
    <w:qFormat/>
    <w:rPr>
      <w:b/>
      <w:bCs/>
    </w:rPr>
  </w:style>
  <w:style w:type="character" w:customStyle="1" w:styleId="WW8Num25z1">
    <w:name w:val="WW8Num25z1"/>
    <w:qFormat/>
  </w:style>
  <w:style w:type="character" w:customStyle="1" w:styleId="WW8Num27z0">
    <w:name w:val="WW8Num27z0"/>
    <w:qFormat/>
    <w:rPr>
      <w:b/>
      <w:bCs/>
    </w:rPr>
  </w:style>
  <w:style w:type="character" w:customStyle="1" w:styleId="WW8Num28z0">
    <w:name w:val="WW8Num28z0"/>
    <w:qFormat/>
    <w:rPr>
      <w:rFonts w:ascii="Calibri" w:hAnsi="Calibri" w:cs="Calibri"/>
      <w:b/>
      <w:sz w:val="20"/>
      <w:szCs w:val="20"/>
    </w:rPr>
  </w:style>
  <w:style w:type="character" w:customStyle="1" w:styleId="WW8Num29z0">
    <w:name w:val="WW8Num29z0"/>
    <w:qFormat/>
  </w:style>
  <w:style w:type="character" w:customStyle="1" w:styleId="WW8Num30z0">
    <w:name w:val="WW8Num30z0"/>
    <w:qFormat/>
  </w:style>
  <w:style w:type="character" w:customStyle="1" w:styleId="WW8Num30z1">
    <w:name w:val="WW8Num30z1"/>
    <w:qFormat/>
    <w:rPr>
      <w:rFonts w:ascii="Arial" w:eastAsia="Times New Roman" w:hAnsi="Arial" w:cs="Arial"/>
    </w:rPr>
  </w:style>
  <w:style w:type="character" w:customStyle="1" w:styleId="WW8Num31z0">
    <w:name w:val="WW8Num31z0"/>
    <w:qFormat/>
  </w:style>
  <w:style w:type="character" w:customStyle="1" w:styleId="WW8Num32z0">
    <w:name w:val="WW8Num32z0"/>
    <w:qFormat/>
  </w:style>
  <w:style w:type="character" w:customStyle="1" w:styleId="WW8Num33z1">
    <w:name w:val="WW8Num33z1"/>
    <w:qFormat/>
    <w:rPr>
      <w:rFonts w:ascii="Calibri" w:eastAsia="Times New Roman" w:hAnsi="Calibri" w:cs="Arial"/>
    </w:rPr>
  </w:style>
  <w:style w:type="character" w:customStyle="1" w:styleId="WW8Num34z0">
    <w:name w:val="WW8Num34z0"/>
    <w:qFormat/>
    <w:rPr>
      <w:b/>
      <w:bCs/>
    </w:rPr>
  </w:style>
  <w:style w:type="character" w:customStyle="1" w:styleId="WW8Num34z1">
    <w:name w:val="WW8Num34z1"/>
    <w:qFormat/>
  </w:style>
  <w:style w:type="character" w:customStyle="1" w:styleId="WW8Num35z0">
    <w:name w:val="WW8Num35z0"/>
    <w:qFormat/>
    <w:rPr>
      <w:b/>
      <w:bCs/>
    </w:rPr>
  </w:style>
  <w:style w:type="character" w:customStyle="1" w:styleId="WW8Num36z0">
    <w:name w:val="WW8Num36z0"/>
    <w:qFormat/>
  </w:style>
  <w:style w:type="character" w:styleId="Hipercze">
    <w:name w:val="Hyperlink"/>
    <w:rPr>
      <w:color w:val="0000FF"/>
      <w:u w:val="single"/>
    </w:rPr>
  </w:style>
  <w:style w:type="character" w:styleId="Odwoaniedokomentarza">
    <w:name w:val="annotation reference"/>
    <w:qFormat/>
    <w:rPr>
      <w:sz w:val="16"/>
      <w:szCs w:val="16"/>
    </w:rPr>
  </w:style>
  <w:style w:type="character" w:customStyle="1" w:styleId="TekstkomentarzaZnak1">
    <w:name w:val="Tekst komentarza Znak1"/>
    <w:qFormat/>
  </w:style>
  <w:style w:type="character" w:customStyle="1" w:styleId="PodpistabeliExact">
    <w:name w:val="Podpis tabeli Exact"/>
    <w:qFormat/>
    <w:rPr>
      <w:rFonts w:eastAsia="Arial"/>
      <w:sz w:val="13"/>
      <w:szCs w:val="13"/>
      <w:shd w:val="clear" w:color="auto" w:fill="FFFFFF"/>
    </w:rPr>
  </w:style>
  <w:style w:type="character" w:customStyle="1" w:styleId="Teksttreci2">
    <w:name w:val="Tekst treści (2)_"/>
    <w:qFormat/>
    <w:rPr>
      <w:rFonts w:ascii="Arial" w:eastAsia="Arial" w:hAnsi="Arial" w:cs="Arial"/>
      <w:b w:val="0"/>
      <w:bCs w:val="0"/>
      <w:i w:val="0"/>
      <w:iCs w:val="0"/>
      <w:caps w:val="0"/>
      <w:smallCaps w:val="0"/>
      <w:strike w:val="0"/>
      <w:dstrike w:val="0"/>
      <w:sz w:val="13"/>
      <w:szCs w:val="13"/>
      <w:u w:val="none"/>
    </w:rPr>
  </w:style>
  <w:style w:type="character" w:customStyle="1" w:styleId="Teksttreci275pt">
    <w:name w:val="Tekst treści (2) + 7;5 pt"/>
    <w:qFormat/>
    <w:rPr>
      <w:rFonts w:ascii="Arial" w:eastAsia="Arial" w:hAnsi="Arial" w:cs="Arial"/>
      <w:b w:val="0"/>
      <w:bCs w:val="0"/>
      <w:i w:val="0"/>
      <w:iCs w:val="0"/>
      <w:caps w:val="0"/>
      <w:smallCaps w:val="0"/>
      <w:strike w:val="0"/>
      <w:dstrike w:val="0"/>
      <w:color w:val="000000"/>
      <w:spacing w:val="0"/>
      <w:w w:val="100"/>
      <w:position w:val="0"/>
      <w:sz w:val="15"/>
      <w:szCs w:val="15"/>
      <w:u w:val="none"/>
      <w:vertAlign w:val="baseline"/>
      <w:lang w:val="pl-PL" w:bidi="pl-PL"/>
    </w:rPr>
  </w:style>
  <w:style w:type="character" w:customStyle="1" w:styleId="Teksttreci20">
    <w:name w:val="Tekst treści (2)"/>
    <w:qFormat/>
    <w:rPr>
      <w:rFonts w:ascii="Arial" w:eastAsia="Arial" w:hAnsi="Arial" w:cs="Arial"/>
      <w:b w:val="0"/>
      <w:bCs w:val="0"/>
      <w:i w:val="0"/>
      <w:iCs w:val="0"/>
      <w:caps w:val="0"/>
      <w:smallCaps w:val="0"/>
      <w:strike w:val="0"/>
      <w:dstrike w:val="0"/>
      <w:color w:val="000000"/>
      <w:spacing w:val="0"/>
      <w:w w:val="100"/>
      <w:position w:val="0"/>
      <w:sz w:val="13"/>
      <w:szCs w:val="13"/>
      <w:u w:val="none"/>
      <w:vertAlign w:val="baseline"/>
      <w:lang w:val="pl-PL" w:bidi="pl-PL"/>
    </w:rPr>
  </w:style>
  <w:style w:type="character" w:customStyle="1" w:styleId="Teksttreci2Georgia55pt">
    <w:name w:val="Tekst treści (2) + Georgia;5;5 pt"/>
    <w:qFormat/>
    <w:rPr>
      <w:rFonts w:ascii="Georgia" w:eastAsia="Georgia" w:hAnsi="Georgia" w:cs="Georgia"/>
      <w:b w:val="0"/>
      <w:bCs w:val="0"/>
      <w:i w:val="0"/>
      <w:iCs w:val="0"/>
      <w:caps w:val="0"/>
      <w:smallCaps w:val="0"/>
      <w:strike w:val="0"/>
      <w:dstrike w:val="0"/>
      <w:color w:val="000000"/>
      <w:spacing w:val="0"/>
      <w:w w:val="100"/>
      <w:position w:val="0"/>
      <w:sz w:val="11"/>
      <w:szCs w:val="11"/>
      <w:u w:val="none"/>
      <w:vertAlign w:val="baseline"/>
      <w:lang w:val="pl-PL" w:bidi="pl-PL"/>
    </w:rPr>
  </w:style>
  <w:style w:type="character" w:customStyle="1" w:styleId="Teksttreci285pt">
    <w:name w:val="Tekst treści (2) + 8;5 pt"/>
    <w:qFormat/>
    <w:rPr>
      <w:rFonts w:ascii="Arial" w:eastAsia="Arial" w:hAnsi="Arial" w:cs="Arial"/>
      <w:b w:val="0"/>
      <w:bCs w:val="0"/>
      <w:i w:val="0"/>
      <w:iCs w:val="0"/>
      <w:caps w:val="0"/>
      <w:smallCaps w:val="0"/>
      <w:strike w:val="0"/>
      <w:dstrike w:val="0"/>
      <w:color w:val="000000"/>
      <w:spacing w:val="0"/>
      <w:w w:val="100"/>
      <w:position w:val="0"/>
      <w:sz w:val="17"/>
      <w:szCs w:val="17"/>
      <w:u w:val="none"/>
      <w:vertAlign w:val="baseline"/>
      <w:lang w:val="pl-PL" w:bidi="pl-PL"/>
    </w:rPr>
  </w:style>
  <w:style w:type="character" w:customStyle="1" w:styleId="PogrubienieTeksttreci29pt">
    <w:name w:val="Pogrubienie;Tekst treści (2) + 9 pt"/>
    <w:qFormat/>
    <w:rPr>
      <w:rFonts w:ascii="Arial" w:eastAsia="Arial" w:hAnsi="Arial" w:cs="Arial"/>
      <w:b/>
      <w:bCs/>
      <w:i w:val="0"/>
      <w:iCs w:val="0"/>
      <w:caps w:val="0"/>
      <w:smallCaps w:val="0"/>
      <w:strike w:val="0"/>
      <w:dstrike w:val="0"/>
      <w:color w:val="000000"/>
      <w:spacing w:val="0"/>
      <w:w w:val="100"/>
      <w:position w:val="0"/>
      <w:sz w:val="18"/>
      <w:szCs w:val="18"/>
      <w:u w:val="none"/>
      <w:vertAlign w:val="baseline"/>
      <w:lang w:val="pl-PL" w:bidi="pl-PL"/>
    </w:rPr>
  </w:style>
  <w:style w:type="paragraph" w:customStyle="1" w:styleId="Heading">
    <w:name w:val="Heading"/>
    <w:basedOn w:val="Normalny"/>
    <w:next w:val="Tekstpodstawowy"/>
    <w:qFormat/>
    <w:pPr>
      <w:keepNext/>
      <w:spacing w:before="240" w:after="120"/>
    </w:pPr>
    <w:rPr>
      <w:rFonts w:ascii="Liberation Sans" w:eastAsia="Noto Sans CJK SC" w:hAnsi="Liberation Sans" w:cs="Lohit Devanagari"/>
      <w:sz w:val="28"/>
      <w:szCs w:val="28"/>
    </w:rPr>
  </w:style>
  <w:style w:type="paragraph" w:styleId="Tekstpodstawowy">
    <w:name w:val="Body Text"/>
    <w:basedOn w:val="Normalny"/>
    <w:pPr>
      <w:jc w:val="both"/>
    </w:pPr>
    <w:rPr>
      <w:sz w:val="16"/>
    </w:rPr>
  </w:style>
  <w:style w:type="paragraph" w:styleId="Lista">
    <w:name w:val="List"/>
    <w:basedOn w:val="Tekstpodstawowy"/>
    <w:rPr>
      <w:rFonts w:cs="Lohit Devanagari"/>
    </w:rPr>
  </w:style>
  <w:style w:type="paragraph" w:styleId="Legenda">
    <w:name w:val="caption"/>
    <w:basedOn w:val="Normalny"/>
    <w:qFormat/>
    <w:pPr>
      <w:suppressLineNumbers/>
      <w:spacing w:before="120" w:after="120"/>
    </w:pPr>
    <w:rPr>
      <w:rFonts w:cs="Lohit Devanagari"/>
      <w:i/>
      <w:iCs/>
    </w:rPr>
  </w:style>
  <w:style w:type="paragraph" w:customStyle="1" w:styleId="Index">
    <w:name w:val="Index"/>
    <w:basedOn w:val="Normalny"/>
    <w:qFormat/>
    <w:pPr>
      <w:suppressLineNumbers/>
    </w:pPr>
    <w:rPr>
      <w:rFonts w:cs="Lohit Devanagari"/>
    </w:rPr>
  </w:style>
  <w:style w:type="paragraph" w:customStyle="1" w:styleId="HeaderandFooter">
    <w:name w:val="Header and Footer"/>
    <w:basedOn w:val="Normalny"/>
    <w:qFormat/>
    <w:pPr>
      <w:suppressLineNumbers/>
      <w:tabs>
        <w:tab w:val="center" w:pos="4819"/>
        <w:tab w:val="right" w:pos="9638"/>
      </w:tabs>
    </w:pPr>
  </w:style>
  <w:style w:type="paragraph" w:styleId="Nagwek">
    <w:name w:val="header"/>
    <w:basedOn w:val="Normalny"/>
    <w:pPr>
      <w:tabs>
        <w:tab w:val="center" w:pos="4536"/>
        <w:tab w:val="right" w:pos="9072"/>
      </w:tabs>
    </w:pPr>
  </w:style>
  <w:style w:type="paragraph" w:styleId="Stopka">
    <w:name w:val="footer"/>
    <w:basedOn w:val="Normalny"/>
    <w:pPr>
      <w:tabs>
        <w:tab w:val="center" w:pos="4536"/>
        <w:tab w:val="right" w:pos="9072"/>
      </w:tabs>
    </w:pPr>
  </w:style>
  <w:style w:type="paragraph" w:styleId="Tekstpodstawowy2">
    <w:name w:val="Body Text 2"/>
    <w:basedOn w:val="Normalny"/>
    <w:qFormat/>
    <w:pPr>
      <w:jc w:val="both"/>
    </w:pPr>
    <w:rPr>
      <w:sz w:val="16"/>
    </w:rPr>
  </w:style>
  <w:style w:type="paragraph" w:styleId="Tekstkomentarza">
    <w:name w:val="annotation text"/>
    <w:basedOn w:val="Normalny"/>
    <w:qFormat/>
    <w:rPr>
      <w:sz w:val="20"/>
      <w:szCs w:val="20"/>
    </w:rPr>
  </w:style>
  <w:style w:type="paragraph" w:styleId="Tematkomentarza">
    <w:name w:val="annotation subject"/>
    <w:basedOn w:val="Tekstkomentarza"/>
    <w:next w:val="Tekstkomentarza"/>
    <w:qFormat/>
    <w:rPr>
      <w:b/>
      <w:bCs/>
    </w:rPr>
  </w:style>
  <w:style w:type="paragraph" w:styleId="Tekstdymka">
    <w:name w:val="Balloon Text"/>
    <w:basedOn w:val="Normalny"/>
    <w:qFormat/>
    <w:rPr>
      <w:rFonts w:ascii="Tahoma" w:hAnsi="Tahoma" w:cs="Tahoma"/>
      <w:sz w:val="16"/>
      <w:szCs w:val="16"/>
    </w:rPr>
  </w:style>
  <w:style w:type="paragraph" w:styleId="Akapitzlist">
    <w:name w:val="List Paragraph"/>
    <w:basedOn w:val="Normalny"/>
    <w:qFormat/>
    <w:pPr>
      <w:ind w:left="708"/>
    </w:pPr>
  </w:style>
  <w:style w:type="paragraph" w:styleId="NormalnyWeb">
    <w:name w:val="Normal (Web)"/>
    <w:basedOn w:val="Normalny"/>
    <w:qFormat/>
    <w:pPr>
      <w:ind w:left="225"/>
    </w:pPr>
    <w:rPr>
      <w:rFonts w:ascii="Times New Roman" w:hAnsi="Times New Roman" w:cs="Times New Roman"/>
      <w:color w:val="000000"/>
      <w:sz w:val="18"/>
      <w:szCs w:val="18"/>
    </w:rPr>
  </w:style>
  <w:style w:type="paragraph" w:styleId="Poprawka">
    <w:name w:val="Revision"/>
    <w:qFormat/>
    <w:rPr>
      <w:rFonts w:ascii="Arial" w:eastAsia="Times New Roman" w:hAnsi="Arial" w:cs="Arial"/>
      <w:lang w:val="pl-PL" w:bidi="ar-SA"/>
    </w:rPr>
  </w:style>
  <w:style w:type="paragraph" w:customStyle="1" w:styleId="Podpistabeli">
    <w:name w:val="Podpis tabeli"/>
    <w:basedOn w:val="Normalny"/>
    <w:qFormat/>
    <w:pPr>
      <w:widowControl w:val="0"/>
      <w:shd w:val="clear" w:color="auto" w:fill="FFFFFF"/>
      <w:spacing w:line="146" w:lineRule="exact"/>
    </w:pPr>
    <w:rPr>
      <w:rFonts w:eastAsia="Arial"/>
      <w:sz w:val="13"/>
      <w:szCs w:val="13"/>
    </w:rPr>
  </w:style>
  <w:style w:type="paragraph" w:customStyle="1" w:styleId="TableContents">
    <w:name w:val="Table Contents"/>
    <w:basedOn w:val="Normalny"/>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3083</Words>
  <Characters>18499</Characters>
  <Application>Microsoft Office Word</Application>
  <DocSecurity>0</DocSecurity>
  <Lines>154</Lines>
  <Paragraphs>43</Paragraphs>
  <ScaleCrop>false</ScaleCrop>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świadczenie usług telekomunikacyjnych – TVK EDEN</dc:title>
  <dc:subject>Wzór nr 8 kancelarii uzupełniony danymi Mobilna Kraina EDEN Witold Perucki</dc:subject>
  <dc:creator>Mobilna Kraina EDEN Witold Perucki</dc:creator>
  <cp:keywords/>
  <dc:description/>
  <cp:lastModifiedBy>Marzena Perucka</cp:lastModifiedBy>
  <cp:revision>6</cp:revision>
  <cp:lastPrinted>2009-01-09T10:59:00Z</cp:lastPrinted>
  <dcterms:created xsi:type="dcterms:W3CDTF">2026-06-21T18:23:00Z</dcterms:created>
  <dcterms:modified xsi:type="dcterms:W3CDTF">2026-06-21T18:32:00Z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1512721353</vt:r8>
  </property>
  <property fmtid="{D5CDD505-2E9C-101B-9397-08002B2CF9AE}" pid="3" name="_AuthorEmail">
    <vt:lpwstr>anna.gasecka@bgcadwokaci.pl</vt:lpwstr>
  </property>
  <property fmtid="{D5CDD505-2E9C-101B-9397-08002B2CF9AE}" pid="4" name="_AuthorEmailDisplayName">
    <vt:lpwstr>Anna Gąsecka | BGC Adwokaci</vt:lpwstr>
  </property>
  <property fmtid="{D5CDD505-2E9C-101B-9397-08002B2CF9AE}" pid="5" name="_EmailSubject">
    <vt:lpwstr>dokumenty abonenckie PKE</vt:lpwstr>
  </property>
  <property fmtid="{D5CDD505-2E9C-101B-9397-08002B2CF9AE}" pid="6" name="_NewReviewCycle">
    <vt:lpwstr/>
  </property>
  <property fmtid="{D5CDD505-2E9C-101B-9397-08002B2CF9AE}" pid="7" name="_ReviewingToolsShownOnce">
    <vt:lpwstr/>
  </property>
</Properties>
</file>