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6CCDB" w14:textId="41C45860" w:rsidR="009A4972" w:rsidRDefault="009A4972">
      <w:r>
        <w:t>slajd 1</w:t>
      </w:r>
      <w:r w:rsidR="000817B4">
        <w:t>1</w:t>
      </w:r>
      <w:r>
        <w:t>:</w:t>
      </w:r>
    </w:p>
    <w:p w14:paraId="279EA609" w14:textId="6DE74628" w:rsidR="009A4972" w:rsidRDefault="009A4972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Teraz przejdziemy do testowania wstecznego (czyli </w:t>
      </w:r>
      <w:r>
        <w:rPr>
          <w:rFonts w:ascii="Segoe UI" w:hAnsi="Segoe UI" w:cs="Segoe UI"/>
          <w:color w:val="0D0D0D"/>
          <w:shd w:val="clear" w:color="auto" w:fill="FFFFFF"/>
        </w:rPr>
        <w:t>proces</w:t>
      </w:r>
      <w:r w:rsidR="000125DE"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 oceny skuteczności modelu ryzyka poprzez porównanie jego prognoz z rzeczywistymi wynikam</w:t>
      </w:r>
      <w:r w:rsidR="000125DE">
        <w:rPr>
          <w:rFonts w:ascii="Segoe UI" w:hAnsi="Segoe UI" w:cs="Segoe UI"/>
          <w:color w:val="0D0D0D"/>
          <w:shd w:val="clear" w:color="auto" w:fill="FFFFFF"/>
        </w:rPr>
        <w:t>i</w:t>
      </w:r>
      <w:r>
        <w:rPr>
          <w:rFonts w:ascii="Segoe UI" w:hAnsi="Segoe UI" w:cs="Segoe UI"/>
          <w:color w:val="0D0D0D"/>
          <w:shd w:val="clear" w:color="auto" w:fill="FFFFFF"/>
        </w:rPr>
        <w:t xml:space="preserve">) </w:t>
      </w:r>
      <w:r w:rsidR="000125DE">
        <w:rPr>
          <w:rFonts w:ascii="Segoe UI" w:hAnsi="Segoe UI" w:cs="Segoe UI"/>
          <w:color w:val="0D0D0D"/>
          <w:shd w:val="clear" w:color="auto" w:fill="FFFFFF"/>
        </w:rPr>
        <w:t>.</w:t>
      </w:r>
    </w:p>
    <w:p w14:paraId="382602F7" w14:textId="65523E44" w:rsidR="009A4972" w:rsidRDefault="009A4972">
      <w:r>
        <w:rPr>
          <w:rFonts w:ascii="Segoe UI" w:hAnsi="Segoe UI" w:cs="Segoe UI"/>
          <w:color w:val="0D0D0D"/>
          <w:shd w:val="clear" w:color="auto" w:fill="FFFFFF"/>
        </w:rPr>
        <w:t xml:space="preserve">Będziemy je </w:t>
      </w:r>
      <w:r w:rsidR="000125DE">
        <w:rPr>
          <w:rFonts w:ascii="Segoe UI" w:hAnsi="Segoe UI" w:cs="Segoe UI"/>
          <w:color w:val="0D0D0D"/>
          <w:shd w:val="clear" w:color="auto" w:fill="FFFFFF"/>
        </w:rPr>
        <w:t>przeprowadzać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t xml:space="preserve"> dla metod wymienionych w poprzednich slajdach prezentacji</w:t>
      </w:r>
    </w:p>
    <w:p w14:paraId="59216927" w14:textId="77777777" w:rsidR="009A4972" w:rsidRDefault="009A4972"/>
    <w:p w14:paraId="3449364C" w14:textId="247F34DE" w:rsidR="009A4972" w:rsidRDefault="009A4972">
      <w:r>
        <w:t xml:space="preserve">Slajd </w:t>
      </w:r>
      <w:r w:rsidR="000817B4">
        <w:t>1</w:t>
      </w:r>
      <w:r>
        <w:t>2:</w:t>
      </w:r>
    </w:p>
    <w:p w14:paraId="61B8A237" w14:textId="242C8C0A" w:rsidR="000125DE" w:rsidRDefault="009A4972">
      <w:proofErr w:type="spellStart"/>
      <w:r>
        <w:t>Backtesting</w:t>
      </w:r>
      <w:proofErr w:type="spellEnd"/>
      <w:r>
        <w:t xml:space="preserve"> </w:t>
      </w:r>
      <w:r w:rsidR="00C2360A">
        <w:t>zastosowałyśmy</w:t>
      </w:r>
      <w:r>
        <w:t xml:space="preserve"> w formie testu </w:t>
      </w:r>
      <w:r w:rsidR="00C2360A">
        <w:t>K</w:t>
      </w:r>
      <w:r>
        <w:t xml:space="preserve">upca w którym przyjmujemy wartości 0 lub 1 w </w:t>
      </w:r>
      <w:r w:rsidR="00C2360A">
        <w:t>zależności</w:t>
      </w:r>
      <w:r>
        <w:t xml:space="preserve"> czy </w:t>
      </w:r>
      <w:r w:rsidR="00C2360A">
        <w:t>zaszło</w:t>
      </w:r>
      <w:r>
        <w:t xml:space="preserve"> przekroczenie czy nie </w:t>
      </w:r>
      <w:r w:rsidR="00C2360A">
        <w:t>zaszło</w:t>
      </w:r>
      <w:r>
        <w:t>.</w:t>
      </w:r>
      <w:r w:rsidR="000125DE">
        <w:t xml:space="preserve"> Przyjmujemy klasyczny poziom istotności 0.05.</w:t>
      </w:r>
    </w:p>
    <w:p w14:paraId="37888BCA" w14:textId="78C80D2A" w:rsidR="000125DE" w:rsidRDefault="000125DE">
      <w:r>
        <w:t>Przyjmujemy H0: ilość przekroczeń z modelu jest taka jak procent wynikający z danych rzeczywistych</w:t>
      </w:r>
    </w:p>
    <w:p w14:paraId="710C741E" w14:textId="77777777" w:rsidR="000817B4" w:rsidRDefault="000817B4"/>
    <w:p w14:paraId="5F31C4C2" w14:textId="4309C2F6" w:rsidR="000125DE" w:rsidRDefault="000125DE">
      <w:r>
        <w:t xml:space="preserve">Slajd </w:t>
      </w:r>
      <w:r w:rsidR="000817B4">
        <w:t>1</w:t>
      </w:r>
      <w:r>
        <w:t>3</w:t>
      </w:r>
      <w:r w:rsidR="000817B4">
        <w:t>:</w:t>
      </w:r>
    </w:p>
    <w:p w14:paraId="03BCD46E" w14:textId="64A96F23" w:rsidR="000125DE" w:rsidRDefault="000125DE">
      <w:r>
        <w:t xml:space="preserve">Tutaj mamy tabelę która zawiera p wartości które wyszły nam dla poszczególnych metod. </w:t>
      </w:r>
    </w:p>
    <w:p w14:paraId="012124F2" w14:textId="40AA4D40" w:rsidR="000125DE" w:rsidRDefault="000125DE">
      <w:r>
        <w:t xml:space="preserve">Na zielono są wartości dla </w:t>
      </w:r>
      <w:r w:rsidR="000817B4">
        <w:t>których</w:t>
      </w:r>
      <w:r>
        <w:t xml:space="preserve"> </w:t>
      </w:r>
      <w:r w:rsidR="000817B4">
        <w:t xml:space="preserve">nie odrzucamy H0 czyli model jest zasadny. </w:t>
      </w:r>
    </w:p>
    <w:p w14:paraId="3767EA3D" w14:textId="6BD17997" w:rsidR="000817B4" w:rsidRDefault="000817B4">
      <w:r>
        <w:t xml:space="preserve">Widzimy ze w naszym przypadku przyjmujemy h0 dla: </w:t>
      </w:r>
    </w:p>
    <w:p w14:paraId="5357EA5B" w14:textId="77777777" w:rsidR="000817B4" w:rsidRDefault="000817B4"/>
    <w:p w14:paraId="6ED98E2E" w14:textId="7A41FEDB" w:rsidR="000817B4" w:rsidRDefault="000817B4">
      <w:r>
        <w:t>Slajd 14:</w:t>
      </w:r>
    </w:p>
    <w:p w14:paraId="16338942" w14:textId="421D1B09" w:rsidR="009D3919" w:rsidRDefault="000817B4">
      <w:r>
        <w:t>Stworzyłyśmy jeszcze wizualizacje przekroczeń w formie wykresu</w:t>
      </w:r>
      <w:r w:rsidR="009D3919">
        <w:t xml:space="preserve"> dla kilku z wymienionych wczesnej </w:t>
      </w:r>
      <w:proofErr w:type="spellStart"/>
      <w:r w:rsidR="009D3919">
        <w:t>metiod</w:t>
      </w:r>
      <w:proofErr w:type="spellEnd"/>
      <w:r>
        <w:t>:</w:t>
      </w:r>
      <w:r w:rsidR="009D3919">
        <w:t xml:space="preserve"> czyli </w:t>
      </w:r>
      <w:proofErr w:type="spellStart"/>
      <w:r w:rsidR="009D3919">
        <w:t>paramterycznej</w:t>
      </w:r>
      <w:proofErr w:type="spellEnd"/>
      <w:r w:rsidR="009D3919">
        <w:t xml:space="preserve"> </w:t>
      </w:r>
      <w:proofErr w:type="spellStart"/>
      <w:r w:rsidR="009D3919">
        <w:t>wazonej</w:t>
      </w:r>
      <w:proofErr w:type="spellEnd"/>
      <w:r w:rsidR="009D3919">
        <w:t xml:space="preserve"> i zwyklej </w:t>
      </w:r>
    </w:p>
    <w:p w14:paraId="0DC58FD6" w14:textId="77777777" w:rsidR="009D3919" w:rsidRDefault="009D3919"/>
    <w:p w14:paraId="0804A18A" w14:textId="227812CC" w:rsidR="000817B4" w:rsidRDefault="009D3919">
      <w:r>
        <w:t>Slajd 15:</w:t>
      </w:r>
      <w:r w:rsidR="000817B4">
        <w:t xml:space="preserve"> </w:t>
      </w:r>
    </w:p>
    <w:p w14:paraId="5559E73A" w14:textId="77777777" w:rsidR="009D3919" w:rsidRDefault="000817B4">
      <w:r>
        <w:t xml:space="preserve">- na pomarańczowo jest </w:t>
      </w:r>
      <w:r w:rsidRPr="000817B4">
        <w:t>oczekiwany rezultat procentu przekroczeń dobranego modelu</w:t>
      </w:r>
      <w:r>
        <w:t xml:space="preserve"> czyli wykres y=x gdzie x to lista </w:t>
      </w:r>
      <w:r w:rsidR="009D3919">
        <w:t>różnych</w:t>
      </w:r>
      <w:r>
        <w:t xml:space="preserve"> </w:t>
      </w:r>
      <w:r w:rsidR="009D3919">
        <w:t>poziomów</w:t>
      </w:r>
      <w:r>
        <w:t xml:space="preserve"> </w:t>
      </w:r>
      <w:r w:rsidR="009D3919">
        <w:t>istotności</w:t>
      </w:r>
    </w:p>
    <w:p w14:paraId="31430AA3" w14:textId="29EEE101" w:rsidR="000817B4" w:rsidRDefault="009D3919">
      <w:r>
        <w:rPr>
          <w:rFonts w:ascii="Segoe UI" w:hAnsi="Segoe UI" w:cs="Segoe UI"/>
          <w:color w:val="0D0D0D"/>
          <w:shd w:val="clear" w:color="auto" w:fill="FFFFFF"/>
        </w:rPr>
        <w:t>W</w:t>
      </w:r>
      <w:r>
        <w:rPr>
          <w:rFonts w:ascii="Segoe UI" w:hAnsi="Segoe UI" w:cs="Segoe UI"/>
          <w:color w:val="0D0D0D"/>
          <w:shd w:val="clear" w:color="auto" w:fill="FFFFFF"/>
        </w:rPr>
        <w:t>artoś</w:t>
      </w:r>
      <w:r>
        <w:rPr>
          <w:rFonts w:ascii="Segoe UI" w:hAnsi="Segoe UI" w:cs="Segoe UI"/>
          <w:color w:val="0D0D0D"/>
          <w:shd w:val="clear" w:color="auto" w:fill="FFFFFF"/>
        </w:rPr>
        <w:t>ci na osi Y</w:t>
      </w:r>
      <w:r>
        <w:rPr>
          <w:rFonts w:ascii="Segoe UI" w:hAnsi="Segoe UI" w:cs="Segoe UI"/>
          <w:color w:val="0D0D0D"/>
          <w:shd w:val="clear" w:color="auto" w:fill="FFFFFF"/>
        </w:rPr>
        <w:t xml:space="preserve"> wskazuj</w:t>
      </w:r>
      <w:r>
        <w:rPr>
          <w:rFonts w:ascii="Segoe UI" w:hAnsi="Segoe UI" w:cs="Segoe UI"/>
          <w:color w:val="0D0D0D"/>
          <w:shd w:val="clear" w:color="auto" w:fill="FFFFFF"/>
        </w:rPr>
        <w:t>ą</w:t>
      </w:r>
      <w:r>
        <w:rPr>
          <w:rFonts w:ascii="Segoe UI" w:hAnsi="Segoe UI" w:cs="Segoe UI"/>
          <w:color w:val="0D0D0D"/>
          <w:shd w:val="clear" w:color="auto" w:fill="FFFFFF"/>
        </w:rPr>
        <w:t>, jak często dane przekraczały określoną wartość. Im większa wartość</w:t>
      </w:r>
      <w:r>
        <w:rPr>
          <w:rFonts w:ascii="Segoe UI" w:hAnsi="Segoe UI" w:cs="Segoe UI"/>
          <w:color w:val="0D0D0D"/>
          <w:shd w:val="clear" w:color="auto" w:fill="FFFFFF"/>
        </w:rPr>
        <w:t>,</w:t>
      </w:r>
      <w:r>
        <w:rPr>
          <w:rFonts w:ascii="Segoe UI" w:hAnsi="Segoe UI" w:cs="Segoe UI"/>
          <w:color w:val="0D0D0D"/>
          <w:shd w:val="clear" w:color="auto" w:fill="FFFFFF"/>
        </w:rPr>
        <w:t xml:space="preserve"> tym rzadziej dane przekraczały tę wartość.</w:t>
      </w:r>
      <w:r w:rsidR="000817B4">
        <w:t xml:space="preserve"> </w:t>
      </w:r>
    </w:p>
    <w:p w14:paraId="444A8C5E" w14:textId="312B9D30" w:rsidR="000817B4" w:rsidRDefault="000817B4">
      <w:r>
        <w:t xml:space="preserve">- na niebiesko mamy  </w:t>
      </w:r>
      <w:r w:rsidRPr="000817B4">
        <w:t>rzeczywist</w:t>
      </w:r>
      <w:r>
        <w:t>e</w:t>
      </w:r>
      <w:r w:rsidRPr="000817B4">
        <w:t xml:space="preserve"> wartośc</w:t>
      </w:r>
      <w:r>
        <w:t>i</w:t>
      </w:r>
      <w:r w:rsidRPr="000817B4">
        <w:t xml:space="preserve"> procemtu przekroczeń </w:t>
      </w:r>
      <w:r>
        <w:t xml:space="preserve">wytworzone z naszych danych </w:t>
      </w:r>
    </w:p>
    <w:p w14:paraId="01AF7435" w14:textId="5A3B8BAF" w:rsidR="000817B4" w:rsidRDefault="000817B4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Czyli tak naprawdę sprawdzamy czy przekroczenia są zgodne  </w:t>
      </w:r>
      <w:r w:rsidR="009D3919">
        <w:t>z przewidywaniami</w:t>
      </w:r>
      <w:r>
        <w:t xml:space="preserve">. </w:t>
      </w:r>
      <w:r w:rsidR="009D3919">
        <w:t xml:space="preserve">Obserwujemy ze model </w:t>
      </w:r>
      <w:r w:rsidR="009D3919" w:rsidRPr="009D3919">
        <w:t>model</w:t>
      </w:r>
      <w:r w:rsidR="009D3919">
        <w:t xml:space="preserve">e dobrze </w:t>
      </w:r>
      <w:r w:rsidR="009D3919" w:rsidRPr="009D3919">
        <w:t>radz</w:t>
      </w:r>
      <w:r w:rsidR="009D3919">
        <w:t>ą</w:t>
      </w:r>
      <w:r w:rsidR="009D3919" w:rsidRPr="009D3919">
        <w:t xml:space="preserve"> sobie z prognozowaniem ryzyka</w:t>
      </w:r>
      <w:r w:rsidR="009D3919">
        <w:t xml:space="preserve">, Ponieważ </w:t>
      </w:r>
      <w:r w:rsidR="009D3919">
        <w:rPr>
          <w:rFonts w:ascii="Segoe UI" w:hAnsi="Segoe UI" w:cs="Segoe UI"/>
          <w:color w:val="0D0D0D"/>
          <w:shd w:val="clear" w:color="auto" w:fill="FFFFFF"/>
        </w:rPr>
        <w:t>różnice</w:t>
      </w:r>
      <w:r w:rsidR="009D3919">
        <w:rPr>
          <w:rFonts w:ascii="Segoe UI" w:hAnsi="Segoe UI" w:cs="Segoe UI"/>
          <w:color w:val="0D0D0D"/>
          <w:shd w:val="clear" w:color="auto" w:fill="FFFFFF"/>
        </w:rPr>
        <w:t xml:space="preserve"> między danymi rzeczywistymi a przewidywaniami modelu są </w:t>
      </w:r>
      <w:r w:rsidR="009D3919">
        <w:rPr>
          <w:rFonts w:ascii="Segoe UI" w:hAnsi="Segoe UI" w:cs="Segoe UI"/>
          <w:color w:val="0D0D0D"/>
          <w:shd w:val="clear" w:color="auto" w:fill="FFFFFF"/>
        </w:rPr>
        <w:t>nie</w:t>
      </w:r>
      <w:r w:rsidR="009D3919">
        <w:rPr>
          <w:rFonts w:ascii="Segoe UI" w:hAnsi="Segoe UI" w:cs="Segoe UI"/>
          <w:color w:val="0D0D0D"/>
          <w:shd w:val="clear" w:color="auto" w:fill="FFFFFF"/>
        </w:rPr>
        <w:t>znaczne</w:t>
      </w:r>
      <w:r w:rsidR="009D3919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5517AD70" w14:textId="725F95C1" w:rsidR="00B55AB3" w:rsidRDefault="00B55AB3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Odczytujemy ze model parametryczny </w:t>
      </w:r>
      <w:r w:rsidRPr="00B55AB3">
        <w:rPr>
          <w:rFonts w:ascii="Segoe UI" w:hAnsi="Segoe UI" w:cs="Segoe UI"/>
          <w:color w:val="0D0D0D"/>
          <w:shd w:val="clear" w:color="auto" w:fill="FFFFFF"/>
        </w:rPr>
        <w:t xml:space="preserve">jest w stanie dokładnie prognozować przekroczenia ryzyka dla obszarów o wysokim ryzyku, przy stosunkowo </w:t>
      </w:r>
      <w:r>
        <w:rPr>
          <w:rFonts w:ascii="Segoe UI" w:hAnsi="Segoe UI" w:cs="Segoe UI"/>
          <w:color w:val="0D0D0D"/>
          <w:shd w:val="clear" w:color="auto" w:fill="FFFFFF"/>
        </w:rPr>
        <w:t xml:space="preserve">niskim </w:t>
      </w:r>
      <w:r w:rsidRPr="00B55AB3">
        <w:rPr>
          <w:rFonts w:ascii="Segoe UI" w:hAnsi="Segoe UI" w:cs="Segoe UI"/>
          <w:color w:val="0D0D0D"/>
          <w:shd w:val="clear" w:color="auto" w:fill="FFFFFF"/>
        </w:rPr>
        <w:t>poziomie istotności.</w:t>
      </w:r>
      <w:r>
        <w:rPr>
          <w:rFonts w:ascii="Segoe UI" w:hAnsi="Segoe UI" w:cs="Segoe UI"/>
          <w:color w:val="0D0D0D"/>
          <w:shd w:val="clear" w:color="auto" w:fill="FFFFFF"/>
        </w:rPr>
        <w:t xml:space="preserve"> (pokrywanie się  na początku wykresu).</w:t>
      </w:r>
    </w:p>
    <w:p w14:paraId="21D470E3" w14:textId="63BAAB1C" w:rsidR="00B55AB3" w:rsidRPr="009D3919" w:rsidRDefault="00B55AB3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Podsumowujac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jest 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xd</w:t>
      </w:r>
      <w:proofErr w:type="spellEnd"/>
    </w:p>
    <w:p w14:paraId="237CE25D" w14:textId="77777777" w:rsidR="000125DE" w:rsidRDefault="000125DE"/>
    <w:sectPr w:rsidR="00012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0A"/>
    <w:rsid w:val="000125DE"/>
    <w:rsid w:val="000817B4"/>
    <w:rsid w:val="0023148B"/>
    <w:rsid w:val="00252740"/>
    <w:rsid w:val="00327D0A"/>
    <w:rsid w:val="003C1809"/>
    <w:rsid w:val="009A4972"/>
    <w:rsid w:val="009D3919"/>
    <w:rsid w:val="00B55AB3"/>
    <w:rsid w:val="00C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2DC7"/>
  <w15:chartTrackingRefBased/>
  <w15:docId w15:val="{A4D44711-3E12-4285-A108-1EDAF1E2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7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7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7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7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7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7D0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7D0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7D0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7D0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7D0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7D0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7D0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7D0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7D0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7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7D0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7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254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Marcelina Kosiorowska</dc:creator>
  <cp:keywords/>
  <dc:description/>
  <cp:lastModifiedBy>Marcelina Kosiorowska</cp:lastModifiedBy>
  <cp:revision>1</cp:revision>
  <dcterms:created xsi:type="dcterms:W3CDTF">2024-05-13T16:51:00Z</dcterms:created>
  <dcterms:modified xsi:type="dcterms:W3CDTF">2024-05-13T21:16:00Z</dcterms:modified>
</cp:coreProperties>
</file>