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"/>
        </w:rPr>
        <w:t xml:space="preserve">Shot Classifier — Manuel complet du projet</w:t>
      </w:r>
    </w:p>
    <w:p>
      <w:pPr>
        <w:pStyle w:val="Author"/>
      </w:pPr>
      <w:r>
        <w:rPr>
          <w:lang w:val="fr"/>
        </w:rPr>
        <w:t xml:space="preserve">Martial Domche</w:t>
      </w:r>
    </w:p>
    <w:p>
      <w:pPr>
        <w:pStyle w:val="Date"/>
      </w:pPr>
      <w:r>
        <w:rPr>
          <w:lang w:val="fr"/>
        </w:rPr>
        <w:t xml:space="preserve">Septembre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vue-densemble"/>
    <w:p>
      <w:pPr>
        <w:pStyle w:val="Heading1"/>
      </w:pPr>
      <w:r>
        <w:rPr>
          <w:lang w:val="fr"/>
        </w:rPr>
        <w:t xml:space="preserve">1. Vue d’ensemble</w:t>
      </w:r>
    </w:p>
    <w:p>
      <w:pPr>
        <w:pStyle w:val="FirstParagraph"/>
      </w:pPr>
      <w:r>
        <w:rPr>
          <w:b/>
          <w:bCs/>
          <w:lang w:val="fr"/>
        </w:rPr>
        <w:t xml:space="preserve">Shot Classifier</w:t>
      </w:r>
      <w:r>
        <w:rPr>
          <w:lang w:val="fr"/>
        </w:rPr>
        <w:t xml:space="preserve"> </w:t>
      </w:r>
      <w:r>
        <w:rPr>
          <w:lang w:val="fr"/>
        </w:rPr>
        <w:t xml:space="preserve">est un pipeline de machine learning qui, à partir d’une forme d’onde brute captée par un capteur d’impact (512 échantillons, ADC 8 bits), détermine :</w:t>
      </w:r>
    </w:p>
    <w:p>
      <w:pPr>
        <w:pStyle w:val="Compact"/>
        <w:numPr>
          <w:ilvl w:val="0"/>
          <w:numId w:val="1001"/>
        </w:numPr>
      </w:pPr>
      <w:r>
        <w:rPr>
          <w:lang w:val="fr"/>
        </w:rPr>
        <w:t xml:space="preserve">s’il s’agit d’un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tir</w:t>
      </w:r>
      <w:r>
        <w:rPr>
          <w:lang w:val="fr"/>
        </w:rPr>
        <w:t xml:space="preserve"> </w:t>
      </w:r>
      <w:r>
        <w:rPr>
          <w:lang w:val="fr"/>
        </w:rPr>
        <w:t xml:space="preserve">ou d’un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impact non balistique</w:t>
      </w:r>
      <w:r>
        <w:rPr>
          <w:lang w:val="fr"/>
        </w:rPr>
        <w:t xml:space="preserve"> </w:t>
      </w:r>
      <w:r>
        <w:rPr>
          <w:lang w:val="fr"/>
        </w:rPr>
        <w:t xml:space="preserve">(pierre, bruit parasite) ;</w:t>
      </w:r>
    </w:p>
    <w:p>
      <w:pPr>
        <w:pStyle w:val="Compact"/>
        <w:numPr>
          <w:ilvl w:val="0"/>
          <w:numId w:val="1001"/>
        </w:numPr>
      </w:pPr>
      <w:r>
        <w:rPr>
          <w:lang w:val="fr"/>
        </w:rPr>
        <w:t xml:space="preserve">si c’est un tir,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avec quelle arme</w:t>
      </w:r>
      <w:r>
        <w:rPr>
          <w:lang w:val="fr"/>
        </w:rPr>
        <w:t xml:space="preserve"> </w:t>
      </w:r>
      <w:r>
        <w:rPr>
          <w:lang w:val="fr"/>
        </w:rPr>
        <w:t xml:space="preserve">il a été tiré (G36, MP7, P8).</w:t>
      </w:r>
    </w:p>
    <w:p>
      <w:pPr>
        <w:pStyle w:val="FirstParagraph"/>
      </w:pPr>
      <w:r>
        <w:rPr>
          <w:lang w:val="fr"/>
        </w:rPr>
        <w:t xml:space="preserve">Le projet comprend :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pipeline de données et d’entraînement</w:t>
      </w:r>
      <w:r>
        <w:rPr>
          <w:lang w:val="fr"/>
        </w:rPr>
        <w:t xml:space="preserve"> </w:t>
      </w:r>
      <w:r>
        <w:rPr>
          <w:lang w:val="fr"/>
        </w:rPr>
        <w:t xml:space="preserve">(parsing, extraction de caractéristiques, 9 modèles comparés sur 2 étages) ;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app de démonstration</w:t>
      </w:r>
      <w:r>
        <w:rPr>
          <w:lang w:val="fr"/>
        </w:rPr>
        <w:t xml:space="preserve"> </w:t>
      </w:r>
      <w:r>
        <w:rPr>
          <w:lang w:val="fr"/>
        </w:rPr>
        <w:t xml:space="preserve">(Streamlit) pour tester et comparer les modèles ;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agent autonome</w:t>
      </w:r>
      <w:r>
        <w:rPr>
          <w:lang w:val="fr"/>
        </w:rPr>
        <w:t xml:space="preserve"> </w:t>
      </w:r>
      <w:r>
        <w:rPr>
          <w:lang w:val="fr"/>
        </w:rPr>
        <w:t xml:space="preserve">qui orchestre tout le cycle de vie (ingestion, ré-entraînement, rollback, dérive) sans intervention manuelle ;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app terrain</w:t>
      </w:r>
      <w:r>
        <w:rPr>
          <w:lang w:val="fr"/>
        </w:rPr>
        <w:t xml:space="preserve"> </w:t>
      </w:r>
      <w:r>
        <w:rPr>
          <w:lang w:val="fr"/>
        </w:rPr>
        <w:t xml:space="preserve">pour tablette Windows, connectée à 18 postes de tir (Raspberry Pi) sur le wifi local, avec classification en temps réel ;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script d’envoi</w:t>
      </w:r>
      <w:r>
        <w:rPr>
          <w:lang w:val="fr"/>
        </w:rPr>
        <w:t xml:space="preserve"> </w:t>
      </w:r>
      <w:r>
        <w:rPr>
          <w:lang w:val="fr"/>
        </w:rPr>
        <w:t xml:space="preserve">pour Raspberry Pi ;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une pile de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monitoring</w:t>
      </w:r>
      <w:r>
        <w:rPr>
          <w:lang w:val="fr"/>
        </w:rPr>
        <w:t xml:space="preserve"> </w:t>
      </w:r>
      <w:r>
        <w:rPr>
          <w:lang w:val="fr"/>
        </w:rPr>
        <w:t xml:space="preserve">(Prometheus + Grafana) ;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 pipeline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CI/CD</w:t>
      </w:r>
      <w:r>
        <w:rPr>
          <w:lang w:val="fr"/>
        </w:rPr>
        <w:t xml:space="preserve"> </w:t>
      </w:r>
      <w:r>
        <w:rPr>
          <w:lang w:val="fr"/>
        </w:rPr>
        <w:t xml:space="preserve">(GitHub Actions).</w:t>
      </w:r>
    </w:p>
    <w:p>
      <w:pPr>
        <w:pStyle w:val="FirstParagraph"/>
      </w:pPr>
      <w:r>
        <w:rPr>
          <w:lang w:val="fr"/>
        </w:rPr>
        <w:t xml:space="preserve">Le dépôt public est sur GitHub :</w:t>
      </w:r>
      <w:r>
        <w:rPr>
          <w:lang w:val="fr"/>
        </w:rPr>
        <w:t xml:space="preserve"> </w:t>
      </w:r>
      <w:hyperlink r:id="rId9">
        <w:r>
          <w:rPr>
            <w:rStyle w:val="Hyperlink"/>
            <w:lang w:val="fr"/>
          </w:rPr>
          <w:t xml:space="preserve">https://github.com/MarDom15/shot-classifier</w:t>
        </w:r>
      </w:hyperlink>
    </w:p>
    <w:p>
      <w:pPr>
        <w:pStyle w:val="BlockText"/>
      </w:pPr>
      <w:r>
        <w:rPr>
          <w:b/>
          <w:bCs/>
          <w:lang w:val="fr"/>
        </w:rPr>
        <w:t xml:space="preserve">Important — confidentialité des données.</w:t>
      </w:r>
      <w:r>
        <w:rPr>
          <w:lang w:val="fr"/>
        </w:rPr>
        <w:t xml:space="preserve"> </w:t>
      </w:r>
      <w:r>
        <w:rPr>
          <w:lang w:val="fr"/>
        </w:rPr>
        <w:t xml:space="preserve">Les données sources documentent des essais de tir réels avec des armes de service (G36, MP7, P8). Le dépôt public ne contient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pas</w:t>
      </w:r>
      <w:r>
        <w:rPr>
          <w:lang w:val="fr"/>
        </w:rPr>
        <w:t xml:space="preserve"> </w:t>
      </w:r>
      <w:r>
        <w:rPr>
          <w:lang w:val="fr"/>
        </w:rPr>
        <w:t xml:space="preserve">les données brutes ni les modèles entraînés (voir section 14) — ils sont fournis séparément aux personnes autorisées.</w:t>
      </w:r>
    </w:p>
    <w:bookmarkStart w:id="11" w:name="architecture-retenue"/>
    <w:p>
      <w:pPr>
        <w:pStyle w:val="Heading2"/>
      </w:pPr>
      <w:r>
        <w:rPr>
          <w:lang w:val="fr"/>
        </w:rPr>
        <w:t xml:space="preserve">1.1 Architecture retenue</w:t>
      </w:r>
    </w:p>
    <w:p>
      <w:pPr>
        <w:pStyle w:val="SourceCode"/>
      </w:pPr>
      <w:r>
        <w:rPr>
          <w:rStyle w:val="VerbatimChar"/>
          <w:lang w:val="fr"/>
        </w:rPr>
        <w:t xml:space="preserve">forme d'onde (512 pts) ──▶ [Étage 1 : tir / non-tir] ──▶ si tir ──▶ [Étage 2 : G36 / MP7 / P8]</w:t>
      </w:r>
    </w:p>
    <w:p>
      <w:pPr>
        <w:pStyle w:val="FirstParagraph"/>
      </w:pPr>
      <w:r>
        <w:rPr>
          <w:lang w:val="fr"/>
        </w:rPr>
        <w:t xml:space="preserve">Ce découpage en deux étages évite de noyer la classe témoin (« Steine », pierres — 14 exemples sur 397) dans un problème multiclasse déséquilibré. Chaque étage compare 9 modèles (8 classiques + 1 CNN 1D), validés par un split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par session d’enregistrement</w:t>
      </w:r>
      <w:r>
        <w:rPr>
          <w:lang w:val="fr"/>
        </w:rPr>
        <w:t xml:space="preserve"> </w:t>
      </w:r>
      <w:r>
        <w:rPr>
          <w:lang w:val="fr"/>
        </w:rPr>
        <w:t xml:space="preserve">(jamais aléatoire, pour éviter une fuite d’information optimiste).</w:t>
      </w:r>
    </w:p>
    <w:bookmarkStart w:id="10" w:name="X42eba0c97ebb70e1ff328fe545e88cd47db5992"/>
    <w:p>
      <w:pPr>
        <w:pStyle w:val="Heading3"/>
      </w:pPr>
      <w:r>
        <w:rPr>
          <w:lang w:val="fr"/>
        </w:rPr>
        <w:t xml:space="preserve">Résultats actuels (jeu de test = session 19090822)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Meilleur modèle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F1 macro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 — tir vs non-tir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0.827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2 — identification de l’arme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CNN 1D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0.580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0.583</w:t>
            </w:r>
          </w:p>
        </w:tc>
      </w:tr>
    </w:tbl>
    <w:p>
      <w:pPr>
        <w:pStyle w:val="BodyText"/>
      </w:pPr>
      <w:r>
        <w:rPr>
          <w:lang w:val="fr"/>
        </w:rPr>
        <w:t xml:space="preserve">L’étage 2 reste fragile hors des conditions d’enregistrement d’origine — c’est documenté et attendu (voir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CAHIER_DES_CHARGES.md</w:t>
      </w:r>
      <w:r>
        <w:rPr>
          <w:lang w:val="fr"/>
        </w:rPr>
        <w:t xml:space="preserve">, section Limites), pas un problème caché.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8" w:name="prérequis-et-installation"/>
    <w:p>
      <w:pPr>
        <w:pStyle w:val="Heading1"/>
      </w:pPr>
      <w:r>
        <w:rPr>
          <w:lang w:val="fr"/>
        </w:rPr>
        <w:t xml:space="preserve">2. Prérequis et installation</w:t>
      </w:r>
    </w:p>
    <w:p>
      <w:pPr>
        <w:pStyle w:val="FirstParagraph"/>
      </w:pPr>
      <w:r>
        <w:rPr>
          <w:lang w:val="fr"/>
        </w:rPr>
        <w:t xml:space="preserve">Pour reprendre ce projet de zéro sur une nouvelle machine, il faut installer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Outil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Où l’obtenir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Cloner le dépôt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lang w:val="fr"/>
                </w:rPr>
                <w:t xml:space="preserve">https://git-scm.com/downloads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Lancer toute la stack (app, agent, monitoring) sans rien installer d’autre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lang w:val="fr"/>
                </w:rPr>
                <w:t xml:space="preserve">https://www.docker.com/products/docker-desktop/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Python 3.11 (64 bits)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Optionnel : usage sans Docker, ou pour construire l’exécutable de l’app terrain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lang w:val="fr"/>
                </w:rPr>
                <w:t xml:space="preserve">https://www.python.org/downloads/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GitHub CLI (</w:t>
            </w:r>
            <w:r>
              <w:rPr>
                <w:rStyle w:val="VerbatimChar"/>
                <w:b/>
                <w:bCs/>
                <w:lang w:val="fr"/>
              </w:rPr>
              <w:t xml:space="preserve">gh</w:t>
            </w:r>
            <w:r>
              <w:rPr>
                <w:b/>
                <w:bCs/>
                <w:lang w:val="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Optionnel : pousser des changements vers GitHub en ligne de commande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lang w:val="fr"/>
                </w:rPr>
                <w:t xml:space="preserve">https://cli.github.com/</w:t>
              </w:r>
            </w:hyperlink>
          </w:p>
        </w:tc>
      </w:tr>
    </w:tbl>
    <w:p>
      <w:pPr>
        <w:pStyle w:val="BodyText"/>
      </w:pPr>
      <w:r>
        <w:rPr>
          <w:b/>
          <w:bCs/>
          <w:lang w:val="fr"/>
        </w:rPr>
        <w:t xml:space="preserve">Sur Windows</w:t>
      </w:r>
      <w:r>
        <w:rPr>
          <w:lang w:val="fr"/>
        </w:rPr>
        <w:t xml:space="preserve">, Python peut aussi s’installer via :</w:t>
      </w:r>
    </w:p>
    <w:p>
      <w:pPr>
        <w:pStyle w:val="SourceCode"/>
      </w:pPr>
      <w:r>
        <w:rPr>
          <w:rStyle w:val="NormalTok"/>
        </w:rPr>
        <w:t xml:space="preserve">winget install 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Python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3.11</w:t>
      </w:r>
    </w:p>
    <w:p>
      <w:pPr>
        <w:pStyle w:val="FirstParagraph"/>
      </w:pPr>
      <w:r>
        <w:rPr>
          <w:lang w:val="fr"/>
        </w:rPr>
        <w:t xml:space="preserve">Vérifier les installations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Start w:id="17" w:name="récupérer-le-projet"/>
    <w:p>
      <w:pPr>
        <w:pStyle w:val="Heading2"/>
      </w:pPr>
      <w:r>
        <w:rPr>
          <w:lang w:val="fr"/>
        </w:rPr>
        <w:t xml:space="preserve">2.1 Récupérer le projet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https://github.com/MarDom15/shot-classifier.git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shot-classifier</w:t>
      </w:r>
    </w:p>
    <w:p>
      <w:pPr>
        <w:pStyle w:val="BlockText"/>
      </w:pPr>
      <w:r>
        <w:rPr>
          <w:lang w:val="fr"/>
        </w:rPr>
        <w:t xml:space="preserve">Le dépôt public ne contient que le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code</w:t>
      </w:r>
      <w:r>
        <w:rPr>
          <w:lang w:val="fr"/>
        </w:rPr>
        <w:t xml:space="preserve"> </w:t>
      </w:r>
      <w:r>
        <w:rPr>
          <w:lang w:val="fr"/>
        </w:rPr>
        <w:t xml:space="preserve">—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data/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models_store/</w:t>
      </w:r>
      <w:r>
        <w:rPr>
          <w:lang w:val="fr"/>
        </w:rPr>
        <w:t xml:space="preserve"> </w:t>
      </w:r>
      <w:r>
        <w:rPr>
          <w:lang w:val="fr"/>
        </w:rPr>
        <w:t xml:space="preserve">sont vides (juste un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.gitkeep</w:t>
      </w:r>
      <w:r>
        <w:rPr>
          <w:lang w:val="fr"/>
        </w:rPr>
        <w:t xml:space="preserve">). Pour un usage complet (entraînement réel), il faut obtenir séparément l’archive de données auprès du responsable du projet et la placer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data/raw/200924_Brocksettel.zip</w:t>
      </w:r>
      <w:r>
        <w:rPr>
          <w:lang w:val="fr"/>
        </w:rPr>
        <w:t xml:space="preserve">, puis lancer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make train</w:t>
      </w:r>
      <w:r>
        <w:rPr>
          <w:lang w:val="fr"/>
        </w:rPr>
        <w:t xml:space="preserve"> </w:t>
      </w:r>
      <w:r>
        <w:rPr>
          <w:lang w:val="fr"/>
        </w:rPr>
        <w:t xml:space="preserve">(section 5) pour reconstruire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models_store/</w:t>
      </w:r>
      <w:r>
        <w:rPr>
          <w:lang w:val="fr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512eb591094153a2b20207c9791a6d2104a862a"/>
    <w:p>
      <w:pPr>
        <w:pStyle w:val="Heading1"/>
      </w:pPr>
      <w:r>
        <w:rPr>
          <w:lang w:val="fr"/>
        </w:rPr>
        <w:t xml:space="preserve">3. Démarrage rapide — Option recommandée (Docker)</w:t>
      </w:r>
    </w:p>
    <w:p>
      <w:pPr>
        <w:pStyle w:val="FirstParagraph"/>
      </w:pPr>
      <w:r>
        <w:rPr>
          <w:lang w:val="fr"/>
        </w:rPr>
        <w:t xml:space="preserve">C’est la manière la plus simple et la plus fiable de lancer tout le projet, sans rien installer d’autre que Docker.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shot-classifier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lang w:val="fr"/>
        </w:rPr>
        <w:t xml:space="preserve">Cette seule commande construit l’image et démarre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quatre conteneurs</w:t>
      </w:r>
      <w:r>
        <w:rPr>
          <w:lang w:val="fr"/>
        </w:rPr>
        <w:t xml:space="preserve"> </w:t>
      </w:r>
      <w:r>
        <w:rPr>
          <w:lang w:val="fr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URL locale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app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lang w:val="fr"/>
                </w:rPr>
                <w:t xml:space="preserve">http://localhost:8501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App Streamlit (démonstrateur, prédiction, comparaison)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 (tourne en arrière-plan)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Ré-entraînement automatique périodique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lang w:val="fr"/>
                </w:rPr>
                <w:t xml:space="preserve">http://localhost:9090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Collecte des métriques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lang w:val="fr"/>
                </w:rPr>
                <w:t xml:space="preserve">http://localhost:3000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Tableaux de bord de monitoring</w:t>
            </w:r>
          </w:p>
        </w:tc>
      </w:tr>
    </w:tbl>
    <w:p>
      <w:pPr>
        <w:pStyle w:val="BodyText"/>
      </w:pPr>
      <w:r>
        <w:rPr>
          <w:lang w:val="fr"/>
        </w:rPr>
        <w:t xml:space="preserve">Pour arrêter proprement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rPr>
          <w:lang w:val="fr"/>
        </w:rPr>
        <w:t xml:space="preserve">Pour ne lancer que l’app sans l’agent ni le monitoring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app</w:t>
      </w:r>
    </w:p>
    <w:p>
      <w:pPr>
        <w:pStyle w:val="FirstParagraph"/>
      </w:pPr>
      <w:r>
        <w:rPr>
          <w:lang w:val="fr"/>
        </w:rPr>
        <w:t xml:space="preserve">Pour voir les logs de l’agent en direct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agent</w:t>
      </w:r>
    </w:p>
    <w:bookmarkStart w:id="22" w:name="identifiants-et-accès"/>
    <w:p>
      <w:pPr>
        <w:pStyle w:val="Heading2"/>
      </w:pPr>
      <w:r>
        <w:rPr>
          <w:lang w:val="fr"/>
        </w:rPr>
        <w:t xml:space="preserve">3.1 Identifiants et accès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Identifiants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App Streamlit (8501)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Aucun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Prometheus (9090)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Aucun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Grafana (3000) —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consulter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Aucun (accès anonyme activé)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Grafana (3000) —</w:t>
            </w:r>
            <w:r>
              <w:rPr>
                <w:lang w:val="fr"/>
              </w:rPr>
              <w:t xml:space="preserve"> </w:t>
            </w:r>
            <w:r>
              <w:rPr>
                <w:b/>
                <w:bCs/>
                <w:lang w:val="fr"/>
              </w:rPr>
              <w:t xml:space="preserve">administrer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admin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/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admin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(change de mot de passe demandé à la première connexion admin)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Sécurité.</w:t>
      </w:r>
      <w:r>
        <w:rPr>
          <w:lang w:val="fr"/>
        </w:rPr>
        <w:t xml:space="preserve"> </w:t>
      </w:r>
      <w:r>
        <w:rPr>
          <w:lang w:val="fr"/>
        </w:rPr>
        <w:t xml:space="preserve">Aucun de ces services n’a de protection robuste par mot de passe — c’est voulu pour un usage 100 % local. Ne jamais exposer ces ports sur internet sans revoir cette configuration (changer le mot de passe Grafana, désactiver l’accès anonyme, ajouter une authentification Prometheus).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5cfef438114dd6436cf3db0d43a43624eb9eecb"/>
    <w:p>
      <w:pPr>
        <w:pStyle w:val="Heading1"/>
      </w:pPr>
      <w:r>
        <w:rPr>
          <w:lang w:val="fr"/>
        </w:rPr>
        <w:t xml:space="preserve">4. Option B — Installation Python native (sans Docker)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shot-classifier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https://download.pytorch.org/whl/cpu torch   </w:t>
      </w:r>
      <w:r>
        <w:rPr>
          <w:rStyle w:val="CommentTok"/>
        </w:rPr>
        <w:t xml:space="preserve"># build CPU, plus léger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</w:t>
      </w:r>
      <w:r>
        <w:rPr>
          <w:rStyle w:val="CommentTok"/>
        </w:rPr>
        <w:t xml:space="preserve"># reconstruit le dataset, entraîne les 9 modèles x 2 étages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app        </w:t>
      </w:r>
      <w:r>
        <w:rPr>
          <w:rStyle w:val="CommentTok"/>
        </w:rPr>
        <w:t xml:space="preserve"># lance l'app Streamlit sur http://localhost:8501</w:t>
      </w:r>
    </w:p>
    <w:p>
      <w:pPr>
        <w:pStyle w:val="FirstParagraph"/>
      </w:pPr>
      <w:r>
        <w:rPr>
          <w:b/>
          <w:bCs/>
          <w:lang w:val="fr"/>
        </w:rPr>
        <w:t xml:space="preserve">Sur Windows</w:t>
      </w:r>
      <w:r>
        <w:rPr>
          <w:lang w:val="fr"/>
        </w:rPr>
        <w:t xml:space="preserve">, si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python</w:t>
      </w:r>
      <w:r>
        <w:rPr>
          <w:lang w:val="fr"/>
        </w:rPr>
        <w:t xml:space="preserve">/</w:t>
      </w:r>
      <w:r>
        <w:rPr>
          <w:rStyle w:val="VerbatimChar"/>
          <w:lang w:val="fr"/>
        </w:rPr>
        <w:t xml:space="preserve">pip</w:t>
      </w:r>
      <w:r>
        <w:rPr>
          <w:lang w:val="fr"/>
        </w:rPr>
        <w:t xml:space="preserve"> </w:t>
      </w:r>
      <w:r>
        <w:rPr>
          <w:lang w:val="fr"/>
        </w:rPr>
        <w:t xml:space="preserve">ne sont pas reconnus après installation, c’est généralement que Python n’a pas été ajouté au PATH — réinstaller en cochant « Add python.exe to PATH », ou utiliser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winget install Python.Python.3.11</w:t>
      </w:r>
      <w:r>
        <w:rPr>
          <w:lang w:val="fr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ipeline-de-données"/>
    <w:p>
      <w:pPr>
        <w:pStyle w:val="Heading1"/>
      </w:pPr>
      <w:r>
        <w:rPr>
          <w:lang w:val="fr"/>
        </w:rPr>
        <w:t xml:space="preserve">5. Pipeline de données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src.data.parse_raw     </w:t>
      </w:r>
      <w:r>
        <w:rPr>
          <w:rStyle w:val="CommentTok"/>
        </w:rPr>
        <w:t xml:space="preserve"># archive .zip -&gt; data/processed/brocksettel_waveforms_raw.csv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src.data.features      </w:t>
      </w:r>
      <w:r>
        <w:rPr>
          <w:rStyle w:val="CommentTok"/>
        </w:rPr>
        <w:t xml:space="preserve"># -&gt; data/processed/brocksettel_features_enriched.csv</w:t>
      </w:r>
    </w:p>
    <w:p>
      <w:pPr>
        <w:pStyle w:val="FirstParagraph"/>
      </w:pPr>
      <w:r>
        <w:rPr>
          <w:lang w:val="fr"/>
        </w:rPr>
        <w:t xml:space="preserve">Le parsing gère deux anomalies connues du format d’origine (documentées et testées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tests/test_parse_raw.py</w:t>
      </w:r>
      <w:r>
        <w:rPr>
          <w:lang w:val="fr"/>
        </w:rPr>
        <w:t xml:space="preserve">) :</w:t>
      </w:r>
    </w:p>
    <w:p>
      <w:pPr>
        <w:pStyle w:val="Compact"/>
        <w:numPr>
          <w:ilvl w:val="0"/>
          <w:numId w:val="1003"/>
        </w:numPr>
      </w:pPr>
      <w:r>
        <w:rPr>
          <w:lang w:val="fr"/>
        </w:rPr>
        <w:t xml:space="preserve">des fichiers contenant deux événements concaténés sans saut de ligne ;</w:t>
      </w:r>
    </w:p>
    <w:p>
      <w:pPr>
        <w:pStyle w:val="Compact"/>
        <w:numPr>
          <w:ilvl w:val="0"/>
          <w:numId w:val="1003"/>
        </w:numPr>
      </w:pPr>
      <w:r>
        <w:rPr>
          <w:lang w:val="fr"/>
        </w:rPr>
        <w:t xml:space="preserve">un fichier orphelin hors arborescence attendue.</w:t>
      </w:r>
    </w:p>
    <w:p>
      <w:r>
        <w:pict>
          <v:rect style="width:0;height:1.5pt" o:hralign="center" o:hrstd="t" o:hr="t"/>
        </w:pict>
      </w:r>
    </w:p>
    <w:bookmarkEnd w:id="25"/>
    <w:bookmarkStart w:id="26" w:name="entraînement-et-comparaison-des-modèles"/>
    <w:p>
      <w:pPr>
        <w:pStyle w:val="Heading1"/>
      </w:pPr>
      <w:r>
        <w:rPr>
          <w:lang w:val="fr"/>
        </w:rPr>
        <w:t xml:space="preserve">6. Entraînement et comparaison des modèles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src.training.train_classical   </w:t>
      </w:r>
      <w:r>
        <w:rPr>
          <w:rStyle w:val="CommentTok"/>
        </w:rPr>
        <w:t xml:space="preserve"># 8 modèles classiques, 2 étages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src.training.train_cnn         </w:t>
      </w:r>
      <w:r>
        <w:rPr>
          <w:rStyle w:val="CommentTok"/>
        </w:rPr>
        <w:t xml:space="preserve"># CNN 1D, 2 étages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src.training.compare_models    </w:t>
      </w:r>
      <w:r>
        <w:rPr>
          <w:rStyle w:val="CommentTok"/>
        </w:rPr>
        <w:t xml:space="preserve"># tableau + graphique comparatif final</w:t>
      </w:r>
    </w:p>
    <w:p>
      <w:pPr>
        <w:pStyle w:val="FirstParagraph"/>
      </w:pPr>
      <w:r>
        <w:rPr>
          <w:lang w:val="fr"/>
        </w:rPr>
        <w:t xml:space="preserve">Tous les modèles entraînés sont sauvegardés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models_store/&lt;étage&gt;/&lt;modèle&gt;.{joblib,pt}</w:t>
      </w:r>
      <w:r>
        <w:rPr>
          <w:lang w:val="fr"/>
        </w:rPr>
        <w:t xml:space="preserve">, avec le nom du meilleur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best_model.txt</w:t>
      </w:r>
      <w:r>
        <w:rPr>
          <w:lang w:val="fr"/>
        </w:rPr>
        <w:t xml:space="preserve">. L’app Streamlit et le service d’inférence (</w:t>
      </w:r>
      <w:r>
        <w:rPr>
          <w:rStyle w:val="VerbatimChar"/>
          <w:lang w:val="fr"/>
        </w:rPr>
        <w:t xml:space="preserve">src/models/inference.py</w:t>
      </w:r>
      <w:r>
        <w:rPr>
          <w:lang w:val="fr"/>
        </w:rPr>
        <w:t xml:space="preserve">) s’appuient dessus pour comparer les prédictions de tous les modèles sur un même exemple.</w:t>
      </w:r>
    </w:p>
    <w:p>
      <w:pPr>
        <w:pStyle w:val="BodyText"/>
      </w:pPr>
      <w:r>
        <w:rPr>
          <w:lang w:val="fr"/>
        </w:rPr>
        <w:t xml:space="preserve">Le tableau complet est régénéré à chaque exécution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docs/reports/model_comparison_final.csv</w:t>
      </w:r>
      <w:r>
        <w:rPr>
          <w:lang w:val="fr"/>
        </w:rPr>
        <w:t xml:space="preserve"> </w:t>
      </w:r>
      <w:r>
        <w:rPr>
          <w:lang w:val="fr"/>
        </w:rPr>
        <w:t xml:space="preserve">/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.png</w:t>
      </w:r>
      <w:r>
        <w:rPr>
          <w:lang w:val="fr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1" w:name="agent-autonome-mldl"/>
    <w:p>
      <w:pPr>
        <w:pStyle w:val="Heading1"/>
      </w:pPr>
      <w:r>
        <w:rPr>
          <w:lang w:val="fr"/>
        </w:rPr>
        <w:t xml:space="preserve">7. Agent autonome (ML/DL)</w:t>
      </w:r>
    </w:p>
    <w:p>
      <w:pPr>
        <w:pStyle w:val="FirstParagraph"/>
      </w:pPr>
      <w:r>
        <w:rPr>
          <w:rStyle w:val="VerbatimChar"/>
          <w:lang w:val="fr"/>
        </w:rPr>
        <w:t xml:space="preserve">src/agent/ml_agent.py</w:t>
      </w:r>
      <w:r>
        <w:rPr>
          <w:lang w:val="fr"/>
        </w:rPr>
        <w:t xml:space="preserve"> </w:t>
      </w:r>
      <w:r>
        <w:rPr>
          <w:lang w:val="fr"/>
        </w:rPr>
        <w:t xml:space="preserve">orchestre tout le cycle de vie sans intervention manuelle : reconstruction du dataset, entraînement des 9 modèles sur les 2 étages, sélection du meilleur par étage, sauvegarde avec rollback, détection de dérive, journalisation.</w:t>
      </w:r>
    </w:p>
    <w:bookmarkStart w:id="27" w:name="modes-de-lancement"/>
    <w:p>
      <w:pPr>
        <w:pStyle w:val="Heading2"/>
      </w:pPr>
      <w:r>
        <w:rPr>
          <w:lang w:val="fr"/>
        </w:rPr>
        <w:t xml:space="preserve">7.1 Modes de lancement</w:t>
      </w:r>
    </w:p>
    <w:p>
      <w:pPr>
        <w:pStyle w:val="SourceCode"/>
      </w:pPr>
      <w:r>
        <w:rPr>
          <w:rStyle w:val="CommentTok"/>
        </w:rPr>
        <w:t xml:space="preserve"># Un seul cycle (utile pour tester ou déclencher un ré-entraînement à la main)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src.agent.ml_agent run</w:t>
      </w:r>
      <w:r>
        <w:br/>
      </w:r>
      <w:r>
        <w:br/>
      </w:r>
      <w:r>
        <w:rPr>
          <w:rStyle w:val="CommentTok"/>
        </w:rPr>
        <w:t xml:space="preserve"># Mode autonome : tourne indéfiniment, un cycle toutes les 6h par défaut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src.agent.ml_agent watch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21600</w:t>
      </w:r>
    </w:p>
    <w:p>
      <w:pPr>
        <w:pStyle w:val="FirstParagraph"/>
      </w:pPr>
      <w:r>
        <w:rPr>
          <w:lang w:val="fr"/>
        </w:rPr>
        <w:t xml:space="preserve">Avec Docker, l’agent démarre automatiquement en mode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watch</w:t>
      </w:r>
      <w:r>
        <w:rPr>
          <w:lang w:val="fr"/>
        </w:rPr>
        <w:t xml:space="preserve"> </w:t>
      </w:r>
      <w:r>
        <w:rPr>
          <w:lang w:val="fr"/>
        </w:rPr>
        <w:t xml:space="preserve">via le service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agent</w:t>
      </w:r>
      <w:r>
        <w:rPr>
          <w:lang w:val="fr"/>
        </w:rPr>
        <w:t xml:space="preserve"> </w:t>
      </w:r>
      <w:r>
        <w:rPr>
          <w:lang w:val="fr"/>
        </w:rPr>
        <w:t xml:space="preserve">de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docker-compose.yml</w:t>
      </w:r>
      <w:r>
        <w:rPr>
          <w:lang w:val="fr"/>
        </w:rPr>
        <w:t xml:space="preserve">. Pour changer la fréquence sans modifier le fichier :</w:t>
      </w:r>
    </w:p>
    <w:p>
      <w:pPr>
        <w:pStyle w:val="SourceCode"/>
      </w:pPr>
      <w:r>
        <w:rPr>
          <w:rStyle w:val="VariableTok"/>
        </w:rPr>
        <w:t xml:space="preserve">AGENT_INTERVAL_SECONDS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un cycle par heure</w:t>
      </w:r>
    </w:p>
    <w:bookmarkEnd w:id="27"/>
    <w:bookmarkStart w:id="28" w:name="sécurité-rollback-automatique"/>
    <w:p>
      <w:pPr>
        <w:pStyle w:val="Heading2"/>
      </w:pPr>
      <w:r>
        <w:rPr>
          <w:lang w:val="fr"/>
        </w:rPr>
        <w:t xml:space="preserve">7.2 Sécurité — rollback automatique</w:t>
      </w:r>
    </w:p>
    <w:p>
      <w:pPr>
        <w:pStyle w:val="FirstParagraph"/>
      </w:pPr>
      <w:r>
        <w:rPr>
          <w:lang w:val="fr"/>
        </w:rPr>
        <w:t xml:space="preserve">Avant chaque ré-entraînement, l’agent sauvegarde une copie horodatée des modèles courants (</w:t>
      </w:r>
      <w:r>
        <w:rPr>
          <w:rStyle w:val="VerbatimChar"/>
          <w:lang w:val="fr"/>
        </w:rPr>
        <w:t xml:space="preserve">models_store_history/</w:t>
      </w:r>
      <w:r>
        <w:rPr>
          <w:lang w:val="fr"/>
        </w:rPr>
        <w:t xml:space="preserve">). Si le nouveau modèle est significativement moins bon que le précédent (F1 macro en baisse de plus de 0.02), il revient automatiquement en arrière et le journalise — ce n’est pas une erreur, c’est le garde-fou qui fonctionne comme prévu.</w:t>
      </w:r>
    </w:p>
    <w:bookmarkEnd w:id="28"/>
    <w:bookmarkStart w:id="29" w:name="X7f89c55c1d91b1ff29cd2dfffb1d427fa6783fe"/>
    <w:p>
      <w:pPr>
        <w:pStyle w:val="Heading2"/>
      </w:pPr>
      <w:r>
        <w:rPr>
          <w:lang w:val="fr"/>
        </w:rPr>
        <w:t xml:space="preserve">7.3 Ajouter de nouvelles données sans toucher au code</w:t>
      </w:r>
    </w:p>
    <w:p>
      <w:pPr>
        <w:pStyle w:val="FirstParagraph"/>
      </w:pPr>
      <w:r>
        <w:rPr>
          <w:lang w:val="fr"/>
        </w:rPr>
        <w:t xml:space="preserve">Déposer une nouvelle archive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.zip</w:t>
      </w:r>
      <w:r>
        <w:rPr>
          <w:lang w:val="fr"/>
        </w:rPr>
        <w:t xml:space="preserve"> </w:t>
      </w:r>
      <w:r>
        <w:rPr>
          <w:lang w:val="fr"/>
        </w:rPr>
        <w:t xml:space="preserve">(même structure que l’archive d’origine)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data/raw/incoming/</w:t>
      </w:r>
      <w:r>
        <w:rPr>
          <w:lang w:val="fr"/>
        </w:rPr>
        <w:t xml:space="preserve">. L’agent la détecte au cycle suivant, la fusionne avec les données existantes (déduplication automatique), et ré-entraîne tous les modèles dessus.</w:t>
      </w:r>
    </w:p>
    <w:bookmarkEnd w:id="29"/>
    <w:bookmarkStart w:id="30" w:name="agent-claude-code"/>
    <w:p>
      <w:pPr>
        <w:pStyle w:val="Heading2"/>
      </w:pPr>
      <w:r>
        <w:rPr>
          <w:lang w:val="fr"/>
        </w:rPr>
        <w:t xml:space="preserve">7.4 Agent Claude Code</w:t>
      </w:r>
    </w:p>
    <w:p>
      <w:pPr>
        <w:pStyle w:val="FirstParagraph"/>
      </w:pPr>
      <w:r>
        <w:rPr>
          <w:lang w:val="fr"/>
        </w:rPr>
        <w:t xml:space="preserve">Un sub-agent Claude Code prêt à l’emploi est fourni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.claude/agents/shot-classifier-agent.md</w:t>
      </w:r>
      <w:r>
        <w:rPr>
          <w:lang w:val="fr"/>
        </w:rPr>
        <w:t xml:space="preserve">. Ouvrir ce dépôt dans Claude Code et demander, en langage naturel :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« relance l’agent ML »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« ré-entraîne les modèles »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« vérifie la dérive »</w:t>
      </w:r>
      <w:r>
        <w:rPr>
          <w:lang w:val="fr"/>
        </w:rPr>
        <w:t xml:space="preserve"> </w:t>
      </w:r>
      <w:r>
        <w:rPr>
          <w:lang w:val="fr"/>
        </w:rPr>
        <w:t xml:space="preserve">— Claude Code invoque automatiquement ce sub-agent, qui exécute les commandes nécessaires sans attendre de validation étape par étape, puis rapporte un résumé structuré.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p-streamlit-démonstrateur"/>
    <w:p>
      <w:pPr>
        <w:pStyle w:val="Heading1"/>
      </w:pPr>
      <w:r>
        <w:rPr>
          <w:lang w:val="fr"/>
        </w:rPr>
        <w:t xml:space="preserve">8. App Streamlit (démonstrateur)</w:t>
      </w:r>
    </w:p>
    <w:p>
      <w:pPr>
        <w:pStyle w:val="FirstParagraph"/>
      </w:pPr>
      <w:r>
        <w:rPr>
          <w:lang w:val="fr"/>
        </w:rPr>
        <w:t xml:space="preserve">Accessible sur</w:t>
      </w:r>
      <w:r>
        <w:rPr>
          <w:lang w:val="fr"/>
        </w:rPr>
        <w:t xml:space="preserve"> </w:t>
      </w:r>
      <w:hyperlink r:id="rId19">
        <w:r>
          <w:rPr>
            <w:rStyle w:val="Hyperlink"/>
            <w:lang w:val="fr"/>
          </w:rPr>
          <w:t xml:space="preserve">http://localhost:8501</w:t>
        </w:r>
      </w:hyperlink>
      <w:r>
        <w:rPr>
          <w:lang w:val="fr"/>
        </w:rPr>
        <w:t xml:space="preserve">. Quatre onglets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🔮 Prédiction</w:t>
      </w:r>
      <w:r>
        <w:rPr>
          <w:lang w:val="fr"/>
        </w:rPr>
        <w:t xml:space="preserve"> </w:t>
      </w:r>
      <w:r>
        <w:rPr>
          <w:lang w:val="fr"/>
        </w:rPr>
        <w:t xml:space="preserve">— tester une forme d’onde (exemple du jeu de données, ou coller 512 valeurs hexadécimales), voir la prédiction de tous les modèles.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📊 Comparaison des modèles</w:t>
      </w:r>
      <w:r>
        <w:rPr>
          <w:lang w:val="fr"/>
        </w:rPr>
        <w:t xml:space="preserve"> </w:t>
      </w:r>
      <w:r>
        <w:rPr>
          <w:lang w:val="fr"/>
        </w:rPr>
        <w:t xml:space="preserve">— tableau et graphique des 9 modèles × 2 étages.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🩺 Monitoring</w:t>
      </w:r>
      <w:r>
        <w:rPr>
          <w:lang w:val="fr"/>
        </w:rPr>
        <w:t xml:space="preserve"> </w:t>
      </w:r>
      <w:r>
        <w:rPr>
          <w:lang w:val="fr"/>
        </w:rPr>
        <w:t xml:space="preserve">— journal des prédictions effectuées, génération à la demande d’un rapport de dérive des données (Evidently).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ℹ️ À propos</w:t>
      </w:r>
      <w:r>
        <w:rPr>
          <w:lang w:val="fr"/>
        </w:rPr>
        <w:t xml:space="preserve"> </w:t>
      </w:r>
      <w:r>
        <w:rPr>
          <w:lang w:val="fr"/>
        </w:rPr>
        <w:t xml:space="preserve">— contexte du projet.</w:t>
      </w:r>
    </w:p>
    <w:p>
      <w:pPr>
        <w:pStyle w:val="FirstParagraph"/>
      </w:pPr>
      <w:r>
        <w:rPr>
          <w:lang w:val="fr"/>
        </w:rPr>
        <w:t xml:space="preserve">L’interface est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bilingue FR/EN</w:t>
      </w:r>
      <w:r>
        <w:rPr>
          <w:lang w:val="fr"/>
        </w:rPr>
        <w:t xml:space="preserve"> </w:t>
      </w:r>
      <w:r>
        <w:rPr>
          <w:lang w:val="fr"/>
        </w:rPr>
        <w:t xml:space="preserve">(sélecteur dans la barre latérale, préférence mémorisée dans le navigateur).</w:t>
      </w:r>
    </w:p>
    <w:p>
      <w:r>
        <w:pict>
          <v:rect style="width:0;height:1.5pt" o:hralign="center" o:hrstd="t" o:hr="t"/>
        </w:pict>
      </w:r>
    </w:p>
    <w:bookmarkEnd w:id="32"/>
    <w:bookmarkStart w:id="37" w:name="monitoring-prometheus-et-grafana"/>
    <w:p>
      <w:pPr>
        <w:pStyle w:val="Heading1"/>
      </w:pPr>
      <w:r>
        <w:rPr>
          <w:lang w:val="fr"/>
        </w:rPr>
        <w:t xml:space="preserve">9. Monitoring — Prometheus et Grafana</w:t>
      </w:r>
    </w:p>
    <w:bookmarkStart w:id="33" w:name="ce-qui-est-mesuré"/>
    <w:p>
      <w:pPr>
        <w:pStyle w:val="Heading2"/>
      </w:pPr>
      <w:r>
        <w:rPr>
          <w:lang w:val="fr"/>
        </w:rPr>
        <w:t xml:space="preserve">9.1 Ce qui est mesuré</w:t>
      </w:r>
    </w:p>
    <w:p>
      <w:pPr>
        <w:pStyle w:val="FirstParagraph"/>
      </w:pPr>
      <w:r>
        <w:rPr>
          <w:b/>
          <w:bCs/>
          <w:lang w:val="fr"/>
        </w:rPr>
        <w:t xml:space="preserve">App Streamlit</w:t>
      </w:r>
      <w:r>
        <w:rPr>
          <w:lang w:val="fr"/>
        </w:rPr>
        <w:t xml:space="preserve"> </w:t>
      </w:r>
      <w:r>
        <w:rPr>
          <w:lang w:val="fr"/>
        </w:rPr>
        <w:t xml:space="preserve">(</w:t>
      </w:r>
      <w:r>
        <w:rPr>
          <w:rStyle w:val="VerbatimChar"/>
          <w:lang w:val="fr"/>
        </w:rPr>
        <w:t xml:space="preserve">/metrics</w:t>
      </w:r>
      <w:r>
        <w:rPr>
          <w:lang w:val="fr"/>
        </w:rPr>
        <w:t xml:space="preserve"> </w:t>
      </w:r>
      <w:r>
        <w:rPr>
          <w:lang w:val="fr"/>
        </w:rPr>
        <w:t xml:space="preserve">sur le port 8000, exposé côté hôte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8002</w:t>
      </w:r>
      <w:r>
        <w:rPr>
          <w:lang w:val="fr"/>
        </w:rPr>
        <w:t xml:space="preserve"> </w:t>
      </w:r>
      <w:r>
        <w:rPr>
          <w:lang w:val="fr"/>
        </w:rPr>
        <w:t xml:space="preserve">— le port 8000 est souvent déjà utilisé par autre chose sur la machine) :</w:t>
      </w:r>
    </w:p>
    <w:p>
      <w:pPr>
        <w:pStyle w:val="Compact"/>
        <w:numPr>
          <w:ilvl w:val="0"/>
          <w:numId w:val="1005"/>
        </w:numPr>
      </w:pPr>
      <w:r>
        <w:rPr>
          <w:lang w:val="fr"/>
        </w:rPr>
        <w:t xml:space="preserve">nombre de prédictions, par résultat (tir/non-tir) et par arme ;</w:t>
      </w:r>
    </w:p>
    <w:p>
      <w:pPr>
        <w:pStyle w:val="Compact"/>
        <w:numPr>
          <w:ilvl w:val="0"/>
          <w:numId w:val="1005"/>
        </w:numPr>
      </w:pPr>
      <w:r>
        <w:rPr>
          <w:lang w:val="fr"/>
        </w:rPr>
        <w:t xml:space="preserve">latence d’inférence.</w:t>
      </w:r>
    </w:p>
    <w:p>
      <w:pPr>
        <w:pStyle w:val="FirstParagraph"/>
      </w:pPr>
      <w:r>
        <w:rPr>
          <w:b/>
          <w:bCs/>
          <w:lang w:val="fr"/>
        </w:rPr>
        <w:t xml:space="preserve">Agent</w:t>
      </w:r>
      <w:r>
        <w:rPr>
          <w:lang w:val="fr"/>
        </w:rPr>
        <w:t xml:space="preserve"> </w:t>
      </w:r>
      <w:r>
        <w:rPr>
          <w:lang w:val="fr"/>
        </w:rPr>
        <w:t xml:space="preserve">(</w:t>
      </w:r>
      <w:r>
        <w:rPr>
          <w:rStyle w:val="VerbatimChar"/>
          <w:lang w:val="fr"/>
        </w:rPr>
        <w:t xml:space="preserve">/metrics</w:t>
      </w:r>
      <w:r>
        <w:rPr>
          <w:lang w:val="fr"/>
        </w:rPr>
        <w:t xml:space="preserve"> </w:t>
      </w:r>
      <w:r>
        <w:rPr>
          <w:lang w:val="fr"/>
        </w:rPr>
        <w:t xml:space="preserve">sur le port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8001</w:t>
      </w:r>
      <w:r>
        <w:rPr>
          <w:lang w:val="fr"/>
        </w:rPr>
        <w:t xml:space="preserve">, actif uniquement en mode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watch</w:t>
      </w:r>
      <w:r>
        <w:rPr>
          <w:lang w:val="fr"/>
        </w:rPr>
        <w:t xml:space="preserve">) :</w:t>
      </w:r>
    </w:p>
    <w:p>
      <w:pPr>
        <w:pStyle w:val="Compact"/>
        <w:numPr>
          <w:ilvl w:val="0"/>
          <w:numId w:val="1006"/>
        </w:numPr>
      </w:pPr>
      <w:r>
        <w:rPr>
          <w:lang w:val="fr"/>
        </w:rPr>
        <w:t xml:space="preserve">nombre de cycles par statut (succès/erreur) ;</w:t>
      </w:r>
    </w:p>
    <w:p>
      <w:pPr>
        <w:pStyle w:val="Compact"/>
        <w:numPr>
          <w:ilvl w:val="0"/>
          <w:numId w:val="1006"/>
        </w:numPr>
      </w:pPr>
      <w:r>
        <w:rPr>
          <w:lang w:val="fr"/>
        </w:rPr>
        <w:t xml:space="preserve">F1 macro du meilleur modèle par étage, au dernier cycle ;</w:t>
      </w:r>
    </w:p>
    <w:p>
      <w:pPr>
        <w:pStyle w:val="Compact"/>
        <w:numPr>
          <w:ilvl w:val="0"/>
          <w:numId w:val="1006"/>
        </w:numPr>
      </w:pPr>
      <w:r>
        <w:rPr>
          <w:lang w:val="fr"/>
        </w:rPr>
        <w:t xml:space="preserve">taille du jeu de données ;</w:t>
      </w:r>
    </w:p>
    <w:p>
      <w:pPr>
        <w:pStyle w:val="Compact"/>
        <w:numPr>
          <w:ilvl w:val="0"/>
          <w:numId w:val="1006"/>
        </w:numPr>
      </w:pPr>
      <w:r>
        <w:rPr>
          <w:lang w:val="fr"/>
        </w:rPr>
        <w:t xml:space="preserve">nombre de rollbacks automatiques déclenchés ;</w:t>
      </w:r>
    </w:p>
    <w:p>
      <w:pPr>
        <w:pStyle w:val="Compact"/>
        <w:numPr>
          <w:ilvl w:val="0"/>
          <w:numId w:val="1006"/>
        </w:numPr>
      </w:pPr>
      <w:r>
        <w:rPr>
          <w:lang w:val="fr"/>
        </w:rPr>
        <w:t xml:space="preserve">durée d’un cycle complet.</w:t>
      </w:r>
    </w:p>
    <w:bookmarkEnd w:id="33"/>
    <w:bookmarkStart w:id="35" w:name="tableau-de-bord"/>
    <w:p>
      <w:pPr>
        <w:pStyle w:val="Heading2"/>
      </w:pPr>
      <w:r>
        <w:rPr>
          <w:lang w:val="fr"/>
        </w:rPr>
        <w:t xml:space="preserve">9.2 Tableau de bord</w:t>
      </w:r>
    </w:p>
    <w:p>
      <w:pPr>
        <w:pStyle w:val="FirstParagraph"/>
      </w:pPr>
      <w:r>
        <w:rPr>
          <w:lang w:val="fr"/>
        </w:rPr>
        <w:t xml:space="preserve">Un dashboard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« Shot Classifier »</w:t>
      </w:r>
      <w:r>
        <w:rPr>
          <w:lang w:val="fr"/>
        </w:rPr>
        <w:t xml:space="preserve"> </w:t>
      </w:r>
      <w:r>
        <w:rPr>
          <w:lang w:val="fr"/>
        </w:rPr>
        <w:t xml:space="preserve">est provisionné automatiquement dans Grafana (aucune configuration manuelle) :</w:t>
      </w:r>
      <w:r>
        <w:rPr>
          <w:lang w:val="fr"/>
        </w:rPr>
        <w:t xml:space="preserve"> </w:t>
      </w:r>
      <w:hyperlink r:id="rId34">
        <w:r>
          <w:rPr>
            <w:rStyle w:val="Hyperlink"/>
            <w:lang w:val="fr"/>
          </w:rPr>
          <w:t xml:space="preserve">http://localhost:3000/d/shot-classifier/shot-classifier</w:t>
        </w:r>
      </w:hyperlink>
    </w:p>
    <w:p>
      <w:pPr>
        <w:pStyle w:val="BodyText"/>
      </w:pPr>
      <w:r>
        <w:rPr>
          <w:lang w:val="fr"/>
        </w:rPr>
        <w:t xml:space="preserve">Six panneaux : prédictions par résultat, latence p95, F1 macro par étage, cycles de l’agent par statut, rollbacks, événements dans le dataset, dernière exécution de l’agent, prédictions par arme.</w:t>
      </w:r>
    </w:p>
    <w:bookmarkEnd w:id="35"/>
    <w:bookmarkStart w:id="36" w:name="particularité-à-connaître"/>
    <w:p>
      <w:pPr>
        <w:pStyle w:val="Heading2"/>
      </w:pPr>
      <w:r>
        <w:rPr>
          <w:lang w:val="fr"/>
        </w:rPr>
        <w:t xml:space="preserve">9.3 Particularité à connaître</w:t>
      </w:r>
    </w:p>
    <w:p>
      <w:pPr>
        <w:pStyle w:val="FirstParagraph"/>
      </w:pPr>
      <w:r>
        <w:rPr>
          <w:lang w:val="fr"/>
        </w:rPr>
        <w:t xml:space="preserve">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/metrics</w:t>
      </w:r>
      <w:r>
        <w:rPr>
          <w:lang w:val="fr"/>
        </w:rPr>
        <w:t xml:space="preserve"> </w:t>
      </w:r>
      <w:r>
        <w:rPr>
          <w:lang w:val="fr"/>
        </w:rPr>
        <w:t xml:space="preserve">de l’app Streamlit ne s’active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qu’après qu’un vrai navigateur ait ouvert la page au moins une fois</w:t>
      </w:r>
      <w:r>
        <w:rPr>
          <w:lang w:val="fr"/>
        </w:rPr>
        <w:t xml:space="preserve"> </w:t>
      </w:r>
      <w:r>
        <w:rPr>
          <w:lang w:val="fr"/>
        </w:rPr>
        <w:t xml:space="preserve">— Streamlit n’exécute son script Python que sur une session de navigateur réelle (WebSocket), pas sur une simple requête HTTP. Prometheus affichera cette cible comme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down</w:t>
      </w:r>
      <w:r>
        <w:rPr>
          <w:lang w:val="fr"/>
        </w:rPr>
        <w:t xml:space="preserve"> </w:t>
      </w:r>
      <w:r>
        <w:rPr>
          <w:lang w:val="fr"/>
        </w:rPr>
        <w:t xml:space="preserve">jusque-là ; ce n’est pas un bug, il suffit d’ouvrir</w:t>
      </w:r>
      <w:r>
        <w:rPr>
          <w:lang w:val="fr"/>
        </w:rPr>
        <w:t xml:space="preserve"> </w:t>
      </w:r>
      <w:hyperlink r:id="rId19">
        <w:r>
          <w:rPr>
            <w:rStyle w:val="Hyperlink"/>
            <w:lang w:val="fr"/>
          </w:rPr>
          <w:t xml:space="preserve">http://localhost:8501</w:t>
        </w:r>
      </w:hyperlink>
      <w:r>
        <w:rPr>
          <w:lang w:val="fr"/>
        </w:rPr>
        <w:t xml:space="preserve"> </w:t>
      </w:r>
      <w:r>
        <w:rPr>
          <w:lang w:val="fr"/>
        </w:rPr>
        <w:t xml:space="preserve">une fois.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5e0e87f8d00dabaf3df25c90a2376fd8506e1f8"/>
    <w:p>
      <w:pPr>
        <w:pStyle w:val="Heading1"/>
      </w:pPr>
      <w:r>
        <w:rPr>
          <w:lang w:val="fr"/>
        </w:rPr>
        <w:t xml:space="preserve">10. App terrain (tablette Windows + Raspberry Pi)</w:t>
      </w:r>
    </w:p>
    <w:p>
      <w:pPr>
        <w:pStyle w:val="FirstParagraph"/>
      </w:pPr>
      <w:r>
        <w:rPr>
          <w:lang w:val="fr"/>
        </w:rPr>
        <w:t xml:space="preserve">Pour un usage sur le terrain plutôt que l’exploration,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field_app/</w:t>
      </w:r>
      <w:r>
        <w:rPr>
          <w:lang w:val="fr"/>
        </w:rPr>
        <w:t xml:space="preserve"> </w:t>
      </w:r>
      <w:r>
        <w:rPr>
          <w:lang w:val="fr"/>
        </w:rPr>
        <w:t xml:space="preserve">est une application Windows autonome (empaquetable en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.exe</w:t>
      </w:r>
      <w:r>
        <w:rPr>
          <w:lang w:val="fr"/>
        </w:rPr>
        <w:t xml:space="preserve"> </w:t>
      </w:r>
      <w:r>
        <w:rPr>
          <w:lang w:val="fr"/>
        </w:rPr>
        <w:t xml:space="preserve">avec PyInstaller — aucun Python ni Docker requis sur la tablette) qui reçoit les formes d’onde de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18 postes de tir</w:t>
      </w:r>
      <w:r>
        <w:rPr>
          <w:lang w:val="fr"/>
        </w:rPr>
        <w:t xml:space="preserve"> </w:t>
      </w:r>
      <w:r>
        <w:rPr>
          <w:lang w:val="fr"/>
        </w:rPr>
        <w:t xml:space="preserve">(Raspberry Pi) sur le wifi local et classe chaque tir en direct.</w:t>
      </w:r>
    </w:p>
    <w:bookmarkStart w:id="38" w:name="les-18-cibles"/>
    <w:p>
      <w:pPr>
        <w:pStyle w:val="Heading2"/>
      </w:pPr>
      <w:r>
        <w:rPr>
          <w:lang w:val="fr"/>
        </w:rPr>
        <w:t xml:space="preserve">10.1 Les 18 cibles</w:t>
      </w:r>
    </w:p>
    <w:p>
      <w:pPr>
        <w:pStyle w:val="FirstParagraph"/>
      </w:pPr>
      <w:r>
        <w:rPr>
          <w:lang w:val="fr"/>
        </w:rPr>
        <w:t xml:space="preserve">Chaque poste de tir a une adresse IP fixe, de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192.168.0.41 à 192.168.0.58</w:t>
      </w:r>
      <w:r>
        <w:rPr>
          <w:lang w:val="fr"/>
        </w:rPr>
        <w:t xml:space="preserve"> </w:t>
      </w:r>
      <w:r>
        <w:rPr>
          <w:lang w:val="fr"/>
        </w:rPr>
        <w:t xml:space="preserve">(</w:t>
      </w:r>
      <w:r>
        <w:rPr>
          <w:rStyle w:val="VerbatimChar"/>
          <w:lang w:val="fr"/>
        </w:rPr>
        <w:t xml:space="preserve">field_app/targets.py</w:t>
      </w:r>
      <w:r>
        <w:rPr>
          <w:lang w:val="fr"/>
        </w:rPr>
        <w:t xml:space="preserve">). L’identification se fait par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l’adresse IP source</w:t>
      </w:r>
      <w:r>
        <w:rPr>
          <w:lang w:val="fr"/>
        </w:rPr>
        <w:t xml:space="preserve"> </w:t>
      </w:r>
      <w:r>
        <w:rPr>
          <w:lang w:val="fr"/>
        </w:rPr>
        <w:t xml:space="preserve">de la requête reçue — pas par une valeur envoyée dans le JSON — donc un Raspberry Pi mal configuré ne peut pas usurper l’identité d’une autre cible.</w:t>
      </w:r>
    </w:p>
    <w:p>
      <w:pPr>
        <w:pStyle w:val="BodyText"/>
      </w:pPr>
      <w:r>
        <w:rPr>
          <w:lang w:val="fr"/>
        </w:rPr>
        <w:t xml:space="preserve">L’interface affiche une grille de 18 boîtes de contrôle (numéro, IP, indicateur coloré : gris = pas de donnée, vert = dernier évènement non-tir, rouge = dernier tir détecté avec l’arme). Cliquer sur une boîte « épingle » son détail (forme d’onde, confiance) ; un bouton permet de revenir au suivi automatique du dernier évènement toutes cibles confondues.</w:t>
      </w:r>
    </w:p>
    <w:p>
      <w:pPr>
        <w:pStyle w:val="BodyText"/>
      </w:pPr>
      <w:r>
        <w:rPr>
          <w:lang w:val="fr"/>
        </w:rPr>
        <w:t xml:space="preserve">Pour changer le nombre de cibles ou la plage d’IP : modifier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FIRST_OCTET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N_TARGETS</w:t>
      </w:r>
      <w:r>
        <w:rPr>
          <w:lang w:val="fr"/>
        </w:rPr>
        <w:t xml:space="preserve"> </w:t>
      </w:r>
      <w:r>
        <w:rPr>
          <w:lang w:val="fr"/>
        </w:rPr>
        <w:t xml:space="preserve">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field_app/targets.py</w:t>
      </w:r>
      <w:r>
        <w:rPr>
          <w:lang w:val="fr"/>
        </w:rPr>
        <w:t xml:space="preserve">.</w:t>
      </w:r>
    </w:p>
    <w:bookmarkEnd w:id="38"/>
    <w:bookmarkStart w:id="40" w:name="lancer-en-développement"/>
    <w:p>
      <w:pPr>
        <w:pStyle w:val="Heading2"/>
      </w:pPr>
      <w:r>
        <w:rPr>
          <w:lang w:val="fr"/>
        </w:rPr>
        <w:t xml:space="preserve">10.2 Lancer en développement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field_app/requirements.txt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field_app/server.py</w:t>
      </w:r>
    </w:p>
    <w:p>
      <w:pPr>
        <w:pStyle w:val="FirstParagraph"/>
      </w:pPr>
      <w:r>
        <w:rPr>
          <w:lang w:val="fr"/>
        </w:rPr>
        <w:t xml:space="preserve">Le navigateur par défaut s’ouvre automatiquement sur</w:t>
      </w:r>
      <w:r>
        <w:rPr>
          <w:lang w:val="fr"/>
        </w:rPr>
        <w:t xml:space="preserve"> </w:t>
      </w:r>
      <w:hyperlink r:id="rId39">
        <w:r>
          <w:rPr>
            <w:rStyle w:val="Hyperlink"/>
            <w:lang w:val="fr"/>
          </w:rPr>
          <w:t xml:space="preserve">http://localhost:8765/</w:t>
        </w:r>
      </w:hyperlink>
      <w:r>
        <w:rPr>
          <w:lang w:val="fr"/>
        </w:rPr>
        <w:t xml:space="preserve">. La clé API à donner au Raspberry Pi s’affiche dans la console et est enregistrée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field_app/instance/config.json</w:t>
      </w:r>
      <w:r>
        <w:rPr>
          <w:lang w:val="fr"/>
        </w:rPr>
        <w:t xml:space="preserve">.</w:t>
      </w:r>
    </w:p>
    <w:bookmarkEnd w:id="40"/>
    <w:bookmarkStart w:id="41" w:name="construire-lexécutable-windows-autonome"/>
    <w:p>
      <w:pPr>
        <w:pStyle w:val="Heading2"/>
      </w:pPr>
      <w:r>
        <w:rPr>
          <w:lang w:val="fr"/>
        </w:rPr>
        <w:t xml:space="preserve">10.3 Construire l’exécutable Windows autonome</w:t>
      </w:r>
    </w:p>
    <w:p>
      <w:pPr>
        <w:pStyle w:val="FirstParagraph"/>
      </w:pPr>
      <w:r>
        <w:rPr>
          <w:lang w:val="fr"/>
        </w:rPr>
        <w:t xml:space="preserve">Nécessite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Python natif Windows</w:t>
      </w:r>
      <w:r>
        <w:rPr>
          <w:lang w:val="fr"/>
        </w:rPr>
        <w:t xml:space="preserve"> </w:t>
      </w:r>
      <w:r>
        <w:rPr>
          <w:lang w:val="fr"/>
        </w:rPr>
        <w:t xml:space="preserve">(PyInstaller ne peut pas produire un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.exe</w:t>
      </w:r>
      <w:r>
        <w:rPr>
          <w:lang w:val="fr"/>
        </w:rPr>
        <w:t xml:space="preserve"> </w:t>
      </w:r>
      <w:r>
        <w:rPr>
          <w:lang w:val="fr"/>
        </w:rPr>
        <w:t xml:space="preserve">Windows depuis un conteneur Linux/Docker).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field_app\requirements.txt</w:t>
      </w:r>
      <w:r>
        <w:br/>
      </w:r>
      <w:r>
        <w:rPr>
          <w:rStyle w:val="NormalTok"/>
        </w:rPr>
        <w:t xml:space="preserve">pip install pyinstaller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field_app\build</w:t>
      </w:r>
      <w:r>
        <w:br/>
      </w:r>
      <w:r>
        <w:rPr>
          <w:rStyle w:val="NormalTok"/>
        </w:rPr>
        <w:t xml:space="preserve">pyinstaller field_app.spec -</w:t>
      </w:r>
      <w:r>
        <w:rPr>
          <w:rStyle w:val="AttributeTok"/>
        </w:rPr>
        <w:t xml:space="preserve">-noconfirm</w:t>
      </w:r>
    </w:p>
    <w:p>
      <w:pPr>
        <w:pStyle w:val="FirstParagraph"/>
      </w:pPr>
      <w:r>
        <w:rPr>
          <w:lang w:val="fr"/>
        </w:rPr>
        <w:t xml:space="preserve">Résultat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field_app/build/dist/ShotClassifierTerrain/</w:t>
      </w:r>
      <w:r>
        <w:rPr>
          <w:lang w:val="fr"/>
        </w:rPr>
        <w:t xml:space="preserve"> </w:t>
      </w:r>
      <w:r>
        <w:rPr>
          <w:lang w:val="fr"/>
        </w:rPr>
        <w:t xml:space="preserve">— un dossier complet (~900 Mo, à cause de PyTorch/scikit-learn/XGBoost/LightGBM embarqués) contenant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ShotClassifierTerrain.exe</w:t>
      </w:r>
      <w:r>
        <w:rPr>
          <w:lang w:val="fr"/>
        </w:rPr>
        <w:t xml:space="preserve">.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Copier tout le dossier</w:t>
      </w:r>
      <w:r>
        <w:rPr>
          <w:lang w:val="fr"/>
        </w:rPr>
        <w:t xml:space="preserve"> </w:t>
      </w:r>
      <w:r>
        <w:rPr>
          <w:lang w:val="fr"/>
        </w:rPr>
        <w:t xml:space="preserve">sur la tablette (clé USB ou partage réseau). Double-clic sur l’exe : le navigateur s’ouvre automatiquement.</w:t>
      </w:r>
    </w:p>
    <w:p>
      <w:pPr>
        <w:pStyle w:val="BodyText"/>
      </w:pPr>
      <w:r>
        <w:rPr>
          <w:b/>
          <w:bCs/>
          <w:lang w:val="fr"/>
        </w:rPr>
        <w:t xml:space="preserve">Compatibilité</w:t>
      </w:r>
      <w:r>
        <w:rPr>
          <w:lang w:val="fr"/>
        </w:rPr>
        <w:t xml:space="preserve"> </w:t>
      </w:r>
      <w:r>
        <w:rPr>
          <w:lang w:val="fr"/>
        </w:rPr>
        <w:t xml:space="preserve">: Windows 10/11,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processeur x64</w:t>
      </w:r>
      <w:r>
        <w:rPr>
          <w:lang w:val="fr"/>
        </w:rPr>
        <w:t xml:space="preserve"> </w:t>
      </w:r>
      <w:r>
        <w:rPr>
          <w:lang w:val="fr"/>
        </w:rPr>
        <w:t xml:space="preserve">uniquement (pas iPad, pas Android, pas garanti sur Windows ARM).</w:t>
      </w:r>
    </w:p>
    <w:bookmarkEnd w:id="41"/>
    <w:bookmarkStart w:id="42" w:name="mise-en-réseau-avec-le-raspberry-pi"/>
    <w:p>
      <w:pPr>
        <w:pStyle w:val="Heading2"/>
      </w:pPr>
      <w:r>
        <w:rPr>
          <w:lang w:val="fr"/>
        </w:rPr>
        <w:t xml:space="preserve">10.4 Mise en réseau avec le Raspberry Pi</w:t>
      </w:r>
    </w:p>
    <w:p>
      <w:pPr>
        <w:pStyle w:val="FirstParagraph"/>
      </w:pPr>
      <w:r>
        <w:rPr>
          <w:lang w:val="fr"/>
        </w:rPr>
        <w:t xml:space="preserve">Le sens de la connexion est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RPi → tablette</w:t>
      </w:r>
      <w:r>
        <w:rPr>
          <w:lang w:val="fr"/>
        </w:rPr>
        <w:t xml:space="preserve"> </w:t>
      </w:r>
      <w:r>
        <w:rPr>
          <w:lang w:val="fr"/>
        </w:rPr>
        <w:t xml:space="preserve">: le RPi doit connaître l’IP de la tablette.</w:t>
      </w:r>
    </w:p>
    <w:p>
      <w:pPr>
        <w:numPr>
          <w:ilvl w:val="0"/>
          <w:numId w:val="1007"/>
        </w:numPr>
      </w:pPr>
      <w:r>
        <w:rPr>
          <w:b/>
          <w:bCs/>
          <w:lang w:val="fr"/>
        </w:rPr>
        <w:t xml:space="preserve">Vérifier que les deux appareils sont sur le même réseau.</w:t>
      </w:r>
    </w:p>
    <w:p>
      <w:pPr>
        <w:numPr>
          <w:ilvl w:val="0"/>
          <w:numId w:val="1007"/>
        </w:numPr>
      </w:pPr>
      <w:r>
        <w:rPr>
          <w:b/>
          <w:bCs/>
          <w:lang w:val="fr"/>
        </w:rPr>
        <w:t xml:space="preserve">Trouver l’IP de la tablette</w:t>
      </w:r>
      <w:r>
        <w:rPr>
          <w:lang w:val="fr"/>
        </w:rPr>
        <w:t xml:space="preserve"> </w:t>
      </w:r>
      <w:r>
        <w:rPr>
          <w:lang w:val="fr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ipconfig</w:t>
      </w:r>
    </w:p>
    <w:p>
      <w:pPr>
        <w:numPr>
          <w:ilvl w:val="0"/>
          <w:numId w:val="1000"/>
        </w:numPr>
      </w:pPr>
      <w:r>
        <w:rPr>
          <w:lang w:val="fr"/>
        </w:rPr>
        <w:t xml:space="preserve">Chercher la ligne « Adresse IPv4 » de l’adaptateur wifi actif.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Attention</w:t>
      </w:r>
      <w:r>
        <w:rPr>
          <w:lang w:val="fr"/>
        </w:rPr>
        <w:t xml:space="preserve"> </w:t>
      </w:r>
      <w:r>
        <w:rPr>
          <w:lang w:val="fr"/>
        </w:rPr>
        <w:t xml:space="preserve">: sur un réseau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192.168.0.0/24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192.168.0.1</w:t>
      </w:r>
      <w:r>
        <w:rPr>
          <w:lang w:val="fr"/>
        </w:rPr>
        <w:t xml:space="preserve"> </w:t>
      </w:r>
      <w:r>
        <w:rPr>
          <w:lang w:val="fr"/>
        </w:rPr>
        <w:t xml:space="preserve">est presque toujours le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routeur</w:t>
      </w:r>
      <w:r>
        <w:rPr>
          <w:lang w:val="fr"/>
        </w:rPr>
        <w:t xml:space="preserve">, pas la tablette — ne pas utiliser cette adresse.</w:t>
      </w:r>
    </w:p>
    <w:p>
      <w:pPr>
        <w:numPr>
          <w:ilvl w:val="0"/>
          <w:numId w:val="1007"/>
        </w:numPr>
      </w:pPr>
      <w:r>
        <w:rPr>
          <w:b/>
          <w:bCs/>
          <w:lang w:val="fr"/>
        </w:rPr>
        <w:t xml:space="preserve">Autoriser le port dans le pare-feu Windows</w:t>
      </w:r>
      <w:r>
        <w:rPr>
          <w:lang w:val="fr"/>
        </w:rPr>
        <w:t xml:space="preserve"> </w:t>
      </w:r>
      <w:r>
        <w:rPr>
          <w:lang w:val="fr"/>
        </w:rPr>
        <w:t xml:space="preserve">(une fois, en PowerShell administrateur) 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"Shot Classifier Terrain"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8765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Profile Private</w:t>
      </w:r>
    </w:p>
    <w:p>
      <w:pPr>
        <w:numPr>
          <w:ilvl w:val="0"/>
          <w:numId w:val="1007"/>
        </w:numPr>
      </w:pPr>
      <w:r>
        <w:rPr>
          <w:b/>
          <w:bCs/>
          <w:lang w:val="fr"/>
        </w:rPr>
        <w:t xml:space="preserve">Configurer le RPi</w:t>
      </w:r>
      <w:r>
        <w:rPr>
          <w:lang w:val="fr"/>
        </w:rPr>
        <w:t xml:space="preserve"> </w:t>
      </w:r>
      <w:r>
        <w:rPr>
          <w:lang w:val="fr"/>
        </w:rPr>
        <w:t xml:space="preserve">avec l’IP de la tablette et la clé API affichée au démarrage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send_waveform.py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192.168.0.42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clé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--simulate</w:t>
      </w:r>
    </w:p>
    <w:p>
      <w:pPr>
        <w:numPr>
          <w:ilvl w:val="0"/>
          <w:numId w:val="1007"/>
        </w:numPr>
      </w:pPr>
      <w:r>
        <w:rPr>
          <w:b/>
          <w:bCs/>
          <w:lang w:val="fr"/>
        </w:rPr>
        <w:t xml:space="preserve">Tester la connectivité avant le code</w:t>
      </w:r>
      <w:r>
        <w:rPr>
          <w:lang w:val="fr"/>
        </w:rPr>
        <w:t xml:space="preserve"> </w:t>
      </w:r>
      <w:r>
        <w:rPr>
          <w:lang w:val="fr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192.168.0.42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http://192.168.0.42:8765/api/status</w:t>
      </w:r>
    </w:p>
    <w:p>
      <w:pPr>
        <w:pStyle w:val="FirstParagraph"/>
      </w:pPr>
      <w:r>
        <w:rPr>
          <w:b/>
          <w:bCs/>
          <w:lang w:val="fr"/>
        </w:rPr>
        <w:t xml:space="preserve">Sans routeur disponible</w:t>
      </w:r>
      <w:r>
        <w:rPr>
          <w:lang w:val="fr"/>
        </w:rPr>
        <w:t xml:space="preserve"> </w:t>
      </w:r>
      <w:r>
        <w:rPr>
          <w:lang w:val="fr"/>
        </w:rPr>
        <w:t xml:space="preserve">: la tablette peut diffuser son propre point d’accès mobile (Paramètres → Réseau et Internet → Point d’accès mobile) ; le RPi s’y connecte directement.</w:t>
      </w:r>
    </w:p>
    <w:bookmarkEnd w:id="42"/>
    <w:bookmarkStart w:id="43" w:name="tester-sans-capteur-panneau-test-manuel"/>
    <w:p>
      <w:pPr>
        <w:pStyle w:val="Heading2"/>
      </w:pPr>
      <w:r>
        <w:rPr>
          <w:lang w:val="fr"/>
        </w:rPr>
        <w:t xml:space="preserve">10.5 Tester sans capteur — panneau « Test manuel »</w:t>
      </w:r>
    </w:p>
    <w:p>
      <w:pPr>
        <w:pStyle w:val="FirstParagraph"/>
      </w:pPr>
      <w:r>
        <w:rPr>
          <w:lang w:val="fr"/>
        </w:rPr>
        <w:t xml:space="preserve">Trois façons de fournir une forme d’onde de test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fr"/>
        </w:rPr>
        <w:t xml:space="preserve">Coller</w:t>
      </w:r>
      <w:r>
        <w:rPr>
          <w:lang w:val="fr"/>
        </w:rPr>
        <w:t xml:space="preserve"> </w:t>
      </w:r>
      <w:r>
        <w:rPr>
          <w:lang w:val="fr"/>
        </w:rPr>
        <w:t xml:space="preserve">512 octets hexadécimaux séparés par des espaces.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fr"/>
        </w:rPr>
        <w:t xml:space="preserve">Importer un fichier</w:t>
      </w:r>
      <w:r>
        <w:rPr>
          <w:lang w:val="fr"/>
        </w:rPr>
        <w:t xml:space="preserve"> </w:t>
      </w:r>
      <w:r>
        <w:rPr>
          <w:lang w:val="fr"/>
        </w:rPr>
        <w:t xml:space="preserve">(📁) : fichier brut du capteur (</w:t>
      </w:r>
      <w:r>
        <w:rPr>
          <w:rStyle w:val="VerbatimChar"/>
          <w:lang w:val="fr"/>
        </w:rPr>
        <w:t xml:space="preserve">Triggered:XX XX...</w:t>
      </w:r>
      <w:r>
        <w:rPr>
          <w:lang w:val="fr"/>
        </w:rPr>
        <w:t xml:space="preserve">), JSON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{"values": [...]}</w:t>
      </w:r>
      <w:r>
        <w:rPr>
          <w:lang w:val="fr"/>
        </w:rPr>
        <w:t xml:space="preserve">, ou texte hexadécimal — format détecté automatiquement.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fr"/>
        </w:rPr>
        <w:t xml:space="preserve">Importer une image du signal</w:t>
      </w:r>
      <w:r>
        <w:rPr>
          <w:lang w:val="fr"/>
        </w:rPr>
        <w:t xml:space="preserve"> </w:t>
      </w:r>
      <w:r>
        <w:rPr>
          <w:lang w:val="fr"/>
        </w:rPr>
        <w:t xml:space="preserve">(🖼️) : extraction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approximative</w:t>
      </w:r>
      <w:r>
        <w:rPr>
          <w:lang w:val="fr"/>
        </w:rPr>
        <w:t xml:space="preserve"> </w:t>
      </w:r>
      <w:r>
        <w:rPr>
          <w:lang w:val="fr"/>
        </w:rPr>
        <w:t xml:space="preserve">d’une courbe tracée sur fond uni. La calibration suppose par défaut que le bas de l’image vaut 0 et le haut 255 (ajustable) ; un graphique de la courbe extraite s’affiche systématiquement pour vérification visuelle avant classification. Fiable sur une image nette à fond uni ; peu fiable sur une photo (angle, éclairage).</w:t>
      </w:r>
    </w:p>
    <w:p>
      <w:pPr>
        <w:pStyle w:val="FirstParagraph"/>
      </w:pPr>
      <w:r>
        <w:rPr>
          <w:lang w:val="fr"/>
        </w:rPr>
        <w:t xml:space="preserve">Un sélecteur permet de choisir quelle cible simuler.</w:t>
      </w:r>
    </w:p>
    <w:bookmarkEnd w:id="43"/>
    <w:bookmarkStart w:id="44" w:name="X5497fc54ab13237740c5d6a94992630a05cce76"/>
    <w:p>
      <w:pPr>
        <w:pStyle w:val="Heading2"/>
      </w:pPr>
      <w:r>
        <w:rPr>
          <w:lang w:val="fr"/>
        </w:rPr>
        <w:t xml:space="preserve">10.6 Stockage des captures et amélioration des modèles</w:t>
      </w:r>
    </w:p>
    <w:p>
      <w:pPr>
        <w:pStyle w:val="FirstParagraph"/>
      </w:pPr>
      <w:r>
        <w:rPr>
          <w:lang w:val="fr"/>
        </w:rPr>
        <w:t xml:space="preserve">Chaque capture reçue est enregistrée durablement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field_app/data/captures.jsonl</w:t>
      </w:r>
      <w:r>
        <w:rPr>
          <w:lang w:val="fr"/>
        </w:rPr>
        <w:t xml:space="preserve"> </w:t>
      </w:r>
      <w:r>
        <w:rPr>
          <w:lang w:val="fr"/>
        </w:rPr>
        <w:t xml:space="preserve">(forme d’onde + prédiction), et chaque validation d’un opérateur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field_app/data/confirmations.jsonl</w:t>
      </w:r>
      <w:r>
        <w:rPr>
          <w:lang w:val="fr"/>
        </w:rPr>
        <w:t xml:space="preserve"> </w:t>
      </w:r>
      <w:r>
        <w:rPr>
          <w:lang w:val="fr"/>
        </w:rPr>
        <w:t xml:space="preserve">— deux fichiers en ajout seul, qui survivent aux redémarrages.</w:t>
      </w:r>
    </w:p>
    <w:p>
      <w:pPr>
        <w:pStyle w:val="BodyText"/>
      </w:pPr>
      <w:r>
        <w:rPr>
          <w:b/>
          <w:bCs/>
          <w:lang w:val="fr"/>
        </w:rPr>
        <w:t xml:space="preserve">Point important</w:t>
      </w:r>
      <w:r>
        <w:rPr>
          <w:lang w:val="fr"/>
        </w:rPr>
        <w:t xml:space="preserve"> </w:t>
      </w:r>
      <w:r>
        <w:rPr>
          <w:lang w:val="fr"/>
        </w:rPr>
        <w:t xml:space="preserve">: une prédiction seule n’est pas une vérité terrain. Chaque ligne de l’historique a un bouton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Vérifier</w:t>
      </w:r>
      <w:r>
        <w:rPr>
          <w:lang w:val="fr"/>
        </w:rPr>
        <w:t xml:space="preserve"> </w:t>
      </w:r>
      <w:r>
        <w:rPr>
          <w:lang w:val="fr"/>
        </w:rPr>
        <w:t xml:space="preserve">permettant à un opérateur de confirmer ou corriger ce que le modèle a proposé. Seules les captures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confirmées</w:t>
      </w:r>
      <w:r>
        <w:rPr>
          <w:lang w:val="fr"/>
        </w:rPr>
        <w:t xml:space="preserve"> </w:t>
      </w:r>
      <w:r>
        <w:rPr>
          <w:lang w:val="fr"/>
        </w:rPr>
        <w:t xml:space="preserve">constituent une donnée labellisée exploitable.</w:t>
      </w:r>
    </w:p>
    <w:p>
      <w:pPr>
        <w:pStyle w:val="BodyText"/>
      </w:pPr>
      <w:r>
        <w:rPr>
          <w:lang w:val="fr"/>
        </w:rPr>
        <w:t xml:space="preserve">Ces données de terrain vérifiées alimentent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automatiquement</w:t>
      </w:r>
      <w:r>
        <w:rPr>
          <w:lang w:val="fr"/>
        </w:rPr>
        <w:t xml:space="preserve"> </w:t>
      </w:r>
      <w:r>
        <w:rPr>
          <w:lang w:val="fr"/>
        </w:rPr>
        <w:t xml:space="preserve">le ré-entraînement : à chaque cycle, l’agent (</w:t>
      </w:r>
      <w:r>
        <w:rPr>
          <w:rStyle w:val="VerbatimChar"/>
          <w:lang w:val="fr"/>
        </w:rPr>
        <w:t xml:space="preserve">src/agent/ml_agent.py</w:t>
      </w:r>
      <w:r>
        <w:rPr>
          <w:lang w:val="fr"/>
        </w:rPr>
        <w:t xml:space="preserve">) convertit les captures confirmées en une archive compatible avec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src/data/parse_raw.py</w:t>
      </w:r>
      <w:r>
        <w:rPr>
          <w:lang w:val="fr"/>
        </w:rPr>
        <w:t xml:space="preserve"> </w:t>
      </w:r>
      <w:r>
        <w:rPr>
          <w:lang w:val="fr"/>
        </w:rPr>
        <w:t xml:space="preserve">(</w:t>
      </w:r>
      <w:r>
        <w:rPr>
          <w:rStyle w:val="VerbatimChar"/>
          <w:lang w:val="fr"/>
        </w:rPr>
        <w:t xml:space="preserve">src/data/import_field_captures.py</w:t>
      </w:r>
      <w:r>
        <w:rPr>
          <w:lang w:val="fr"/>
        </w:rPr>
        <w:t xml:space="preserve">), déposée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data/raw/incoming/</w:t>
      </w:r>
      <w:r>
        <w:rPr>
          <w:lang w:val="fr"/>
        </w:rPr>
        <w:t xml:space="preserve"> </w:t>
      </w:r>
      <w:r>
        <w:rPr>
          <w:lang w:val="fr"/>
        </w:rPr>
        <w:t xml:space="preserve">— aucune étape manuelle nécessaire. Elles forment une session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field</w:t>
      </w:r>
      <w:r>
        <w:rPr>
          <w:lang w:val="fr"/>
        </w:rPr>
        <w:t xml:space="preserve"> </w:t>
      </w:r>
      <w:r>
        <w:rPr>
          <w:lang w:val="fr"/>
        </w:rPr>
        <w:t xml:space="preserve">à part, toujours ajoutée à l’entraînement, jamais au jeu de test tenu à l’écart.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cript-denvoi-raspberry-pi-rpi_sender"/>
    <w:p>
      <w:pPr>
        <w:pStyle w:val="Heading1"/>
      </w:pPr>
      <w:r>
        <w:rPr>
          <w:lang w:val="fr"/>
        </w:rPr>
        <w:t xml:space="preserve">11. Script d’envoi Raspberry Pi (</w:t>
      </w:r>
      <w:r>
        <w:rPr>
          <w:rStyle w:val="VerbatimChar"/>
          <w:lang w:val="fr"/>
        </w:rPr>
        <w:t xml:space="preserve">rpi_sender/</w:t>
      </w:r>
      <w:r>
        <w:rPr>
          <w:lang w:val="fr"/>
        </w:rPr>
        <w:t xml:space="preserve">)</w:t>
      </w:r>
    </w:p>
    <w:p>
      <w:pPr>
        <w:pStyle w:val="FirstParagraph"/>
      </w:pPr>
      <w:r>
        <w:rPr>
          <w:lang w:val="fr"/>
        </w:rPr>
        <w:t xml:space="preserve">Ne dépend d’aucun paquet externe (bibliothèque standard uniquement).</w:t>
      </w:r>
    </w:p>
    <w:p>
      <w:pPr>
        <w:pStyle w:val="SourceCode"/>
      </w:pPr>
      <w:r>
        <w:rPr>
          <w:rStyle w:val="CommentTok"/>
        </w:rPr>
        <w:t xml:space="preserve"># Test sans matériel (génère des formes d'onde simulées)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send_waveform.py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192.168.0.42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clé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--simulate</w:t>
      </w:r>
      <w:r>
        <w:br/>
      </w:r>
      <w:r>
        <w:br/>
      </w:r>
      <w:r>
        <w:rPr>
          <w:rStyle w:val="CommentTok"/>
        </w:rPr>
        <w:t xml:space="preserve"># Usage réel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send_waveform.py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192.168.0.42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clé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  <w:lang w:val="fr"/>
        </w:rPr>
        <w:t xml:space="preserve">Ce qui manque pour un usage réel</w:t>
      </w:r>
      <w:r>
        <w:rPr>
          <w:lang w:val="fr"/>
        </w:rPr>
        <w:t xml:space="preserve"> </w:t>
      </w:r>
      <w:r>
        <w:rPr>
          <w:lang w:val="fr"/>
        </w:rPr>
        <w:t xml:space="preserve">: la fonction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capture_waveform()</w:t>
      </w:r>
      <w:r>
        <w:rPr>
          <w:lang w:val="fr"/>
        </w:rPr>
        <w:t xml:space="preserve"> </w:t>
      </w:r>
      <w:r>
        <w:rPr>
          <w:lang w:val="fr"/>
        </w:rPr>
        <w:t xml:space="preserve">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send_waveform.py</w:t>
      </w:r>
      <w:r>
        <w:rPr>
          <w:lang w:val="fr"/>
        </w:rPr>
        <w:t xml:space="preserve"> </w:t>
      </w:r>
      <w:r>
        <w:rPr>
          <w:lang w:val="fr"/>
        </w:rPr>
        <w:t xml:space="preserve">est un point d’intégration à compléter avec la lecture matérielle réelle du capteur (ADC, GPIO, port série) — ce dépôt ne contient pas le code d’acquisition d’origine, seulement le pipeline de classification à partir de formes d’onde déjà capturées.</w:t>
      </w:r>
    </w:p>
    <w:p>
      <w:pPr>
        <w:pStyle w:val="BodyText"/>
      </w:pPr>
      <w:r>
        <w:rPr>
          <w:lang w:val="fr"/>
        </w:rPr>
        <w:t xml:space="preserve">Pour un fonctionnement autonome au démarrage du Raspberry Pi, ajouter ce script à un service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systemd</w:t>
      </w:r>
      <w:r>
        <w:rPr>
          <w:lang w:val="fr"/>
        </w:rPr>
        <w:t xml:space="preserve"> </w:t>
      </w:r>
      <w:r>
        <w:rPr>
          <w:lang w:val="fr"/>
        </w:rPr>
        <w:t xml:space="preserve">ou à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@reboot</w:t>
      </w:r>
      <w:r>
        <w:rPr>
          <w:lang w:val="fr"/>
        </w:rPr>
        <w:t xml:space="preserve"> </w:t>
      </w:r>
      <w:r>
        <w:rPr>
          <w:lang w:val="fr"/>
        </w:rPr>
        <w:t xml:space="preserve">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crontab</w:t>
      </w:r>
      <w:r>
        <w:rPr>
          <w:lang w:val="fr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cicd"/>
    <w:p>
      <w:pPr>
        <w:pStyle w:val="Heading1"/>
      </w:pPr>
      <w:r>
        <w:rPr>
          <w:lang w:val="fr"/>
        </w:rPr>
        <w:t xml:space="preserve">12. CI/CD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fr"/>
        </w:rPr>
        <w:t xml:space="preserve">CI</w:t>
      </w:r>
      <w:r>
        <w:rPr>
          <w:lang w:val="fr"/>
        </w:rPr>
        <w:t xml:space="preserve"> </w:t>
      </w:r>
      <w:r>
        <w:rPr>
          <w:lang w:val="fr"/>
        </w:rPr>
        <w:t xml:space="preserve">(</w:t>
      </w:r>
      <w:r>
        <w:rPr>
          <w:rStyle w:val="VerbatimChar"/>
          <w:lang w:val="fr"/>
        </w:rPr>
        <w:t xml:space="preserve">.github/workflows/ci.yml</w:t>
      </w:r>
      <w:r>
        <w:rPr>
          <w:lang w:val="fr"/>
        </w:rPr>
        <w:t xml:space="preserve">) : lint (ruff), tests unitaires, ré-exécution complète du pipeline de données et d’entraînement sur chaque push/PR vers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main</w:t>
      </w:r>
      <w:r>
        <w:rPr>
          <w:lang w:val="fr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fr"/>
        </w:rPr>
        <w:t xml:space="preserve">CD</w:t>
      </w:r>
      <w:r>
        <w:rPr>
          <w:lang w:val="fr"/>
        </w:rPr>
        <w:t xml:space="preserve"> </w:t>
      </w:r>
      <w:r>
        <w:rPr>
          <w:lang w:val="fr"/>
        </w:rPr>
        <w:t xml:space="preserve">(</w:t>
      </w:r>
      <w:r>
        <w:rPr>
          <w:rStyle w:val="VerbatimChar"/>
          <w:lang w:val="fr"/>
        </w:rPr>
        <w:t xml:space="preserve">.github/workflows/cd.yml</w:t>
      </w:r>
      <w:r>
        <w:rPr>
          <w:lang w:val="fr"/>
        </w:rPr>
        <w:t xml:space="preserve">) : construit l’image Docker et la publie sur GitHub Container Registry (</w:t>
      </w:r>
      <w:r>
        <w:rPr>
          <w:rStyle w:val="VerbatimChar"/>
          <w:lang w:val="fr"/>
        </w:rPr>
        <w:t xml:space="preserve">ghcr.io/mardom15/shot-classifier</w:t>
      </w:r>
      <w:r>
        <w:rPr>
          <w:lang w:val="fr"/>
        </w:rPr>
        <w:t xml:space="preserve">), gratuit pour un dépôt public.</w:t>
      </w:r>
    </w:p>
    <w:p>
      <w:pPr>
        <w:pStyle w:val="FirstParagraph"/>
      </w:pPr>
      <w:r>
        <w:rPr>
          <w:lang w:val="fr"/>
        </w:rPr>
        <w:t xml:space="preserve">Pour pousser des changements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47"/>
    <w:bookmarkStart w:id="48" w:name="structure-du-dépôt"/>
    <w:p>
      <w:pPr>
        <w:pStyle w:val="Heading1"/>
      </w:pPr>
      <w:r>
        <w:rPr>
          <w:lang w:val="fr"/>
        </w:rPr>
        <w:t xml:space="preserve">13. Structure du dépôt</w:t>
      </w:r>
    </w:p>
    <w:p>
      <w:pPr>
        <w:pStyle w:val="SourceCode"/>
      </w:pPr>
      <w:r>
        <w:rPr>
          <w:rStyle w:val="VerbatimChar"/>
          <w:lang w:val="fr"/>
        </w:rPr>
        <w:t xml:space="preserve">data/</w:t>
      </w:r>
      <w:r>
        <w:br/>
      </w:r>
      <w:r>
        <w:rPr>
          <w:rStyle w:val="VerbatimChar"/>
          <w:lang w:val="fr"/>
        </w:rPr>
        <w:t xml:space="preserve">  raw/                    archive d'origine (non incluse dans le dépôt public)</w:t>
      </w:r>
      <w:r>
        <w:br/>
      </w:r>
      <w:r>
        <w:rPr>
          <w:rStyle w:val="VerbatimChar"/>
          <w:lang w:val="fr"/>
        </w:rPr>
        <w:t xml:space="preserve">  processed/              CSV parsés + caractéristiques enrichies</w:t>
      </w:r>
      <w:r>
        <w:br/>
      </w:r>
      <w:r>
        <w:rPr>
          <w:rStyle w:val="VerbatimChar"/>
          <w:lang w:val="fr"/>
        </w:rPr>
        <w:t xml:space="preserve">src/</w:t>
      </w:r>
      <w:r>
        <w:br/>
      </w:r>
      <w:r>
        <w:rPr>
          <w:rStyle w:val="VerbatimChar"/>
          <w:lang w:val="fr"/>
        </w:rPr>
        <w:t xml:space="preserve">  data/                   parsing (parse_raw.py) + extraction de features</w:t>
      </w:r>
      <w:r>
        <w:br/>
      </w:r>
      <w:r>
        <w:rPr>
          <w:rStyle w:val="VerbatimChar"/>
          <w:lang w:val="fr"/>
        </w:rPr>
        <w:t xml:space="preserve">                          + import_field_captures.py (reintegration des</w:t>
      </w:r>
      <w:r>
        <w:br/>
      </w:r>
      <w:r>
        <w:rPr>
          <w:rStyle w:val="VerbatimChar"/>
          <w:lang w:val="fr"/>
        </w:rPr>
        <w:t xml:space="preserve">                            captures terrain confirmees)</w:t>
      </w:r>
      <w:r>
        <w:br/>
      </w:r>
      <w:r>
        <w:rPr>
          <w:rStyle w:val="VerbatimChar"/>
          <w:lang w:val="fr"/>
        </w:rPr>
        <w:t xml:space="preserve">  models/                 registre des modèles classiques, CNN 1D, inférence</w:t>
      </w:r>
      <w:r>
        <w:br/>
      </w:r>
      <w:r>
        <w:rPr>
          <w:rStyle w:val="VerbatimChar"/>
          <w:lang w:val="fr"/>
        </w:rPr>
        <w:t xml:space="preserve">  training/               scripts d'entraînement et de comparaison</w:t>
      </w:r>
      <w:r>
        <w:br/>
      </w:r>
      <w:r>
        <w:rPr>
          <w:rStyle w:val="VerbatimChar"/>
          <w:lang w:val="fr"/>
        </w:rPr>
        <w:t xml:space="preserve">  monitoring/             dérive des données (Evidently) + métriques Prometheus</w:t>
      </w:r>
      <w:r>
        <w:br/>
      </w:r>
      <w:r>
        <w:rPr>
          <w:rStyle w:val="VerbatimChar"/>
          <w:lang w:val="fr"/>
        </w:rPr>
        <w:t xml:space="preserve">  agent/                  agent autonome</w:t>
      </w:r>
      <w:r>
        <w:br/>
      </w:r>
      <w:r>
        <w:rPr>
          <w:rStyle w:val="VerbatimChar"/>
          <w:lang w:val="fr"/>
        </w:rPr>
        <w:t xml:space="preserve">  utils/                  configuration partagée, définition des étiquettes</w:t>
      </w:r>
      <w:r>
        <w:br/>
      </w:r>
      <w:r>
        <w:rPr>
          <w:rStyle w:val="VerbatimChar"/>
          <w:lang w:val="fr"/>
        </w:rPr>
        <w:t xml:space="preserve">app/</w:t>
      </w:r>
      <w:r>
        <w:br/>
      </w:r>
      <w:r>
        <w:rPr>
          <w:rStyle w:val="VerbatimChar"/>
          <w:lang w:val="fr"/>
        </w:rPr>
        <w:t xml:space="preserve">  streamlit_app.py        démonstrateur bilingue</w:t>
      </w:r>
      <w:r>
        <w:br/>
      </w:r>
      <w:r>
        <w:rPr>
          <w:rStyle w:val="VerbatimChar"/>
          <w:lang w:val="fr"/>
        </w:rPr>
        <w:t xml:space="preserve">field_app/                app terrain (tablette Windows), 18 cibles</w:t>
      </w:r>
      <w:r>
        <w:br/>
      </w:r>
      <w:r>
        <w:rPr>
          <w:rStyle w:val="VerbatimChar"/>
          <w:lang w:val="fr"/>
        </w:rPr>
        <w:t xml:space="preserve">  server.py               serveur FastAPI</w:t>
      </w:r>
      <w:r>
        <w:br/>
      </w:r>
      <w:r>
        <w:rPr>
          <w:rStyle w:val="VerbatimChar"/>
          <w:lang w:val="fr"/>
        </w:rPr>
        <w:t xml:space="preserve">  targets.py              configuration des 18 postes</w:t>
      </w:r>
      <w:r>
        <w:br/>
      </w:r>
      <w:r>
        <w:rPr>
          <w:rStyle w:val="VerbatimChar"/>
          <w:lang w:val="fr"/>
        </w:rPr>
        <w:t xml:space="preserve">  storage.py              persistance des captures/confirmations</w:t>
      </w:r>
      <w:r>
        <w:br/>
      </w:r>
      <w:r>
        <w:rPr>
          <w:rStyle w:val="VerbatimChar"/>
          <w:lang w:val="fr"/>
        </w:rPr>
        <w:t xml:space="preserve">  static/                 interface web (HTML/CSS/JS, thème militaire)</w:t>
      </w:r>
      <w:r>
        <w:br/>
      </w:r>
      <w:r>
        <w:rPr>
          <w:rStyle w:val="VerbatimChar"/>
          <w:lang w:val="fr"/>
        </w:rPr>
        <w:t xml:space="preserve">  build/                  configuration PyInstaller</w:t>
      </w:r>
      <w:r>
        <w:br/>
      </w:r>
      <w:r>
        <w:rPr>
          <w:rStyle w:val="VerbatimChar"/>
          <w:lang w:val="fr"/>
        </w:rPr>
        <w:t xml:space="preserve">rpi_sender/                script d'envoi côté Raspberry Pi</w:t>
      </w:r>
      <w:r>
        <w:br/>
      </w:r>
      <w:r>
        <w:rPr>
          <w:rStyle w:val="VerbatimChar"/>
          <w:lang w:val="fr"/>
        </w:rPr>
        <w:t xml:space="preserve">tests/                    tests unitaires</w:t>
      </w:r>
      <w:r>
        <w:br/>
      </w:r>
      <w:r>
        <w:rPr>
          <w:rStyle w:val="VerbatimChar"/>
          <w:lang w:val="fr"/>
        </w:rPr>
        <w:t xml:space="preserve">docs/reports/             résultats d'entraînement, graphiques, dérive</w:t>
      </w:r>
      <w:r>
        <w:br/>
      </w:r>
      <w:r>
        <w:rPr>
          <w:rStyle w:val="VerbatimChar"/>
          <w:lang w:val="fr"/>
        </w:rPr>
        <w:t xml:space="preserve">docker/</w:t>
      </w:r>
      <w:r>
        <w:br/>
      </w:r>
      <w:r>
        <w:rPr>
          <w:rStyle w:val="VerbatimChar"/>
          <w:lang w:val="fr"/>
        </w:rPr>
        <w:t xml:space="preserve">  prometheus/             configuration Prometheus</w:t>
      </w:r>
      <w:r>
        <w:br/>
      </w:r>
      <w:r>
        <w:rPr>
          <w:rStyle w:val="VerbatimChar"/>
          <w:lang w:val="fr"/>
        </w:rPr>
        <w:t xml:space="preserve">  grafana/                provisioning + dashboard Grafana</w:t>
      </w:r>
      <w:r>
        <w:br/>
      </w:r>
      <w:r>
        <w:rPr>
          <w:rStyle w:val="VerbatimChar"/>
          <w:lang w:val="fr"/>
        </w:rPr>
        <w:t xml:space="preserve">.github/workflows/        CI/CD</w:t>
      </w:r>
      <w:r>
        <w:br/>
      </w:r>
      <w:r>
        <w:rPr>
          <w:rStyle w:val="VerbatimChar"/>
          <w:lang w:val="fr"/>
        </w:rPr>
        <w:t xml:space="preserve">Dockerfile, docker-compose.yml</w:t>
      </w:r>
      <w:r>
        <w:br/>
      </w:r>
      <w:r>
        <w:rPr>
          <w:rStyle w:val="VerbatimChar"/>
          <w:lang w:val="fr"/>
        </w:rPr>
        <w:t xml:space="preserve">CAHIER_DES_CHARGES.md      spécifications complètes du projet</w:t>
      </w:r>
      <w:r>
        <w:br/>
      </w:r>
      <w:r>
        <w:rPr>
          <w:rStyle w:val="VerbatimChar"/>
          <w:lang w:val="fr"/>
        </w:rPr>
        <w:t xml:space="preserve">README.md / README.fr.md   documentation (EN principal, FR secondaire)</w:t>
      </w:r>
    </w:p>
    <w:p>
      <w:r>
        <w:pict>
          <v:rect style="width:0;height:1.5pt" o:hralign="center" o:hrstd="t" o:hr="t"/>
        </w:pict>
      </w:r>
    </w:p>
    <w:bookmarkEnd w:id="48"/>
    <w:bookmarkStart w:id="49" w:name="X62e6bc93baf43c8cd11e4a8f8aab6a98c1a1736"/>
    <w:p>
      <w:pPr>
        <w:pStyle w:val="Heading1"/>
      </w:pPr>
      <w:r>
        <w:rPr>
          <w:lang w:val="fr"/>
        </w:rPr>
        <w:t xml:space="preserve">14. Confidentialité et propriété intellectuelle</w:t>
      </w:r>
    </w:p>
    <w:p>
      <w:pPr>
        <w:pStyle w:val="FirstParagraph"/>
      </w:pPr>
      <w:r>
        <w:rPr>
          <w:lang w:val="fr"/>
        </w:rPr>
        <w:t xml:space="preserve">Les données sources documentent des essais réels avec des armes de service (G36, MP7, P8). Le dépôt GitHub public (</w:t>
      </w:r>
      <w:hyperlink r:id="rId9">
        <w:r>
          <w:rPr>
            <w:rStyle w:val="Hyperlink"/>
            <w:lang w:val="fr"/>
          </w:rPr>
          <w:t xml:space="preserve">https://github.com/MarDom15/shot-classifier</w:t>
        </w:r>
      </w:hyperlink>
      <w:r>
        <w:rPr>
          <w:lang w:val="fr"/>
        </w:rPr>
        <w:t xml:space="preserve">) est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historique Git à part</w:t>
      </w:r>
      <w:r>
        <w:rPr>
          <w:lang w:val="fr"/>
        </w:rPr>
        <w:t xml:space="preserve">, distinct de l’historique local complet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data/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models_store/</w:t>
      </w:r>
      <w:r>
        <w:rPr>
          <w:lang w:val="fr"/>
        </w:rPr>
        <w:t xml:space="preserve"> </w:t>
      </w:r>
      <w:r>
        <w:rPr>
          <w:lang w:val="fr"/>
        </w:rPr>
        <w:t xml:space="preserve">ont été explicitement exclus (jamais présents dans l’historique poussé), et le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.gitignore</w:t>
      </w:r>
      <w:r>
        <w:rPr>
          <w:lang w:val="fr"/>
        </w:rPr>
        <w:t xml:space="preserve"> </w:t>
      </w:r>
      <w:r>
        <w:rPr>
          <w:lang w:val="fr"/>
        </w:rPr>
        <w:t xml:space="preserve">empêche toute réintroduction accidentelle.</w:t>
      </w:r>
    </w:p>
    <w:p>
      <w:pPr>
        <w:pStyle w:val="BodyText"/>
      </w:pPr>
      <w:r>
        <w:rPr>
          <w:b/>
          <w:bCs/>
          <w:lang w:val="fr"/>
        </w:rPr>
        <w:t xml:space="preserve">Pour toute personne reprenant ce projet</w:t>
      </w:r>
      <w:r>
        <w:rPr>
          <w:lang w:val="fr"/>
        </w:rPr>
        <w:t xml:space="preserve"> </w:t>
      </w:r>
      <w:r>
        <w:rPr>
          <w:lang w:val="fr"/>
        </w:rPr>
        <w:t xml:space="preserve">: les données brutes et les modèles entraînés doivent être obtenus séparément auprès du responsable du projet, puis placés localement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data/raw/</w:t>
      </w:r>
      <w:r>
        <w:rPr>
          <w:lang w:val="fr"/>
        </w:rPr>
        <w:t xml:space="preserve"> </w:t>
      </w:r>
      <w:r>
        <w:rPr>
          <w:lang w:val="fr"/>
        </w:rPr>
        <w:t xml:space="preserve">et régénérés via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make train</w:t>
      </w:r>
      <w:r>
        <w:rPr>
          <w:lang w:val="fr"/>
        </w:rPr>
        <w:t xml:space="preserve"> </w:t>
      </w:r>
      <w:r>
        <w:rPr>
          <w:lang w:val="fr"/>
        </w:rPr>
        <w:t xml:space="preserve">— ils ne sont jamais ajoutés à un commit destiné à être publié.</w:t>
      </w:r>
    </w:p>
    <w:p>
      <w:r>
        <w:pict>
          <v:rect style="width:0;height:1.5pt" o:hralign="center" o:hrstd="t" o:hr="t"/>
        </w:pict>
      </w:r>
    </w:p>
    <w:bookmarkEnd w:id="49"/>
    <w:bookmarkStart w:id="50" w:name="limites-connues-du-projet"/>
    <w:p>
      <w:pPr>
        <w:pStyle w:val="Heading1"/>
      </w:pPr>
      <w:r>
        <w:rPr>
          <w:lang w:val="fr"/>
        </w:rPr>
        <w:t xml:space="preserve">15. Limites connues du projet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Jeu de données de recherche modeste (397 événements) pour une tâche à 4 classes effectives.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Classe témoin très minoritaire (14 exemples).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Distance de tir confondue avec l’arme dans le protocole d’essai — l’étage 2 doit être interprété avec prudence.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Fréquence d’échantillonnage du capteur inconnue — les caractéristiques spectrales sont relatives, pas physiques.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L’agent autonome ne fait pas de validation humaine avant de promouvoir un nouveau modèle — seul un seuil de régression sur le F1 macro le retient.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fr"/>
        </w:rPr>
        <w:t xml:space="preserve">Prototype de recherche : non qualifié pour un usage opérationnel</w:t>
      </w:r>
      <w:r>
        <w:rPr>
          <w:lang w:val="fr"/>
        </w:rPr>
        <w:t xml:space="preserve"> </w:t>
      </w:r>
      <w:r>
        <w:rPr>
          <w:lang w:val="fr"/>
        </w:rPr>
        <w:t xml:space="preserve">sans validation supplémentaire.</w:t>
      </w:r>
    </w:p>
    <w:p>
      <w:pPr>
        <w:pStyle w:val="FirstParagraph"/>
      </w:pPr>
      <w:r>
        <w:rPr>
          <w:lang w:val="fr"/>
        </w:rPr>
        <w:t xml:space="preserve">Détail complet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CAHIER_DES_CHARGES.md</w:t>
      </w:r>
      <w:r>
        <w:rPr>
          <w:lang w:val="fr"/>
        </w:rPr>
        <w:t xml:space="preserve">, section 10.</w:t>
      </w:r>
    </w:p>
    <w:p>
      <w:r>
        <w:pict>
          <v:rect style="width:0;height:1.5pt" o:hralign="center" o:hrstd="t" o:hr="t"/>
        </w:pict>
      </w:r>
    </w:p>
    <w:bookmarkEnd w:id="50"/>
    <w:bookmarkStart w:id="51" w:name="X90cf48057834cc906ee2d5cd74c83d530c98f98"/>
    <w:p>
      <w:pPr>
        <w:pStyle w:val="Heading1"/>
      </w:pPr>
      <w:r>
        <w:rPr>
          <w:lang w:val="fr"/>
        </w:rPr>
        <w:t xml:space="preserve">16. Pièges rencontrés et résolus pendant le développement</w:t>
      </w:r>
    </w:p>
    <w:p>
      <w:pPr>
        <w:pStyle w:val="FirstParagraph"/>
      </w:pPr>
      <w:r>
        <w:rPr>
          <w:lang w:val="fr"/>
        </w:rPr>
        <w:t xml:space="preserve">Ce projet a été audité et étendu de façon itérative ; plusieurs problèmes réels ont été trouvés et corrigés en testant systématiquement chaque fonctionnalité plutôt qu’en supposant qu’elle marchait. Les connaître évite de perdre du temps à les redécouvrir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fr"/>
        </w:rPr>
        <w:t xml:space="preserve">Chemins Windows mal interprétés par Git Bash</w:t>
      </w:r>
      <w:r>
        <w:rPr>
          <w:lang w:val="fr"/>
        </w:rPr>
        <w:t xml:space="preserve"> </w:t>
      </w:r>
      <w:r>
        <w:rPr>
          <w:lang w:val="fr"/>
        </w:rPr>
        <w:t xml:space="preserve">— les commandes Docker lancées depuis Git Bash (MSYS) traduisent automatiquement certains chemins commençant par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/</w:t>
      </w:r>
      <w:r>
        <w:rPr>
          <w:lang w:val="fr"/>
        </w:rPr>
        <w:t xml:space="preserve">, cassant les montages de volumes (</w:t>
      </w:r>
      <w:r>
        <w:rPr>
          <w:rStyle w:val="VerbatimChar"/>
          <w:lang w:val="fr"/>
        </w:rPr>
        <w:t xml:space="preserve">-v</w:t>
      </w:r>
      <w:r>
        <w:rPr>
          <w:lang w:val="fr"/>
        </w:rPr>
        <w:t xml:space="preserve">). Solution : préfixer avec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MSYS_NO_PATHCONV=1</w:t>
      </w:r>
      <w:r>
        <w:rPr>
          <w:lang w:val="fr"/>
        </w:rPr>
        <w:t xml:space="preserve">, ou utiliser PowerShell pour les commandes Docker avec montages.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fr"/>
        </w:rPr>
        <w:t xml:space="preserve">NaN sur signal plat</w:t>
      </w:r>
      <w:r>
        <w:rPr>
          <w:lang w:val="fr"/>
        </w:rPr>
        <w:t xml:space="preserve"> </w:t>
      </w:r>
      <w:r>
        <w:rPr>
          <w:lang w:val="fr"/>
        </w:rPr>
        <w:t xml:space="preserve">—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scipy.stats.skew</w:t>
      </w:r>
      <w:r>
        <w:rPr>
          <w:lang w:val="fr"/>
        </w:rPr>
        <w:t xml:space="preserve">/</w:t>
      </w:r>
      <w:r>
        <w:rPr>
          <w:rStyle w:val="VerbatimChar"/>
          <w:lang w:val="fr"/>
        </w:rPr>
        <w:t xml:space="preserve">kurtosis</w:t>
      </w:r>
      <w:r>
        <w:rPr>
          <w:lang w:val="fr"/>
        </w:rPr>
        <w:t xml:space="preserve"> </w:t>
      </w:r>
      <w:r>
        <w:rPr>
          <w:lang w:val="fr"/>
        </w:rPr>
        <w:t xml:space="preserve">renvoient NaN pour un signal à variance nulle (ex. capteur déconnecté), ce qui fait planter l’entraînement (« Input X contains NaN »). Corrigé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src/data/features.py</w:t>
      </w:r>
      <w:r>
        <w:rPr>
          <w:lang w:val="fr"/>
        </w:rPr>
        <w:t xml:space="preserve"> </w:t>
      </w:r>
      <w:r>
        <w:rPr>
          <w:lang w:val="fr"/>
        </w:rPr>
        <w:t xml:space="preserve">(0.0 par convention plutôt que NaN).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fr"/>
        </w:rPr>
        <w:t xml:space="preserve">Captures terrain malformées</w:t>
      </w:r>
      <w:r>
        <w:rPr>
          <w:lang w:val="fr"/>
        </w:rPr>
        <w:t xml:space="preserve"> </w:t>
      </w:r>
      <w:r>
        <w:rPr>
          <w:lang w:val="fr"/>
        </w:rPr>
        <w:t xml:space="preserve">— une capture de longueur différente de 512 échantillons, si elle atteignait l’entraînement, y introduirait des NaN.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src/data/import_field_captures.py</w:t>
      </w:r>
      <w:r>
        <w:rPr>
          <w:lang w:val="fr"/>
        </w:rPr>
        <w:t xml:space="preserve"> </w:t>
      </w:r>
      <w:r>
        <w:rPr>
          <w:lang w:val="fr"/>
        </w:rPr>
        <w:t xml:space="preserve">filtre maintenant ces captures avant export.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fr"/>
        </w:rPr>
        <w:t xml:space="preserve">Calibration de la digitalisation d’image</w:t>
      </w:r>
      <w:r>
        <w:rPr>
          <w:lang w:val="fr"/>
        </w:rPr>
        <w:t xml:space="preserve"> </w:t>
      </w:r>
      <w:r>
        <w:rPr>
          <w:lang w:val="fr"/>
        </w:rPr>
        <w:t xml:space="preserve">— normaliser sur l’étendue verticale</w:t>
      </w:r>
      <w:r>
        <w:rPr>
          <w:lang w:val="fr"/>
        </w:rPr>
        <w:t xml:space="preserve"> </w:t>
      </w:r>
      <w:r>
        <w:rPr>
          <w:i/>
          <w:iCs/>
          <w:lang w:val="fr"/>
        </w:rPr>
        <w:t xml:space="preserve">observée</w:t>
      </w:r>
      <w:r>
        <w:rPr>
          <w:lang w:val="fr"/>
        </w:rPr>
        <w:t xml:space="preserve"> </w:t>
      </w:r>
      <w:r>
        <w:rPr>
          <w:lang w:val="fr"/>
        </w:rPr>
        <w:t xml:space="preserve">de la trace écrase une ligne de base plate avec un pic isolé (erreur moyenne ~120/255 sur un signal de test). Corrigé : normalisation sur la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hauteur totale de l’image</w:t>
      </w:r>
      <w:r>
        <w:rPr>
          <w:lang w:val="fr"/>
        </w:rPr>
        <w:t xml:space="preserve"> </w:t>
      </w:r>
      <w:r>
        <w:rPr>
          <w:lang w:val="fr"/>
        </w:rPr>
        <w:t xml:space="preserve">(bas=0, haut=255 par défaut, ajustable).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  <w:lang w:val="fr"/>
        </w:rPr>
        <w:t xml:space="preserve">/metrics</w:t>
      </w:r>
      <w:r>
        <w:rPr>
          <w:b/>
          <w:bCs/>
          <w:lang w:val="fr"/>
        </w:rPr>
        <w:t xml:space="preserve"> </w:t>
      </w:r>
      <w:r>
        <w:rPr>
          <w:b/>
          <w:bCs/>
          <w:lang w:val="fr"/>
        </w:rPr>
        <w:t xml:space="preserve">de Streamlit inactif au démarrage</w:t>
      </w:r>
      <w:r>
        <w:rPr>
          <w:lang w:val="fr"/>
        </w:rPr>
        <w:t xml:space="preserve"> </w:t>
      </w:r>
      <w:r>
        <w:rPr>
          <w:lang w:val="fr"/>
        </w:rPr>
        <w:t xml:space="preserve">— le script Streamlit ne s’exécute que sur une vraie session navigateur ; Prometheus affiche la cible comme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down</w:t>
      </w:r>
      <w:r>
        <w:rPr>
          <w:lang w:val="fr"/>
        </w:rPr>
        <w:t xml:space="preserve"> </w:t>
      </w:r>
      <w:r>
        <w:rPr>
          <w:lang w:val="fr"/>
        </w:rPr>
        <w:t xml:space="preserve">tant que personne n’a ouvert l’app au moins une fois.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fr"/>
        </w:rPr>
        <w:t xml:space="preserve">Port 8000 déjà utilisé</w:t>
      </w:r>
      <w:r>
        <w:rPr>
          <w:lang w:val="fr"/>
        </w:rPr>
        <w:t xml:space="preserve"> </w:t>
      </w:r>
      <w:r>
        <w:rPr>
          <w:lang w:val="fr"/>
        </w:rPr>
        <w:t xml:space="preserve">— souvent pris par un autre service sur la machine hôte ; remappé sur le port hôte 8002 (le port interne au réseau Docker, utilisé par Prometheus, reste 8000).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fr"/>
        </w:rPr>
        <w:t xml:space="preserve">Historique Git et confidentialité</w:t>
      </w:r>
      <w:r>
        <w:rPr>
          <w:lang w:val="fr"/>
        </w:rPr>
        <w:t xml:space="preserve"> </w:t>
      </w:r>
      <w:r>
        <w:rPr>
          <w:lang w:val="fr"/>
        </w:rPr>
        <w:t xml:space="preserve">— supprimer un fichier dans un nouveau commit ne l’efface pas de l’historique Git ; un historique propre (sans les données) a été reconstruit spécifiquement pour la publication.</w:t>
      </w:r>
    </w:p>
    <w:p>
      <w:r>
        <w:pict>
          <v:rect style="width:0;height:1.5pt" o:hralign="center" o:hrstd="t" o:hr="t"/>
        </w:pict>
      </w:r>
    </w:p>
    <w:bookmarkEnd w:id="51"/>
    <w:bookmarkStart w:id="54" w:name="référence-rapide-commandes-et-ports"/>
    <w:p>
      <w:pPr>
        <w:pStyle w:val="Heading1"/>
      </w:pPr>
      <w:r>
        <w:rPr>
          <w:lang w:val="fr"/>
        </w:rPr>
        <w:t xml:space="preserve">17. Référence rapide — commandes et ports</w:t>
      </w:r>
    </w:p>
    <w:bookmarkStart w:id="52" w:name="commandes-essentielles"/>
    <w:p>
      <w:pPr>
        <w:pStyle w:val="Heading2"/>
      </w:pPr>
      <w:r>
        <w:rPr>
          <w:lang w:val="fr"/>
        </w:rPr>
        <w:t xml:space="preserve">Commandes essentielles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tout lancer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</w:t>
      </w:r>
      <w:r>
        <w:rPr>
          <w:rStyle w:val="CommentTok"/>
        </w:rPr>
        <w:t xml:space="preserve"># tout arrêter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agent      </w:t>
      </w:r>
      <w:r>
        <w:rPr>
          <w:rStyle w:val="CommentTok"/>
        </w:rPr>
        <w:t xml:space="preserve"># logs de l'agent en direct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                  </w:t>
      </w:r>
      <w:r>
        <w:rPr>
          <w:rStyle w:val="CommentTok"/>
        </w:rPr>
        <w:t xml:space="preserve"># ré-entraîner tous les modèles (sans Docker)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            </w:t>
      </w:r>
      <w:r>
        <w:rPr>
          <w:rStyle w:val="CommentTok"/>
        </w:rPr>
        <w:t xml:space="preserve"># lancer les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                         </w:t>
      </w:r>
      <w:r>
        <w:rPr>
          <w:rStyle w:val="CommentTok"/>
        </w:rPr>
        <w:t xml:space="preserve"># vérifier le style du code (ruff)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src.agent.ml_agent run  </w:t>
      </w:r>
      <w:r>
        <w:rPr>
          <w:rStyle w:val="CommentTok"/>
        </w:rPr>
        <w:t xml:space="preserve"># un cycle d'agent manuel</w:t>
      </w:r>
    </w:p>
    <w:bookmarkEnd w:id="52"/>
    <w:bookmarkStart w:id="53" w:name="ports-utilisés"/>
    <w:p>
      <w:pPr>
        <w:pStyle w:val="Heading2"/>
      </w:pPr>
      <w:r>
        <w:rPr>
          <w:lang w:val="fr"/>
        </w:rPr>
        <w:t xml:space="preserve">Ports utilisés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8501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App Streamlit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8002 (interne au réseau Docker : 8000)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Métriques Prometheus de l’app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8001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Métriques Prometheus de l’agent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8765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App terrain (field_app)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9090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Prometheus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Grafana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fr"/>
        </w:rPr>
        <w:t xml:space="preserve">Document généré pour accompagner le dépôt</w:t>
      </w:r>
      <w:r>
        <w:rPr>
          <w:i/>
          <w:iCs/>
          <w:lang w:val="fr"/>
        </w:rPr>
        <w:t xml:space="preserve"> </w:t>
      </w:r>
      <w:hyperlink r:id="rId9">
        <w:r>
          <w:rPr>
            <w:rStyle w:val="Hyperlink"/>
            <w:i/>
            <w:iCs/>
            <w:lang w:val="fr"/>
          </w:rPr>
          <w:t xml:space="preserve">https://github.com/MarDom15/shot-classifier</w:t>
        </w:r>
      </w:hyperlink>
      <w:r>
        <w:rPr>
          <w:i/>
          <w:iCs/>
          <w:lang w:val="fr"/>
        </w:rPr>
        <w:t xml:space="preserve">. Pour toute question de méthodologie ou de limites du projet, se référer en priorité à</w:t>
      </w:r>
      <w:r>
        <w:rPr>
          <w:i/>
          <w:iCs/>
          <w:lang w:val="fr"/>
        </w:rPr>
        <w:t xml:space="preserve"> </w:t>
      </w:r>
      <w:r>
        <w:rPr>
          <w:rStyle w:val="VerbatimChar"/>
          <w:i/>
          <w:iCs/>
          <w:lang w:val="fr"/>
        </w:rPr>
        <w:t xml:space="preserve">CAHIER_DES_CHARGES.md</w:t>
      </w:r>
      <w:r>
        <w:rPr>
          <w:i/>
          <w:iCs/>
          <w:lang w:val="fr"/>
        </w:rPr>
        <w:t xml:space="preserve">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://localhost:3000" TargetMode="External" /><Relationship Type="http://schemas.openxmlformats.org/officeDocument/2006/relationships/hyperlink" Id="rId34" Target="http://localhost:3000/d/shot-classifier/shot-classifier" TargetMode="External" /><Relationship Type="http://schemas.openxmlformats.org/officeDocument/2006/relationships/hyperlink" Id="rId19" Target="http://localhost:8501" TargetMode="External" /><Relationship Type="http://schemas.openxmlformats.org/officeDocument/2006/relationships/hyperlink" Id="rId39" Target="http://localhost:8765/" TargetMode="External" /><Relationship Type="http://schemas.openxmlformats.org/officeDocument/2006/relationships/hyperlink" Id="rId20" Target="http://localhost:9090" TargetMode="External" /><Relationship Type="http://schemas.openxmlformats.org/officeDocument/2006/relationships/hyperlink" Id="rId16" Target="https://cli.github.com/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9" Target="https://github.com/MarDom15/shot-classifier" TargetMode="External" /><Relationship Type="http://schemas.openxmlformats.org/officeDocument/2006/relationships/hyperlink" Id="rId14" Target="https://www.docker.com/products/docker-desktop/" TargetMode="External" /><Relationship Type="http://schemas.openxmlformats.org/officeDocument/2006/relationships/hyperlink" Id="rId15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localhost:3000" TargetMode="External" /><Relationship Type="http://schemas.openxmlformats.org/officeDocument/2006/relationships/hyperlink" Id="rId34" Target="http://localhost:3000/d/shot-classifier/shot-classifier" TargetMode="External" /><Relationship Type="http://schemas.openxmlformats.org/officeDocument/2006/relationships/hyperlink" Id="rId19" Target="http://localhost:8501" TargetMode="External" /><Relationship Type="http://schemas.openxmlformats.org/officeDocument/2006/relationships/hyperlink" Id="rId39" Target="http://localhost:8765/" TargetMode="External" /><Relationship Type="http://schemas.openxmlformats.org/officeDocument/2006/relationships/hyperlink" Id="rId20" Target="http://localhost:9090" TargetMode="External" /><Relationship Type="http://schemas.openxmlformats.org/officeDocument/2006/relationships/hyperlink" Id="rId16" Target="https://cli.github.com/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9" Target="https://github.com/MarDom15/shot-classifier" TargetMode="External" /><Relationship Type="http://schemas.openxmlformats.org/officeDocument/2006/relationships/hyperlink" Id="rId14" Target="https://www.docker.com/products/docker-desktop/" TargetMode="External" /><Relationship Type="http://schemas.openxmlformats.org/officeDocument/2006/relationships/hyperlink" Id="rId15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Shot Classifier — Manuel complet du projet</dc:title>
  <dc:creator>Martial Domche</dc:creator>
  <dc:language>fr</dc:language>
  <cp:keywords/>
  <dcterms:created xsi:type="dcterms:W3CDTF">2026-09-17T18:35:18Z</dcterms:created>
  <dcterms:modified xsi:type="dcterms:W3CDTF">2026-09-17T18:35:18Z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Septembre 2026</vt:lpwstr>
  </property>
</Properties>
</file>