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03B8C" w14:textId="77777777" w:rsidR="0012551F" w:rsidRDefault="0012551F" w:rsidP="00660FB4">
      <w:pPr>
        <w:rPr>
          <w:rFonts w:ascii="Arial Black" w:hAnsi="Arial Black"/>
          <w:sz w:val="28"/>
          <w:szCs w:val="28"/>
          <w:lang w:val="es-ES"/>
        </w:rPr>
      </w:pPr>
    </w:p>
    <w:p w14:paraId="683AA7FD" w14:textId="1FF7F399" w:rsidR="00660FB4" w:rsidRPr="0012551F" w:rsidRDefault="00660FB4" w:rsidP="00660FB4">
      <w:pPr>
        <w:rPr>
          <w:rFonts w:ascii="Arial Black" w:hAnsi="Arial Black"/>
          <w:sz w:val="28"/>
          <w:szCs w:val="28"/>
          <w:lang w:val="es-ES"/>
        </w:rPr>
      </w:pPr>
      <w:r>
        <w:rPr>
          <w:rFonts w:ascii="Arial Black" w:hAnsi="Arial Black"/>
          <w:sz w:val="28"/>
          <w:szCs w:val="28"/>
          <w:lang w:val="es-ES"/>
        </w:rPr>
        <w:t>Detector de Granos: Guía de uso.</w:t>
      </w:r>
    </w:p>
    <w:p w14:paraId="03BD30CC" w14:textId="18CEE42B" w:rsidR="00561919" w:rsidRDefault="00561919" w:rsidP="00561919">
      <w:pPr>
        <w:jc w:val="both"/>
        <w:rPr>
          <w:rFonts w:ascii="Arial" w:hAnsi="Arial" w:cs="Arial"/>
          <w:lang w:val="es-ES"/>
        </w:rPr>
      </w:pPr>
    </w:p>
    <w:p w14:paraId="1BAF4B62" w14:textId="0648E597" w:rsidR="0012551F" w:rsidRDefault="0012551F" w:rsidP="00561919">
      <w:pPr>
        <w:jc w:val="both"/>
        <w:rPr>
          <w:rFonts w:ascii="Arial" w:hAnsi="Arial" w:cs="Arial"/>
          <w:lang w:val="es-ES"/>
        </w:rPr>
      </w:pPr>
      <w:r w:rsidRPr="00561919">
        <w:rPr>
          <w:rFonts w:ascii="Arial" w:hAnsi="Arial" w:cs="Arial"/>
          <w:lang w:val="es-ES"/>
        </w:rPr>
        <w:drawing>
          <wp:anchor distT="0" distB="0" distL="114300" distR="114300" simplePos="0" relativeHeight="251658240" behindDoc="0" locked="0" layoutInCell="1" allowOverlap="1" wp14:anchorId="6A93D7F4" wp14:editId="208C5DCF">
            <wp:simplePos x="0" y="0"/>
            <wp:positionH relativeFrom="column">
              <wp:posOffset>-3810</wp:posOffset>
            </wp:positionH>
            <wp:positionV relativeFrom="page">
              <wp:posOffset>2308203</wp:posOffset>
            </wp:positionV>
            <wp:extent cx="5612130" cy="4469130"/>
            <wp:effectExtent l="0" t="0" r="7620" b="7620"/>
            <wp:wrapSquare wrapText="bothSides"/>
            <wp:docPr id="1399197792" name="Imagen 1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197792" name="Imagen 1" descr="Diagrama, Dibujo de ingenierí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832D42" w14:textId="77777777" w:rsidR="0012551F" w:rsidRDefault="0012551F" w:rsidP="00561919">
      <w:pPr>
        <w:jc w:val="both"/>
        <w:rPr>
          <w:rFonts w:ascii="Arial" w:hAnsi="Arial" w:cs="Arial"/>
          <w:lang w:val="es-ES"/>
        </w:rPr>
      </w:pPr>
    </w:p>
    <w:p w14:paraId="2DDC08C5" w14:textId="77777777" w:rsidR="0012551F" w:rsidRDefault="0012551F" w:rsidP="0012551F">
      <w:pPr>
        <w:jc w:val="both"/>
        <w:rPr>
          <w:rFonts w:ascii="Arial" w:hAnsi="Arial" w:cs="Arial"/>
          <w:lang w:val="es-ES"/>
        </w:rPr>
      </w:pPr>
    </w:p>
    <w:p w14:paraId="671F8AE8" w14:textId="766C2533" w:rsidR="0012551F" w:rsidRDefault="00561919" w:rsidP="00281159">
      <w:p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Este equipo basado en un Arduino Nano está dotado de un sensor espectrómetro de alta sensibilidad para así determinar la especie de grano insertada </w:t>
      </w:r>
      <w:r w:rsidR="0012551F">
        <w:rPr>
          <w:rFonts w:ascii="Arial" w:hAnsi="Arial" w:cs="Arial"/>
          <w:lang w:val="es-ES"/>
        </w:rPr>
        <w:t>y, además, estimar el porcentaje de pureza de una mezcla de granos molidos.</w:t>
      </w:r>
    </w:p>
    <w:p w14:paraId="66463680" w14:textId="6D492F20" w:rsidR="0012551F" w:rsidRDefault="0012551F" w:rsidP="00281159">
      <w:pPr>
        <w:spacing w:line="276" w:lineRule="auto"/>
        <w:jc w:val="both"/>
        <w:rPr>
          <w:rFonts w:ascii="Arial" w:hAnsi="Arial" w:cs="Arial"/>
          <w:lang w:val="es-ES"/>
        </w:rPr>
      </w:pPr>
    </w:p>
    <w:p w14:paraId="7B8F611A" w14:textId="31006204" w:rsidR="0012551F" w:rsidRDefault="0012551F" w:rsidP="00281159">
      <w:p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Este documento detalla los principios de su funcionamiento, modo de operación y una tabla de resolución de problemas que podrían afectar el uso óptimo del detector.</w:t>
      </w:r>
    </w:p>
    <w:p w14:paraId="3F706597" w14:textId="77777777" w:rsidR="00281159" w:rsidRDefault="00281159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281159">
        <w:rPr>
          <w:rFonts w:ascii="Arial" w:hAnsi="Arial" w:cs="Arial"/>
          <w:b/>
          <w:bCs/>
          <w:noProof/>
          <w:sz w:val="24"/>
          <w:szCs w:val="24"/>
          <w:lang w:val="es-ES"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C5C0A00" wp14:editId="22DD957C">
                <wp:simplePos x="0" y="0"/>
                <wp:positionH relativeFrom="column">
                  <wp:posOffset>1359408</wp:posOffset>
                </wp:positionH>
                <wp:positionV relativeFrom="paragraph">
                  <wp:posOffset>3154553</wp:posOffset>
                </wp:positionV>
                <wp:extent cx="297180" cy="307975"/>
                <wp:effectExtent l="0" t="0" r="7620" b="0"/>
                <wp:wrapSquare wrapText="bothSides"/>
                <wp:docPr id="85704115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307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0546B" w14:textId="17568505" w:rsidR="00281159" w:rsidRPr="00281159" w:rsidRDefault="00281159" w:rsidP="00281159">
                            <w:pPr>
                              <w:rPr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5C0A0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07.05pt;margin-top:248.4pt;width:23.4pt;height:24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" fillcolor="#d8d8d8 [2732]" stroked="f">
                <v:textbox>
                  <w:txbxContent>
                    <w:p w14:paraId="4830546B" w14:textId="17568505" w:rsidR="00281159" w:rsidRPr="00281159" w:rsidRDefault="00281159" w:rsidP="00281159">
                      <w:pPr>
                        <w:rPr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sz w:val="28"/>
                          <w:szCs w:val="28"/>
                          <w:lang w:val="es-ES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81159">
        <w:rPr>
          <w:rFonts w:ascii="Arial" w:hAnsi="Arial" w:cs="Arial"/>
          <w:b/>
          <w:bCs/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F992042" wp14:editId="1B668CB2">
                <wp:simplePos x="0" y="0"/>
                <wp:positionH relativeFrom="column">
                  <wp:posOffset>2395728</wp:posOffset>
                </wp:positionH>
                <wp:positionV relativeFrom="paragraph">
                  <wp:posOffset>2380361</wp:posOffset>
                </wp:positionV>
                <wp:extent cx="297180" cy="307975"/>
                <wp:effectExtent l="0" t="0" r="7620" b="0"/>
                <wp:wrapSquare wrapText="bothSides"/>
                <wp:docPr id="12875135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307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3FB66" w14:textId="0059578F" w:rsidR="00281159" w:rsidRPr="00281159" w:rsidRDefault="00281159" w:rsidP="00281159">
                            <w:pPr>
                              <w:rPr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92042" id="_x0000_s1027" type="#_x0000_t202" style="position:absolute;margin-left:188.65pt;margin-top:187.45pt;width:23.4pt;height:24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" fillcolor="#d8d8d8 [2732]" stroked="f">
                <v:textbox>
                  <w:txbxContent>
                    <w:p w14:paraId="0B43FB66" w14:textId="0059578F" w:rsidR="00281159" w:rsidRPr="00281159" w:rsidRDefault="00281159" w:rsidP="00281159">
                      <w:pPr>
                        <w:rPr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sz w:val="28"/>
                          <w:szCs w:val="28"/>
                          <w:lang w:val="es-ES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81159">
        <w:rPr>
          <w:rFonts w:ascii="Arial" w:hAnsi="Arial" w:cs="Arial"/>
          <w:b/>
          <w:bCs/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BFDB01D" wp14:editId="2CEFEC2B">
                <wp:simplePos x="0" y="0"/>
                <wp:positionH relativeFrom="column">
                  <wp:posOffset>2535936</wp:posOffset>
                </wp:positionH>
                <wp:positionV relativeFrom="paragraph">
                  <wp:posOffset>1508633</wp:posOffset>
                </wp:positionV>
                <wp:extent cx="297180" cy="307975"/>
                <wp:effectExtent l="0" t="0" r="7620" b="0"/>
                <wp:wrapSquare wrapText="bothSides"/>
                <wp:docPr id="183053556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307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29291" w14:textId="03B883F3" w:rsidR="00281159" w:rsidRPr="00281159" w:rsidRDefault="00281159" w:rsidP="00281159">
                            <w:pPr>
                              <w:rPr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DB01D" id="_x0000_s1028" type="#_x0000_t202" style="position:absolute;margin-left:199.7pt;margin-top:118.8pt;width:23.4pt;height:24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" fillcolor="#d8d8d8 [2732]" stroked="f">
                <v:textbox>
                  <w:txbxContent>
                    <w:p w14:paraId="00629291" w14:textId="03B883F3" w:rsidR="00281159" w:rsidRPr="00281159" w:rsidRDefault="00281159" w:rsidP="00281159">
                      <w:pPr>
                        <w:rPr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sz w:val="28"/>
                          <w:szCs w:val="28"/>
                          <w:lang w:val="es-ES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81159">
        <w:rPr>
          <w:rFonts w:ascii="Arial" w:hAnsi="Arial" w:cs="Arial"/>
          <w:b/>
          <w:bCs/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A563B04" wp14:editId="1513963F">
                <wp:simplePos x="0" y="0"/>
                <wp:positionH relativeFrom="column">
                  <wp:posOffset>1004824</wp:posOffset>
                </wp:positionH>
                <wp:positionV relativeFrom="paragraph">
                  <wp:posOffset>1816989</wp:posOffset>
                </wp:positionV>
                <wp:extent cx="297180" cy="307975"/>
                <wp:effectExtent l="0" t="0" r="7620" b="0"/>
                <wp:wrapSquare wrapText="bothSides"/>
                <wp:docPr id="178519669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307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40A5D0" w14:textId="2B2332DA" w:rsidR="00281159" w:rsidRPr="00281159" w:rsidRDefault="00281159" w:rsidP="00281159">
                            <w:pPr>
                              <w:rPr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63B04" id="_x0000_s1029" type="#_x0000_t202" style="position:absolute;margin-left:79.1pt;margin-top:143.05pt;width:23.4pt;height:24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" fillcolor="#d8d8d8 [2732]" stroked="f">
                <v:textbox>
                  <w:txbxContent>
                    <w:p w14:paraId="4440A5D0" w14:textId="2B2332DA" w:rsidR="00281159" w:rsidRPr="00281159" w:rsidRDefault="00281159" w:rsidP="00281159">
                      <w:pPr>
                        <w:rPr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sz w:val="28"/>
                          <w:szCs w:val="28"/>
                          <w:lang w:val="es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81159">
        <w:rPr>
          <w:rFonts w:ascii="Arial" w:hAnsi="Arial" w:cs="Arial"/>
          <w:b/>
          <w:bCs/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3C05093" wp14:editId="1DF4EF02">
                <wp:simplePos x="0" y="0"/>
                <wp:positionH relativeFrom="column">
                  <wp:posOffset>2534625</wp:posOffset>
                </wp:positionH>
                <wp:positionV relativeFrom="paragraph">
                  <wp:posOffset>3225062</wp:posOffset>
                </wp:positionV>
                <wp:extent cx="297180" cy="307975"/>
                <wp:effectExtent l="0" t="0" r="762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307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FB566" w14:textId="1C512664" w:rsidR="00281159" w:rsidRPr="00281159" w:rsidRDefault="0028115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81159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05093" id="_x0000_s1030" type="#_x0000_t202" style="position:absolute;margin-left:199.6pt;margin-top:253.95pt;width:23.4pt;height:24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" fillcolor="#d8d8d8 [2732]" stroked="f">
                <v:textbox>
                  <w:txbxContent>
                    <w:p w14:paraId="7C5FB566" w14:textId="1C512664" w:rsidR="00281159" w:rsidRPr="00281159" w:rsidRDefault="00281159">
                      <w:pPr>
                        <w:rPr>
                          <w:sz w:val="28"/>
                          <w:szCs w:val="28"/>
                        </w:rPr>
                      </w:pPr>
                      <w:r w:rsidRPr="00281159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61919">
        <w:rPr>
          <w:rFonts w:ascii="Arial" w:hAnsi="Arial" w:cs="Arial"/>
          <w:lang w:val="es-ES"/>
        </w:rPr>
        <w:drawing>
          <wp:anchor distT="0" distB="0" distL="114300" distR="114300" simplePos="0" relativeHeight="251660288" behindDoc="0" locked="0" layoutInCell="1" allowOverlap="1" wp14:anchorId="0DC283DB" wp14:editId="6DD84433">
            <wp:simplePos x="0" y="0"/>
            <wp:positionH relativeFrom="column">
              <wp:posOffset>527882</wp:posOffset>
            </wp:positionH>
            <wp:positionV relativeFrom="page">
              <wp:posOffset>1891731</wp:posOffset>
            </wp:positionV>
            <wp:extent cx="4508500" cy="3590290"/>
            <wp:effectExtent l="0" t="0" r="6350" b="0"/>
            <wp:wrapSquare wrapText="bothSides"/>
            <wp:docPr id="708980736" name="Imagen 1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197792" name="Imagen 1" descr="Diagrama, Dibujo de ingenierí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4"/>
          <w:szCs w:val="24"/>
          <w:lang w:val="es-ES"/>
        </w:rPr>
        <w:t>I. Desglose de partes.</w:t>
      </w:r>
    </w:p>
    <w:p w14:paraId="5DC9766C" w14:textId="77777777" w:rsidR="00281159" w:rsidRDefault="00281159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2005EBE" w14:textId="77777777" w:rsidR="00281159" w:rsidRDefault="00281159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1D66CF2" w14:textId="77777777" w:rsidR="00281159" w:rsidRDefault="00281159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7BCA5ED" w14:textId="77777777" w:rsidR="00281159" w:rsidRDefault="00281159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9D16528" w14:textId="77777777" w:rsidR="00281159" w:rsidRDefault="00281159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198BA3D" w14:textId="77777777" w:rsidR="00281159" w:rsidRDefault="00281159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0728538" w14:textId="77777777" w:rsidR="00281159" w:rsidRDefault="00281159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C25F836" w14:textId="77777777" w:rsidR="00281159" w:rsidRDefault="00281159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42BC46C" w14:textId="77777777" w:rsidR="00281159" w:rsidRDefault="00281159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59B583B" w14:textId="77777777" w:rsidR="00281159" w:rsidRDefault="00281159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859FDAC" w14:textId="77777777" w:rsidR="00281159" w:rsidRDefault="00281159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4F60AF7" w14:textId="77777777" w:rsidR="00281159" w:rsidRDefault="00281159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050BBBB" w14:textId="77777777" w:rsidR="00281159" w:rsidRDefault="00281159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BD6ADE9" w14:textId="77777777" w:rsidR="00281159" w:rsidRDefault="00281159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375DA91" w14:textId="77777777" w:rsidR="00281159" w:rsidRDefault="00281159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733F25C" w14:textId="77777777" w:rsidR="00281159" w:rsidRDefault="00281159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6DC3B5A" w14:textId="024F9E9B" w:rsidR="00281159" w:rsidRDefault="00281159" w:rsidP="00281159">
      <w:pPr>
        <w:spacing w:line="276" w:lineRule="auto"/>
        <w:jc w:val="both"/>
        <w:rPr>
          <w:rFonts w:ascii="Arial" w:hAnsi="Arial" w:cs="Arial"/>
          <w:lang w:val="es-ES"/>
        </w:rPr>
      </w:pPr>
      <w:r w:rsidRPr="00281159">
        <w:rPr>
          <w:rFonts w:ascii="Arial" w:hAnsi="Arial" w:cs="Arial"/>
          <w:lang w:val="es-ES"/>
        </w:rPr>
        <w:t>1. Pantalla LCD</w:t>
      </w:r>
    </w:p>
    <w:p w14:paraId="46B19624" w14:textId="61C73FDD" w:rsidR="00281159" w:rsidRDefault="00281159" w:rsidP="00281159">
      <w:p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2. Entrada alimentación mini USB</w:t>
      </w:r>
    </w:p>
    <w:p w14:paraId="30AD0816" w14:textId="3D059EDA" w:rsidR="00281159" w:rsidRDefault="00281159" w:rsidP="00281159">
      <w:p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3. Sensor AS7341</w:t>
      </w:r>
    </w:p>
    <w:p w14:paraId="2BC69C91" w14:textId="3ED6152B" w:rsidR="00281159" w:rsidRDefault="00281159" w:rsidP="00281159">
      <w:p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4. Zona de escaneo</w:t>
      </w:r>
    </w:p>
    <w:p w14:paraId="024B1C84" w14:textId="5F3CBA84" w:rsidR="00281159" w:rsidRPr="00281159" w:rsidRDefault="00281159" w:rsidP="00281159">
      <w:p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5. Switch conmutador de modo</w:t>
      </w:r>
    </w:p>
    <w:p w14:paraId="6DBF8DE6" w14:textId="77777777" w:rsidR="00281159" w:rsidRDefault="00281159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EADE9F3" w14:textId="77777777" w:rsidR="00281159" w:rsidRDefault="00281159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FDF0737" w14:textId="77777777" w:rsidR="00281159" w:rsidRDefault="00281159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F6F5AFA" w14:textId="00F4F170" w:rsidR="00281159" w:rsidRDefault="00281159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br w:type="page"/>
      </w:r>
    </w:p>
    <w:p w14:paraId="3D02732F" w14:textId="484F90B5" w:rsidR="00660FB4" w:rsidRDefault="0012551F" w:rsidP="00561919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I. Principio de funcionamiento.</w:t>
      </w:r>
    </w:p>
    <w:p w14:paraId="0FEFC436" w14:textId="77777777" w:rsidR="0012551F" w:rsidRDefault="0012551F" w:rsidP="00561919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C449B6A" w14:textId="1204DEDB" w:rsidR="0012551F" w:rsidRPr="009F0FBB" w:rsidRDefault="0012551F" w:rsidP="00615A57">
      <w:pPr>
        <w:spacing w:line="276" w:lineRule="auto"/>
        <w:jc w:val="both"/>
        <w:rPr>
          <w:rFonts w:ascii="Arial" w:hAnsi="Arial" w:cs="Arial"/>
          <w:lang w:val="es-ES"/>
        </w:rPr>
      </w:pPr>
      <w:r w:rsidRPr="009F0FBB">
        <w:rPr>
          <w:rFonts w:ascii="Arial" w:hAnsi="Arial" w:cs="Arial"/>
          <w:lang w:val="es-ES"/>
        </w:rPr>
        <w:t xml:space="preserve">El principal componente del detector de granos es un sensor espectrómetro </w:t>
      </w:r>
      <w:r w:rsidRPr="009F0FBB">
        <w:rPr>
          <w:rFonts w:ascii="Arial" w:hAnsi="Arial" w:cs="Arial"/>
          <w:b/>
          <w:bCs/>
          <w:lang w:val="es-ES"/>
        </w:rPr>
        <w:t>AS7341</w:t>
      </w:r>
      <w:r w:rsidRPr="009F0FBB">
        <w:rPr>
          <w:rFonts w:ascii="Arial" w:hAnsi="Arial" w:cs="Arial"/>
          <w:lang w:val="es-ES"/>
        </w:rPr>
        <w:t xml:space="preserve"> capaz de detectar ondas electromagnéticas de 10 bandas de frecuencias distintas, que abarcan todo el espectro visible y, además, </w:t>
      </w:r>
      <w:r w:rsidR="00281159" w:rsidRPr="009F0FBB">
        <w:rPr>
          <w:rFonts w:ascii="Arial" w:hAnsi="Arial" w:cs="Arial"/>
          <w:lang w:val="es-ES"/>
        </w:rPr>
        <w:t>un segmento de la banda infrarroja. Con este dispositivo es posible tomar mediciones precisas de las muestras que se coloquen en el escáner</w:t>
      </w:r>
      <w:r w:rsidR="009F0FBB">
        <w:rPr>
          <w:rFonts w:ascii="Arial" w:hAnsi="Arial" w:cs="Arial"/>
          <w:lang w:val="es-ES"/>
        </w:rPr>
        <w:t>, obteniendo así un “perfil de luz” de cada grano. Luego ese perfil se compara con aquellos guardados en la base de datos y así se pueden realizar estimaciones de la especie o el % de pureza.</w:t>
      </w:r>
    </w:p>
    <w:sectPr w:rsidR="0012551F" w:rsidRPr="009F0FBB" w:rsidSect="00A313E8">
      <w:headerReference w:type="first" r:id="rId7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E0C65" w14:textId="77777777" w:rsidR="00A313E8" w:rsidRDefault="00A313E8" w:rsidP="00561919">
      <w:pPr>
        <w:spacing w:after="0" w:line="240" w:lineRule="auto"/>
      </w:pPr>
      <w:r>
        <w:separator/>
      </w:r>
    </w:p>
  </w:endnote>
  <w:endnote w:type="continuationSeparator" w:id="0">
    <w:p w14:paraId="474CC136" w14:textId="77777777" w:rsidR="00A313E8" w:rsidRDefault="00A313E8" w:rsidP="00561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DE85E" w14:textId="77777777" w:rsidR="00A313E8" w:rsidRDefault="00A313E8" w:rsidP="00561919">
      <w:pPr>
        <w:spacing w:after="0" w:line="240" w:lineRule="auto"/>
      </w:pPr>
      <w:r>
        <w:separator/>
      </w:r>
    </w:p>
  </w:footnote>
  <w:footnote w:type="continuationSeparator" w:id="0">
    <w:p w14:paraId="1CB682DB" w14:textId="77777777" w:rsidR="00A313E8" w:rsidRDefault="00A313E8" w:rsidP="00561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944EC" w14:textId="4DDAB16D" w:rsidR="00561919" w:rsidRDefault="00561919">
    <w:pPr>
      <w:pStyle w:val="Encabezado"/>
      <w:rPr>
        <w:lang w:val="es-ES"/>
      </w:rPr>
    </w:pPr>
    <w:r>
      <w:rPr>
        <w:lang w:val="es-ES"/>
      </w:rPr>
      <w:t>Hecho por Marcelo Gatica Ruedlinger</w:t>
    </w:r>
  </w:p>
  <w:p w14:paraId="6FE27189" w14:textId="5FF68026" w:rsidR="00561919" w:rsidRPr="00561919" w:rsidRDefault="00561919">
    <w:pPr>
      <w:pStyle w:val="Encabezado"/>
      <w:rPr>
        <w:lang w:val="es-ES"/>
      </w:rPr>
    </w:pPr>
    <w:r>
      <w:rPr>
        <w:lang w:val="es-ES"/>
      </w:rPr>
      <w:t>Estudiante de Ingeniería Civil Eléctrica en Universidad de Chile.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FB4"/>
    <w:rsid w:val="0012551F"/>
    <w:rsid w:val="002147A3"/>
    <w:rsid w:val="00233F28"/>
    <w:rsid w:val="002353CA"/>
    <w:rsid w:val="00281159"/>
    <w:rsid w:val="00561919"/>
    <w:rsid w:val="00615A57"/>
    <w:rsid w:val="00660FB4"/>
    <w:rsid w:val="00816E7A"/>
    <w:rsid w:val="009041DF"/>
    <w:rsid w:val="009F0FBB"/>
    <w:rsid w:val="00A313E8"/>
    <w:rsid w:val="00D34F53"/>
    <w:rsid w:val="00E8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F0B9E"/>
  <w15:chartTrackingRefBased/>
  <w15:docId w15:val="{FFEA3F1C-7727-4A00-855E-84F2999D3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0F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60F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0F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0F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0F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0F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0F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0F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0F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0F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60F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60F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60F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0FB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0F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0FB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0F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0F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60F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0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60F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60F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60F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60FB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60FB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60FB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0F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0FB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60FB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619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1919"/>
  </w:style>
  <w:style w:type="paragraph" w:styleId="Piedepgina">
    <w:name w:val="footer"/>
    <w:basedOn w:val="Normal"/>
    <w:link w:val="PiedepginaCar"/>
    <w:uiPriority w:val="99"/>
    <w:unhideWhenUsed/>
    <w:rsid w:val="005619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1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179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Ignacio Gatica Ruedlinger (marcelo.gatica)</dc:creator>
  <cp:keywords/>
  <dc:description/>
  <cp:lastModifiedBy>Marcelo Ignacio Gatica Ruedlinger (marcelo.gatica)</cp:lastModifiedBy>
  <cp:revision>2</cp:revision>
  <dcterms:created xsi:type="dcterms:W3CDTF">2024-01-26T13:47:00Z</dcterms:created>
  <dcterms:modified xsi:type="dcterms:W3CDTF">2024-01-26T14:59:00Z</dcterms:modified>
</cp:coreProperties>
</file>