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888CB3" w14:textId="77777777" w:rsidR="00F83E44" w:rsidRPr="006C6905" w:rsidRDefault="00F83E44" w:rsidP="006C6905">
      <w:pPr>
        <w:pStyle w:val="Ttulo1"/>
        <w:jc w:val="center"/>
        <w:rPr>
          <w:rFonts w:ascii="Arial" w:hAnsi="Arial" w:cs="Arial"/>
          <w:color w:val="000000" w:themeColor="text1"/>
          <w:lang w:val="es-ES"/>
        </w:rPr>
      </w:pPr>
      <w:r w:rsidRPr="006C6905">
        <w:rPr>
          <w:rFonts w:ascii="Arial" w:hAnsi="Arial" w:cs="Arial"/>
          <w:color w:val="000000" w:themeColor="text1"/>
          <w:lang w:val="es-ES"/>
        </w:rPr>
        <w:t>BB-EQP-005 - Mantenimiento preventivo, correctivo y calificación de equipos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5"/>
        <w:gridCol w:w="2211"/>
        <w:gridCol w:w="2134"/>
        <w:gridCol w:w="2228"/>
      </w:tblGrid>
      <w:tr w:rsidR="00F83E44" w:rsidRPr="006C6905" w14:paraId="39408D12" w14:textId="77777777" w:rsidTr="00FA6A62">
        <w:trPr>
          <w:jc w:val="center"/>
        </w:trPr>
        <w:tc>
          <w:tcPr>
            <w:tcW w:w="2255" w:type="dxa"/>
            <w:shd w:val="clear" w:color="auto" w:fill="D9EAF7"/>
            <w:vAlign w:val="center"/>
          </w:tcPr>
          <w:p w14:paraId="1C8A69A0" w14:textId="77777777" w:rsidR="00F83E44" w:rsidRPr="006C6905" w:rsidRDefault="00F83E44" w:rsidP="006C690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C6905">
              <w:rPr>
                <w:rFonts w:cs="Arial"/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211" w:type="dxa"/>
            <w:vAlign w:val="center"/>
          </w:tcPr>
          <w:p w14:paraId="0502D441" w14:textId="77777777" w:rsidR="00F83E44" w:rsidRPr="006C6905" w:rsidRDefault="00F83E44" w:rsidP="006C690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C6905">
              <w:rPr>
                <w:rFonts w:cs="Arial"/>
                <w:color w:val="000000" w:themeColor="text1"/>
                <w:sz w:val="17"/>
                <w:lang w:val="es-ES"/>
              </w:rPr>
              <w:t>BB-EQP-005</w:t>
            </w:r>
          </w:p>
        </w:tc>
        <w:tc>
          <w:tcPr>
            <w:tcW w:w="2134" w:type="dxa"/>
            <w:shd w:val="clear" w:color="auto" w:fill="D9EAF7"/>
            <w:vAlign w:val="center"/>
          </w:tcPr>
          <w:p w14:paraId="58956CC5" w14:textId="77777777" w:rsidR="00F83E44" w:rsidRPr="006C6905" w:rsidRDefault="00F83E44" w:rsidP="006C690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C6905">
              <w:rPr>
                <w:rFonts w:cs="Arial"/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228" w:type="dxa"/>
            <w:vAlign w:val="center"/>
          </w:tcPr>
          <w:p w14:paraId="777AB361" w14:textId="77777777" w:rsidR="00F83E44" w:rsidRPr="006C6905" w:rsidRDefault="00F83E44" w:rsidP="006C690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C6905">
              <w:rPr>
                <w:rFonts w:cs="Arial"/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F83E44" w:rsidRPr="006C6905" w14:paraId="6C08E6D3" w14:textId="77777777" w:rsidTr="00FA6A62">
        <w:trPr>
          <w:jc w:val="center"/>
        </w:trPr>
        <w:tc>
          <w:tcPr>
            <w:tcW w:w="2255" w:type="dxa"/>
            <w:shd w:val="clear" w:color="auto" w:fill="D9EAF7"/>
            <w:vAlign w:val="center"/>
          </w:tcPr>
          <w:p w14:paraId="7C70B68A" w14:textId="77777777" w:rsidR="00F83E44" w:rsidRPr="006C6905" w:rsidRDefault="00F83E44" w:rsidP="006C690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C6905">
              <w:rPr>
                <w:rFonts w:cs="Arial"/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211" w:type="dxa"/>
            <w:vAlign w:val="center"/>
          </w:tcPr>
          <w:p w14:paraId="0B17C585" w14:textId="77777777" w:rsidR="00F83E44" w:rsidRPr="006C6905" w:rsidRDefault="00F83E44" w:rsidP="006C690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C6905">
              <w:rPr>
                <w:rFonts w:cs="Arial"/>
                <w:color w:val="000000" w:themeColor="text1"/>
                <w:sz w:val="17"/>
                <w:lang w:val="es-ES"/>
              </w:rPr>
              <w:t>Mantenimiento preventivo, correctivo y calificación de equipos</w:t>
            </w:r>
          </w:p>
        </w:tc>
        <w:tc>
          <w:tcPr>
            <w:tcW w:w="2134" w:type="dxa"/>
            <w:shd w:val="clear" w:color="auto" w:fill="D9EAF7"/>
            <w:vAlign w:val="center"/>
          </w:tcPr>
          <w:p w14:paraId="2A013CAF" w14:textId="77777777" w:rsidR="00F83E44" w:rsidRPr="006C6905" w:rsidRDefault="00F83E44" w:rsidP="006C690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C6905">
              <w:rPr>
                <w:rFonts w:cs="Arial"/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228" w:type="dxa"/>
            <w:vAlign w:val="center"/>
          </w:tcPr>
          <w:p w14:paraId="0C81D65A" w14:textId="77777777" w:rsidR="00F83E44" w:rsidRPr="006C6905" w:rsidRDefault="00F83E44" w:rsidP="006C690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C6905">
              <w:rPr>
                <w:rFonts w:cs="Arial"/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FA6A62" w:rsidRPr="006C6905" w14:paraId="474B26E8" w14:textId="77777777" w:rsidTr="00FA6A62">
        <w:trPr>
          <w:jc w:val="center"/>
        </w:trPr>
        <w:tc>
          <w:tcPr>
            <w:tcW w:w="2255" w:type="dxa"/>
            <w:shd w:val="clear" w:color="auto" w:fill="D9EAF7"/>
            <w:vAlign w:val="center"/>
          </w:tcPr>
          <w:p w14:paraId="2C8C2C55" w14:textId="77777777" w:rsidR="00FA6A62" w:rsidRPr="006C6905" w:rsidRDefault="00FA6A62" w:rsidP="006C690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C6905">
              <w:rPr>
                <w:rFonts w:cs="Arial"/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211" w:type="dxa"/>
            <w:vAlign w:val="center"/>
          </w:tcPr>
          <w:p w14:paraId="188D8023" w14:textId="77777777" w:rsidR="00FA6A62" w:rsidRPr="006C6905" w:rsidRDefault="00FA6A62" w:rsidP="006C690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C6905">
              <w:rPr>
                <w:rFonts w:cs="Arial"/>
                <w:color w:val="000000" w:themeColor="text1"/>
                <w:sz w:val="17"/>
                <w:lang w:val="es-ES"/>
              </w:rPr>
              <w:t>Ambas unidades</w:t>
            </w:r>
          </w:p>
        </w:tc>
        <w:tc>
          <w:tcPr>
            <w:tcW w:w="2134" w:type="dxa"/>
            <w:shd w:val="clear" w:color="auto" w:fill="D9EAF7"/>
            <w:vAlign w:val="center"/>
          </w:tcPr>
          <w:p w14:paraId="07798E98" w14:textId="77777777" w:rsidR="00FA6A62" w:rsidRPr="006C6905" w:rsidRDefault="00FA6A62" w:rsidP="006C690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C6905">
              <w:rPr>
                <w:rFonts w:cs="Arial"/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228" w:type="dxa"/>
            <w:vAlign w:val="center"/>
          </w:tcPr>
          <w:p w14:paraId="5D600275" w14:textId="1859FCE9" w:rsidR="00FA6A62" w:rsidRPr="006C6905" w:rsidRDefault="00FA6A62" w:rsidP="006C690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C6905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FA6A62" w:rsidRPr="006C6905" w14:paraId="02D8AC49" w14:textId="77777777" w:rsidTr="00FA6A62">
        <w:trPr>
          <w:jc w:val="center"/>
        </w:trPr>
        <w:tc>
          <w:tcPr>
            <w:tcW w:w="2255" w:type="dxa"/>
            <w:shd w:val="clear" w:color="auto" w:fill="D9EAF7"/>
            <w:vAlign w:val="center"/>
          </w:tcPr>
          <w:p w14:paraId="29207B68" w14:textId="77777777" w:rsidR="00FA6A62" w:rsidRPr="006C6905" w:rsidRDefault="00FA6A62" w:rsidP="006C690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C6905">
              <w:rPr>
                <w:rFonts w:cs="Arial"/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211" w:type="dxa"/>
            <w:vAlign w:val="center"/>
          </w:tcPr>
          <w:p w14:paraId="5E2B188D" w14:textId="314BFEF4" w:rsidR="00FA6A62" w:rsidRPr="006C6905" w:rsidRDefault="00FA6A62" w:rsidP="006C690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C6905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134" w:type="dxa"/>
            <w:shd w:val="clear" w:color="auto" w:fill="D9EAF7"/>
            <w:vAlign w:val="center"/>
          </w:tcPr>
          <w:p w14:paraId="3659B5E9" w14:textId="77777777" w:rsidR="00FA6A62" w:rsidRPr="006C6905" w:rsidRDefault="00FA6A62" w:rsidP="006C690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C6905">
              <w:rPr>
                <w:rFonts w:cs="Arial"/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228" w:type="dxa"/>
            <w:vAlign w:val="center"/>
          </w:tcPr>
          <w:p w14:paraId="2AA47992" w14:textId="77777777" w:rsidR="00FA6A62" w:rsidRPr="006C6905" w:rsidRDefault="00FA6A62" w:rsidP="006C690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C6905">
              <w:rPr>
                <w:rFonts w:cs="Arial"/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FA6A62" w:rsidRPr="006C6905" w14:paraId="78555519" w14:textId="77777777" w:rsidTr="00FA6A62">
        <w:trPr>
          <w:jc w:val="center"/>
        </w:trPr>
        <w:tc>
          <w:tcPr>
            <w:tcW w:w="2255" w:type="dxa"/>
            <w:shd w:val="clear" w:color="auto" w:fill="D9EAF7"/>
            <w:vAlign w:val="center"/>
          </w:tcPr>
          <w:p w14:paraId="4D56229E" w14:textId="77777777" w:rsidR="00FA6A62" w:rsidRPr="006C6905" w:rsidRDefault="00FA6A62" w:rsidP="006C690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C6905">
              <w:rPr>
                <w:rFonts w:cs="Arial"/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211" w:type="dxa"/>
            <w:vAlign w:val="center"/>
          </w:tcPr>
          <w:p w14:paraId="7C7AE6C8" w14:textId="77777777" w:rsidR="00FA6A62" w:rsidRPr="006C6905" w:rsidRDefault="00FA6A62" w:rsidP="006C690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C6905">
              <w:rPr>
                <w:rFonts w:cs="Arial"/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134" w:type="dxa"/>
            <w:shd w:val="clear" w:color="auto" w:fill="D9EAF7"/>
            <w:vAlign w:val="center"/>
          </w:tcPr>
          <w:p w14:paraId="11F48045" w14:textId="77777777" w:rsidR="00FA6A62" w:rsidRPr="006C6905" w:rsidRDefault="00FA6A62" w:rsidP="006C690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C6905">
              <w:rPr>
                <w:rFonts w:cs="Arial"/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228" w:type="dxa"/>
            <w:vAlign w:val="center"/>
          </w:tcPr>
          <w:p w14:paraId="6BE9830C" w14:textId="77777777" w:rsidR="00FA6A62" w:rsidRPr="006C6905" w:rsidRDefault="00FA6A62" w:rsidP="006C6905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C6905">
              <w:rPr>
                <w:rFonts w:cs="Arial"/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7CAE95F1" w14:textId="77777777" w:rsidR="00F83E44" w:rsidRPr="006C6905" w:rsidRDefault="00F83E44" w:rsidP="006C6905">
      <w:pPr>
        <w:jc w:val="both"/>
        <w:rPr>
          <w:rFonts w:cs="Arial"/>
          <w:color w:val="000000" w:themeColor="text1"/>
          <w:lang w:val="es-ES"/>
        </w:rPr>
      </w:pPr>
    </w:p>
    <w:p w14:paraId="50BB341D" w14:textId="77777777" w:rsidR="00F83E44" w:rsidRPr="006C6905" w:rsidRDefault="00F83E44" w:rsidP="006C6905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6C6905">
        <w:rPr>
          <w:rFonts w:ascii="Arial" w:hAnsi="Arial" w:cs="Arial"/>
          <w:color w:val="000000" w:themeColor="text1"/>
          <w:lang w:val="es-ES"/>
        </w:rPr>
        <w:t>Propósito</w:t>
      </w:r>
    </w:p>
    <w:p w14:paraId="38CB163A" w14:textId="3B8AE135" w:rsidR="00F83E44" w:rsidRPr="006C6905" w:rsidRDefault="00F83E44" w:rsidP="006C6905">
      <w:pPr>
        <w:jc w:val="both"/>
        <w:rPr>
          <w:rFonts w:cs="Arial"/>
          <w:color w:val="000000" w:themeColor="text1"/>
          <w:lang w:val="es-ES"/>
        </w:rPr>
      </w:pPr>
      <w:r w:rsidRPr="006C6905">
        <w:rPr>
          <w:rFonts w:cs="Arial"/>
          <w:color w:val="000000" w:themeColor="text1"/>
          <w:lang w:val="es-ES"/>
        </w:rPr>
        <w:t xml:space="preserve">Mantener los equipos aptos para su uso y documentar </w:t>
      </w:r>
      <w:r w:rsidR="006C6905">
        <w:rPr>
          <w:rFonts w:cs="Arial"/>
          <w:color w:val="000000" w:themeColor="text1"/>
          <w:lang w:val="es-ES"/>
        </w:rPr>
        <w:t xml:space="preserve">las </w:t>
      </w:r>
      <w:r w:rsidRPr="006C6905">
        <w:rPr>
          <w:rFonts w:cs="Arial"/>
          <w:color w:val="000000" w:themeColor="text1"/>
          <w:lang w:val="es-ES"/>
        </w:rPr>
        <w:t>intervenciones.</w:t>
      </w:r>
    </w:p>
    <w:p w14:paraId="622072CE" w14:textId="77777777" w:rsidR="00F83E44" w:rsidRPr="006C6905" w:rsidRDefault="00F83E44" w:rsidP="006C6905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6C6905">
        <w:rPr>
          <w:rFonts w:ascii="Arial" w:hAnsi="Arial" w:cs="Arial"/>
          <w:color w:val="000000" w:themeColor="text1"/>
          <w:lang w:val="es-ES"/>
        </w:rPr>
        <w:t>Alcance</w:t>
      </w:r>
    </w:p>
    <w:p w14:paraId="11E12A78" w14:textId="77777777" w:rsidR="00F83E44" w:rsidRPr="006C6905" w:rsidRDefault="00F83E44" w:rsidP="006C690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proofErr w:type="spellStart"/>
      <w:r w:rsidRPr="006C6905">
        <w:rPr>
          <w:rFonts w:cs="Arial"/>
          <w:color w:val="000000" w:themeColor="text1"/>
          <w:lang w:val="es-ES"/>
        </w:rPr>
        <w:t>Ultrafreezers</w:t>
      </w:r>
      <w:proofErr w:type="spellEnd"/>
      <w:r w:rsidRPr="006C6905">
        <w:rPr>
          <w:rFonts w:cs="Arial"/>
          <w:color w:val="000000" w:themeColor="text1"/>
          <w:lang w:val="es-ES"/>
        </w:rPr>
        <w:t>, sensores, registradores y sistemas auxiliares.</w:t>
      </w:r>
    </w:p>
    <w:p w14:paraId="06270B13" w14:textId="77777777" w:rsidR="00F83E44" w:rsidRPr="006C6905" w:rsidRDefault="00F83E44" w:rsidP="006C6905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6C6905">
        <w:rPr>
          <w:rFonts w:ascii="Arial" w:hAnsi="Arial" w:cs="Arial"/>
          <w:color w:val="000000" w:themeColor="text1"/>
          <w:lang w:val="es-ES"/>
        </w:rPr>
        <w:t>Responsabilidades</w:t>
      </w:r>
    </w:p>
    <w:p w14:paraId="22E08456" w14:textId="77777777" w:rsidR="00F83E44" w:rsidRPr="006C6905" w:rsidRDefault="00F83E44" w:rsidP="006C690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C6905">
        <w:rPr>
          <w:rFonts w:cs="Arial"/>
          <w:color w:val="000000" w:themeColor="text1"/>
          <w:lang w:val="es-ES"/>
        </w:rPr>
        <w:t>Técnico: mantiene cronograma y registros.</w:t>
      </w:r>
    </w:p>
    <w:p w14:paraId="1A41A612" w14:textId="77777777" w:rsidR="00F83E44" w:rsidRPr="006C6905" w:rsidRDefault="00F83E44" w:rsidP="006C690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C6905">
        <w:rPr>
          <w:rFonts w:cs="Arial"/>
          <w:color w:val="000000" w:themeColor="text1"/>
          <w:lang w:val="es-ES"/>
        </w:rPr>
        <w:t>Mantenimiento/Ingeniería: realiza o coordina intervenciones.</w:t>
      </w:r>
    </w:p>
    <w:p w14:paraId="638CB74F" w14:textId="5DD68EF1" w:rsidR="00F83E44" w:rsidRPr="006C6905" w:rsidRDefault="00F83E44" w:rsidP="006C690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C6905">
        <w:rPr>
          <w:rFonts w:cs="Arial"/>
          <w:color w:val="000000" w:themeColor="text1"/>
          <w:lang w:val="es-ES"/>
        </w:rPr>
        <w:t xml:space="preserve">Director: aprueba </w:t>
      </w:r>
      <w:r w:rsidR="006C6905">
        <w:rPr>
          <w:rFonts w:cs="Arial"/>
          <w:color w:val="000000" w:themeColor="text1"/>
          <w:lang w:val="es-ES"/>
        </w:rPr>
        <w:t xml:space="preserve">el </w:t>
      </w:r>
      <w:r w:rsidRPr="006C6905">
        <w:rPr>
          <w:rFonts w:cs="Arial"/>
          <w:color w:val="000000" w:themeColor="text1"/>
          <w:lang w:val="es-ES"/>
        </w:rPr>
        <w:t>retorno a</w:t>
      </w:r>
      <w:r w:rsidR="006C6905">
        <w:rPr>
          <w:rFonts w:cs="Arial"/>
          <w:color w:val="000000" w:themeColor="text1"/>
          <w:lang w:val="es-ES"/>
        </w:rPr>
        <w:t>l</w:t>
      </w:r>
      <w:r w:rsidRPr="006C6905">
        <w:rPr>
          <w:rFonts w:cs="Arial"/>
          <w:color w:val="000000" w:themeColor="text1"/>
          <w:lang w:val="es-ES"/>
        </w:rPr>
        <w:t xml:space="preserve"> servicio tras fallas críticas.</w:t>
      </w:r>
    </w:p>
    <w:p w14:paraId="28614970" w14:textId="77777777" w:rsidR="00F83E44" w:rsidRPr="006C6905" w:rsidRDefault="00F83E44" w:rsidP="006C6905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6C6905">
        <w:rPr>
          <w:rFonts w:ascii="Arial" w:hAnsi="Arial" w:cs="Arial"/>
          <w:color w:val="000000" w:themeColor="text1"/>
          <w:lang w:val="es-ES"/>
        </w:rPr>
        <w:t>Definiciones / criterios</w:t>
      </w:r>
    </w:p>
    <w:p w14:paraId="374B0B34" w14:textId="4879C3D6" w:rsidR="00F83E44" w:rsidRPr="006C6905" w:rsidRDefault="00F83E44" w:rsidP="006C690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C6905">
        <w:rPr>
          <w:rFonts w:cs="Arial"/>
          <w:color w:val="000000" w:themeColor="text1"/>
          <w:lang w:val="es-ES"/>
        </w:rPr>
        <w:t xml:space="preserve">No intervenir </w:t>
      </w:r>
      <w:r w:rsidR="006C6905">
        <w:rPr>
          <w:rFonts w:cs="Arial"/>
          <w:color w:val="000000" w:themeColor="text1"/>
          <w:lang w:val="es-ES"/>
        </w:rPr>
        <w:t xml:space="preserve">en </w:t>
      </w:r>
      <w:r w:rsidRPr="006C6905">
        <w:rPr>
          <w:rFonts w:cs="Arial"/>
          <w:color w:val="000000" w:themeColor="text1"/>
          <w:lang w:val="es-ES"/>
        </w:rPr>
        <w:t xml:space="preserve">un equipo con muestras sin </w:t>
      </w:r>
      <w:r w:rsidR="006C6905">
        <w:rPr>
          <w:rFonts w:cs="Arial"/>
          <w:color w:val="000000" w:themeColor="text1"/>
          <w:lang w:val="es-ES"/>
        </w:rPr>
        <w:t xml:space="preserve">un </w:t>
      </w:r>
      <w:r w:rsidRPr="006C6905">
        <w:rPr>
          <w:rFonts w:cs="Arial"/>
          <w:color w:val="000000" w:themeColor="text1"/>
          <w:lang w:val="es-ES"/>
        </w:rPr>
        <w:t>plan de contingencia.</w:t>
      </w:r>
    </w:p>
    <w:p w14:paraId="54F9A899" w14:textId="77777777" w:rsidR="00F83E44" w:rsidRPr="006C6905" w:rsidRDefault="00F83E44" w:rsidP="006C690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C6905">
        <w:rPr>
          <w:rFonts w:cs="Arial"/>
          <w:color w:val="000000" w:themeColor="text1"/>
          <w:lang w:val="es-ES"/>
        </w:rPr>
        <w:t>Toda modificación técnica relevante debe quedar documentada.</w:t>
      </w:r>
    </w:p>
    <w:p w14:paraId="08C5E634" w14:textId="77777777" w:rsidR="00F83E44" w:rsidRPr="006C6905" w:rsidRDefault="00F83E44" w:rsidP="006C6905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6C6905">
        <w:rPr>
          <w:rFonts w:ascii="Arial" w:hAnsi="Arial" w:cs="Arial"/>
          <w:color w:val="000000" w:themeColor="text1"/>
          <w:lang w:val="es-ES"/>
        </w:rPr>
        <w:t>Procedimiento</w:t>
      </w:r>
    </w:p>
    <w:p w14:paraId="2B1D0C98" w14:textId="6AB0C62D" w:rsidR="00F83E44" w:rsidRPr="006C6905" w:rsidRDefault="00F83E44" w:rsidP="006C6905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6C6905">
        <w:rPr>
          <w:rFonts w:cs="Arial"/>
          <w:color w:val="000000" w:themeColor="text1"/>
          <w:lang w:val="es-ES"/>
        </w:rPr>
        <w:t xml:space="preserve">1. Mantener </w:t>
      </w:r>
      <w:r w:rsidR="006C6905">
        <w:rPr>
          <w:rFonts w:cs="Arial"/>
          <w:color w:val="000000" w:themeColor="text1"/>
          <w:lang w:val="es-ES"/>
        </w:rPr>
        <w:t xml:space="preserve">el </w:t>
      </w:r>
      <w:r w:rsidRPr="006C6905">
        <w:rPr>
          <w:rFonts w:cs="Arial"/>
          <w:color w:val="000000" w:themeColor="text1"/>
          <w:lang w:val="es-ES"/>
        </w:rPr>
        <w:t>inventario y</w:t>
      </w:r>
      <w:r w:rsidR="006C6905">
        <w:rPr>
          <w:rFonts w:cs="Arial"/>
          <w:color w:val="000000" w:themeColor="text1"/>
          <w:lang w:val="es-ES"/>
        </w:rPr>
        <w:t xml:space="preserve"> la</w:t>
      </w:r>
      <w:r w:rsidRPr="006C6905">
        <w:rPr>
          <w:rFonts w:cs="Arial"/>
          <w:color w:val="000000" w:themeColor="text1"/>
          <w:lang w:val="es-ES"/>
        </w:rPr>
        <w:t xml:space="preserve"> ficha </w:t>
      </w:r>
      <w:r w:rsidR="006C6905">
        <w:rPr>
          <w:rFonts w:cs="Arial"/>
          <w:color w:val="000000" w:themeColor="text1"/>
          <w:lang w:val="es-ES"/>
        </w:rPr>
        <w:t>de cada</w:t>
      </w:r>
      <w:r w:rsidRPr="006C6905">
        <w:rPr>
          <w:rFonts w:cs="Arial"/>
          <w:color w:val="000000" w:themeColor="text1"/>
          <w:lang w:val="es-ES"/>
        </w:rPr>
        <w:t xml:space="preserve"> equipo.</w:t>
      </w:r>
    </w:p>
    <w:p w14:paraId="1478E36F" w14:textId="77777777" w:rsidR="00F83E44" w:rsidRPr="006C6905" w:rsidRDefault="00F83E44" w:rsidP="006C6905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6C6905">
        <w:rPr>
          <w:rFonts w:cs="Arial"/>
          <w:color w:val="000000" w:themeColor="text1"/>
          <w:lang w:val="es-ES"/>
        </w:rPr>
        <w:t>2. Programar mantenimiento preventivo según fabricante/institución.</w:t>
      </w:r>
    </w:p>
    <w:p w14:paraId="7CB9E659" w14:textId="5288D1AC" w:rsidR="00F83E44" w:rsidRPr="006C6905" w:rsidRDefault="00F83E44" w:rsidP="006C6905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6C6905">
        <w:rPr>
          <w:rFonts w:cs="Arial"/>
          <w:color w:val="000000" w:themeColor="text1"/>
          <w:lang w:val="es-ES"/>
        </w:rPr>
        <w:t xml:space="preserve">3. Antes de </w:t>
      </w:r>
      <w:r w:rsidR="006C6905">
        <w:rPr>
          <w:rFonts w:cs="Arial"/>
          <w:color w:val="000000" w:themeColor="text1"/>
          <w:lang w:val="es-ES"/>
        </w:rPr>
        <w:t xml:space="preserve">la </w:t>
      </w:r>
      <w:r w:rsidRPr="006C6905">
        <w:rPr>
          <w:rFonts w:cs="Arial"/>
          <w:color w:val="000000" w:themeColor="text1"/>
          <w:lang w:val="es-ES"/>
        </w:rPr>
        <w:t xml:space="preserve">intervención, evaluar </w:t>
      </w:r>
      <w:r w:rsidR="006C6905">
        <w:rPr>
          <w:rFonts w:cs="Arial"/>
          <w:color w:val="000000" w:themeColor="text1"/>
          <w:lang w:val="es-ES"/>
        </w:rPr>
        <w:t xml:space="preserve">el </w:t>
      </w:r>
      <w:r w:rsidRPr="006C6905">
        <w:rPr>
          <w:rFonts w:cs="Arial"/>
          <w:color w:val="000000" w:themeColor="text1"/>
          <w:lang w:val="es-ES"/>
        </w:rPr>
        <w:t xml:space="preserve">traslado de </w:t>
      </w:r>
      <w:r w:rsidR="006C6905">
        <w:rPr>
          <w:rFonts w:cs="Arial"/>
          <w:color w:val="000000" w:themeColor="text1"/>
          <w:lang w:val="es-ES"/>
        </w:rPr>
        <w:t xml:space="preserve">las </w:t>
      </w:r>
      <w:r w:rsidRPr="006C6905">
        <w:rPr>
          <w:rFonts w:cs="Arial"/>
          <w:color w:val="000000" w:themeColor="text1"/>
          <w:lang w:val="es-ES"/>
        </w:rPr>
        <w:t>muestras.</w:t>
      </w:r>
    </w:p>
    <w:p w14:paraId="02C6DA0C" w14:textId="50E68D7F" w:rsidR="00F83E44" w:rsidRPr="006C6905" w:rsidRDefault="00F83E44" w:rsidP="006C6905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6C6905">
        <w:rPr>
          <w:rFonts w:cs="Arial"/>
          <w:color w:val="000000" w:themeColor="text1"/>
          <w:lang w:val="es-ES"/>
        </w:rPr>
        <w:t xml:space="preserve">4. Tras </w:t>
      </w:r>
      <w:r w:rsidR="006C6905">
        <w:rPr>
          <w:rFonts w:cs="Arial"/>
          <w:color w:val="000000" w:themeColor="text1"/>
          <w:lang w:val="es-ES"/>
        </w:rPr>
        <w:t xml:space="preserve">la </w:t>
      </w:r>
      <w:r w:rsidRPr="006C6905">
        <w:rPr>
          <w:rFonts w:cs="Arial"/>
          <w:color w:val="000000" w:themeColor="text1"/>
          <w:lang w:val="es-ES"/>
        </w:rPr>
        <w:t>reparación, verificar</w:t>
      </w:r>
      <w:r w:rsidR="006C6905">
        <w:rPr>
          <w:rFonts w:cs="Arial"/>
          <w:color w:val="000000" w:themeColor="text1"/>
          <w:lang w:val="es-ES"/>
        </w:rPr>
        <w:t xml:space="preserve"> la</w:t>
      </w:r>
      <w:r w:rsidRPr="006C6905">
        <w:rPr>
          <w:rFonts w:cs="Arial"/>
          <w:color w:val="000000" w:themeColor="text1"/>
          <w:lang w:val="es-ES"/>
        </w:rPr>
        <w:t xml:space="preserve"> estabilidad térmica antes de devolver</w:t>
      </w:r>
      <w:r w:rsidR="006C6905">
        <w:rPr>
          <w:rFonts w:cs="Arial"/>
          <w:color w:val="000000" w:themeColor="text1"/>
          <w:lang w:val="es-ES"/>
        </w:rPr>
        <w:t xml:space="preserve"> las</w:t>
      </w:r>
      <w:r w:rsidRPr="006C6905">
        <w:rPr>
          <w:rFonts w:cs="Arial"/>
          <w:color w:val="000000" w:themeColor="text1"/>
          <w:lang w:val="es-ES"/>
        </w:rPr>
        <w:t xml:space="preserve"> colecciones.</w:t>
      </w:r>
    </w:p>
    <w:p w14:paraId="21A7BFA0" w14:textId="35105E1F" w:rsidR="00F83E44" w:rsidRPr="006C6905" w:rsidRDefault="00F83E44" w:rsidP="006C6905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6C6905">
        <w:rPr>
          <w:rFonts w:cs="Arial"/>
          <w:color w:val="000000" w:themeColor="text1"/>
          <w:lang w:val="es-ES"/>
        </w:rPr>
        <w:t xml:space="preserve">5. Archivar </w:t>
      </w:r>
      <w:r w:rsidR="006C6905">
        <w:rPr>
          <w:rFonts w:cs="Arial"/>
          <w:color w:val="000000" w:themeColor="text1"/>
          <w:lang w:val="es-ES"/>
        </w:rPr>
        <w:t xml:space="preserve">el </w:t>
      </w:r>
      <w:r w:rsidRPr="006C6905">
        <w:rPr>
          <w:rFonts w:cs="Arial"/>
          <w:color w:val="000000" w:themeColor="text1"/>
          <w:lang w:val="es-ES"/>
        </w:rPr>
        <w:t>informe técnico y</w:t>
      </w:r>
      <w:r w:rsidR="006C6905">
        <w:rPr>
          <w:rFonts w:cs="Arial"/>
          <w:color w:val="000000" w:themeColor="text1"/>
          <w:lang w:val="es-ES"/>
        </w:rPr>
        <w:t xml:space="preserve"> los</w:t>
      </w:r>
      <w:r w:rsidRPr="006C6905">
        <w:rPr>
          <w:rFonts w:cs="Arial"/>
          <w:color w:val="000000" w:themeColor="text1"/>
          <w:lang w:val="es-ES"/>
        </w:rPr>
        <w:t xml:space="preserve"> repuestos críticos cuando corresponda.</w:t>
      </w:r>
    </w:p>
    <w:p w14:paraId="3B6F189F" w14:textId="77777777" w:rsidR="00F83E44" w:rsidRPr="006C6905" w:rsidRDefault="00F83E44" w:rsidP="006C6905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6C6905">
        <w:rPr>
          <w:rFonts w:ascii="Arial" w:hAnsi="Arial" w:cs="Arial"/>
          <w:color w:val="000000" w:themeColor="text1"/>
          <w:lang w:val="es-ES"/>
        </w:rPr>
        <w:t>Registros obligatorios</w:t>
      </w:r>
    </w:p>
    <w:p w14:paraId="30105EC9" w14:textId="77777777" w:rsidR="00F83E44" w:rsidRPr="006C6905" w:rsidRDefault="00F83E44" w:rsidP="006C690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C6905">
        <w:rPr>
          <w:rFonts w:cs="Arial"/>
          <w:color w:val="000000" w:themeColor="text1"/>
          <w:lang w:val="es-ES"/>
        </w:rPr>
        <w:t>Ficha de equipo.</w:t>
      </w:r>
    </w:p>
    <w:p w14:paraId="7F110262" w14:textId="77777777" w:rsidR="00F83E44" w:rsidRPr="006C6905" w:rsidRDefault="00F83E44" w:rsidP="006C690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C6905">
        <w:rPr>
          <w:rFonts w:cs="Arial"/>
          <w:color w:val="000000" w:themeColor="text1"/>
          <w:lang w:val="es-ES"/>
        </w:rPr>
        <w:t>Cronograma de mantenimiento.</w:t>
      </w:r>
    </w:p>
    <w:p w14:paraId="4A9560BD" w14:textId="721EE062" w:rsidR="00F83E44" w:rsidRPr="006C6905" w:rsidRDefault="006C6905" w:rsidP="006C690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>
        <w:rPr>
          <w:rFonts w:cs="Arial"/>
          <w:color w:val="000000" w:themeColor="text1"/>
          <w:lang w:val="es-ES"/>
        </w:rPr>
        <w:t>Ó</w:t>
      </w:r>
      <w:r w:rsidR="00F83E44" w:rsidRPr="006C6905">
        <w:rPr>
          <w:rFonts w:cs="Arial"/>
          <w:color w:val="000000" w:themeColor="text1"/>
          <w:lang w:val="es-ES"/>
        </w:rPr>
        <w:t>rdenes de trabajo.</w:t>
      </w:r>
    </w:p>
    <w:p w14:paraId="5FAD0528" w14:textId="0717132E" w:rsidR="00F83E44" w:rsidRPr="006C6905" w:rsidRDefault="00F83E44" w:rsidP="006C690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C6905">
        <w:rPr>
          <w:rFonts w:cs="Arial"/>
          <w:color w:val="000000" w:themeColor="text1"/>
          <w:lang w:val="es-ES"/>
        </w:rPr>
        <w:lastRenderedPageBreak/>
        <w:t>Registro de retorno a</w:t>
      </w:r>
      <w:r w:rsidR="006C6905">
        <w:rPr>
          <w:rFonts w:cs="Arial"/>
          <w:color w:val="000000" w:themeColor="text1"/>
          <w:lang w:val="es-ES"/>
        </w:rPr>
        <w:t>l</w:t>
      </w:r>
      <w:r w:rsidRPr="006C6905">
        <w:rPr>
          <w:rFonts w:cs="Arial"/>
          <w:color w:val="000000" w:themeColor="text1"/>
          <w:lang w:val="es-ES"/>
        </w:rPr>
        <w:t xml:space="preserve"> servicio.</w:t>
      </w:r>
    </w:p>
    <w:p w14:paraId="0BABA8D9" w14:textId="77777777" w:rsidR="00F83E44" w:rsidRPr="006C6905" w:rsidRDefault="00F83E44" w:rsidP="006C6905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6C6905">
        <w:rPr>
          <w:rFonts w:ascii="Arial" w:hAnsi="Arial" w:cs="Arial"/>
          <w:color w:val="000000" w:themeColor="text1"/>
          <w:lang w:val="es-ES"/>
        </w:rPr>
        <w:t>Indicadores y control</w:t>
      </w:r>
    </w:p>
    <w:p w14:paraId="53795417" w14:textId="1D3EA39A" w:rsidR="00F83E44" w:rsidRPr="006C6905" w:rsidRDefault="00F83E44" w:rsidP="006C690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C6905">
        <w:rPr>
          <w:rFonts w:cs="Arial"/>
          <w:color w:val="000000" w:themeColor="text1"/>
          <w:lang w:val="es-ES"/>
        </w:rPr>
        <w:t xml:space="preserve">Mantenimientos realizados </w:t>
      </w:r>
      <w:r w:rsidR="006C6905">
        <w:rPr>
          <w:rFonts w:cs="Arial"/>
          <w:color w:val="000000" w:themeColor="text1"/>
          <w:lang w:val="es-ES"/>
        </w:rPr>
        <w:t>a</w:t>
      </w:r>
      <w:r w:rsidRPr="006C6905">
        <w:rPr>
          <w:rFonts w:cs="Arial"/>
          <w:color w:val="000000" w:themeColor="text1"/>
          <w:lang w:val="es-ES"/>
        </w:rPr>
        <w:t xml:space="preserve"> t</w:t>
      </w:r>
      <w:r w:rsidR="006C6905">
        <w:rPr>
          <w:rFonts w:cs="Arial"/>
          <w:color w:val="000000" w:themeColor="text1"/>
          <w:lang w:val="es-ES"/>
        </w:rPr>
        <w:t>iemp</w:t>
      </w:r>
      <w:r w:rsidRPr="006C6905">
        <w:rPr>
          <w:rFonts w:cs="Arial"/>
          <w:color w:val="000000" w:themeColor="text1"/>
          <w:lang w:val="es-ES"/>
        </w:rPr>
        <w:t>o.</w:t>
      </w:r>
    </w:p>
    <w:p w14:paraId="709BC63A" w14:textId="77777777" w:rsidR="00F83E44" w:rsidRPr="006C6905" w:rsidRDefault="00F83E44" w:rsidP="006C690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C6905">
        <w:rPr>
          <w:rFonts w:cs="Arial"/>
          <w:color w:val="000000" w:themeColor="text1"/>
          <w:lang w:val="es-ES"/>
        </w:rPr>
        <w:t>Fallas por equipo/año.</w:t>
      </w:r>
    </w:p>
    <w:p w14:paraId="2310910A" w14:textId="77777777" w:rsidR="00F83E44" w:rsidRPr="006C6905" w:rsidRDefault="00F83E44" w:rsidP="006C6905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6C6905">
        <w:rPr>
          <w:rFonts w:ascii="Arial" w:hAnsi="Arial" w:cs="Arial"/>
          <w:color w:val="000000" w:themeColor="text1"/>
          <w:lang w:val="es-ES"/>
        </w:rPr>
        <w:t>Referencias y documentos relacionados</w:t>
      </w:r>
    </w:p>
    <w:p w14:paraId="4D98EABF" w14:textId="62D18181" w:rsidR="00F83E44" w:rsidRPr="006C6905" w:rsidRDefault="00F83E44" w:rsidP="006C690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C6905">
        <w:rPr>
          <w:rFonts w:cs="Arial"/>
          <w:color w:val="000000" w:themeColor="text1"/>
          <w:lang w:val="es-ES"/>
        </w:rPr>
        <w:t xml:space="preserve">Resolución </w:t>
      </w:r>
      <w:r w:rsidR="006C6905">
        <w:rPr>
          <w:rFonts w:cs="Arial"/>
          <w:color w:val="000000" w:themeColor="text1"/>
          <w:lang w:val="es-ES"/>
        </w:rPr>
        <w:t xml:space="preserve">del </w:t>
      </w:r>
      <w:r w:rsidRPr="006C6905">
        <w:rPr>
          <w:rFonts w:cs="Arial"/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7E72917A" w14:textId="2DF4BF80" w:rsidR="00F83E44" w:rsidRPr="006C6905" w:rsidRDefault="00F83E44" w:rsidP="006C690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C6905">
        <w:rPr>
          <w:rFonts w:cs="Arial"/>
          <w:color w:val="000000" w:themeColor="text1"/>
          <w:lang w:val="es-ES"/>
        </w:rPr>
        <w:t xml:space="preserve">Resolución </w:t>
      </w:r>
      <w:r w:rsidR="006C6905">
        <w:rPr>
          <w:rFonts w:cs="Arial"/>
          <w:color w:val="000000" w:themeColor="text1"/>
          <w:lang w:val="es-ES"/>
        </w:rPr>
        <w:t xml:space="preserve">del </w:t>
      </w:r>
      <w:r w:rsidRPr="006C6905">
        <w:rPr>
          <w:rFonts w:cs="Arial"/>
          <w:color w:val="000000" w:themeColor="text1"/>
          <w:lang w:val="es-ES"/>
        </w:rPr>
        <w:t>Ministerio de Salud de la Nación 1480/2011 - Guía para Investigaciones en Salud Humana.</w:t>
      </w:r>
    </w:p>
    <w:p w14:paraId="0C43EB56" w14:textId="77777777" w:rsidR="00F83E44" w:rsidRPr="006C6905" w:rsidRDefault="00F83E44" w:rsidP="006C690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C6905">
        <w:rPr>
          <w:rFonts w:cs="Arial"/>
          <w:color w:val="000000" w:themeColor="text1"/>
          <w:lang w:val="es-ES"/>
        </w:rPr>
        <w:t>Ley 25.326 - Protección de los Datos Personales.</w:t>
      </w:r>
    </w:p>
    <w:p w14:paraId="24A7F904" w14:textId="6DEBD868" w:rsidR="00F83E44" w:rsidRPr="006C6905" w:rsidRDefault="00F83E44" w:rsidP="006C690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C6905">
        <w:rPr>
          <w:rFonts w:cs="Arial"/>
          <w:color w:val="000000" w:themeColor="text1"/>
          <w:lang w:val="es-ES"/>
        </w:rPr>
        <w:t xml:space="preserve">Ley 26.529 y </w:t>
      </w:r>
      <w:r w:rsidR="006C6905">
        <w:rPr>
          <w:rFonts w:cs="Arial"/>
          <w:color w:val="000000" w:themeColor="text1"/>
          <w:lang w:val="es-ES"/>
        </w:rPr>
        <w:t xml:space="preserve">su </w:t>
      </w:r>
      <w:r w:rsidRPr="006C6905">
        <w:rPr>
          <w:rFonts w:cs="Arial"/>
          <w:color w:val="000000" w:themeColor="text1"/>
          <w:lang w:val="es-ES"/>
        </w:rPr>
        <w:t>modificatoria</w:t>
      </w:r>
      <w:r w:rsidR="006C6905">
        <w:rPr>
          <w:rFonts w:cs="Arial"/>
          <w:color w:val="000000" w:themeColor="text1"/>
          <w:lang w:val="es-ES"/>
        </w:rPr>
        <w:t>,</w:t>
      </w:r>
      <w:r w:rsidRPr="006C6905">
        <w:rPr>
          <w:rFonts w:cs="Arial"/>
          <w:color w:val="000000" w:themeColor="text1"/>
          <w:lang w:val="es-ES"/>
        </w:rPr>
        <w:t xml:space="preserve"> Ley 26.742 - Derechos del Paciente.</w:t>
      </w:r>
    </w:p>
    <w:p w14:paraId="5B08DFD3" w14:textId="77777777" w:rsidR="00F83E44" w:rsidRPr="006C6905" w:rsidRDefault="00F83E44" w:rsidP="006C690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C6905">
        <w:rPr>
          <w:rFonts w:cs="Arial"/>
          <w:color w:val="000000" w:themeColor="text1"/>
          <w:lang w:val="es-ES"/>
        </w:rPr>
        <w:t>Código Civil y Comercial de la Nación, arts. 58 y 59, cuando resulte aplicable.</w:t>
      </w:r>
    </w:p>
    <w:p w14:paraId="7E7F8587" w14:textId="0471204A" w:rsidR="00F83E44" w:rsidRPr="006C6905" w:rsidRDefault="00F83E44" w:rsidP="006C6905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C6905">
        <w:rPr>
          <w:rFonts w:cs="Arial"/>
          <w:color w:val="000000" w:themeColor="text1"/>
          <w:lang w:val="es-ES"/>
        </w:rPr>
        <w:t xml:space="preserve">Ley </w:t>
      </w:r>
      <w:r w:rsidR="006C6905">
        <w:rPr>
          <w:rFonts w:cs="Arial"/>
          <w:color w:val="000000" w:themeColor="text1"/>
          <w:lang w:val="es-ES"/>
        </w:rPr>
        <w:t xml:space="preserve">de la </w:t>
      </w:r>
      <w:r w:rsidRPr="006C6905">
        <w:rPr>
          <w:rFonts w:cs="Arial"/>
          <w:color w:val="000000" w:themeColor="text1"/>
          <w:lang w:val="es-ES"/>
        </w:rPr>
        <w:t>Provincia de Buenos Aires 15.462 y Decreto 3389/2024 - Investigación en Salud.</w:t>
      </w:r>
    </w:p>
    <w:p w14:paraId="4958E387" w14:textId="53E000F7" w:rsidR="00C740E2" w:rsidRPr="006C6905" w:rsidRDefault="00F83E44" w:rsidP="006C6905">
      <w:pPr>
        <w:pStyle w:val="Listaconvietas"/>
        <w:tabs>
          <w:tab w:val="num" w:pos="360"/>
        </w:tabs>
        <w:ind w:left="360" w:hanging="360"/>
        <w:jc w:val="both"/>
        <w:rPr>
          <w:lang w:val="es-ES"/>
        </w:rPr>
      </w:pPr>
      <w:r w:rsidRPr="006C6905">
        <w:rPr>
          <w:rFonts w:cs="Arial"/>
          <w:color w:val="000000" w:themeColor="text1"/>
          <w:lang w:val="es-ES"/>
        </w:rPr>
        <w:t xml:space="preserve">ISO 20387:2018 e ISBER Best </w:t>
      </w:r>
      <w:proofErr w:type="spellStart"/>
      <w:r w:rsidRPr="006C6905">
        <w:rPr>
          <w:rFonts w:cs="Arial"/>
          <w:color w:val="000000" w:themeColor="text1"/>
          <w:lang w:val="es-ES"/>
        </w:rPr>
        <w:t>Practices</w:t>
      </w:r>
      <w:proofErr w:type="spellEnd"/>
      <w:r w:rsidRPr="006C6905">
        <w:rPr>
          <w:rFonts w:cs="Arial"/>
          <w:color w:val="000000" w:themeColor="text1"/>
          <w:lang w:val="es-ES"/>
        </w:rPr>
        <w:t xml:space="preserve">, como referencias de buenas prácticas (no sustituyen </w:t>
      </w:r>
      <w:r w:rsidR="006C6905">
        <w:rPr>
          <w:rFonts w:cs="Arial"/>
          <w:color w:val="000000" w:themeColor="text1"/>
          <w:lang w:val="es-ES"/>
        </w:rPr>
        <w:t xml:space="preserve">la </w:t>
      </w:r>
      <w:r w:rsidRPr="006C6905">
        <w:rPr>
          <w:rFonts w:cs="Arial"/>
          <w:color w:val="000000" w:themeColor="text1"/>
          <w:lang w:val="es-ES"/>
        </w:rPr>
        <w:t>normativa aplicable).</w:t>
      </w:r>
    </w:p>
    <w:sectPr w:rsidR="00C740E2" w:rsidRPr="006C69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36769EA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88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E44"/>
    <w:rsid w:val="0012748E"/>
    <w:rsid w:val="001517D0"/>
    <w:rsid w:val="002A0105"/>
    <w:rsid w:val="003040C5"/>
    <w:rsid w:val="006C6905"/>
    <w:rsid w:val="00C740E2"/>
    <w:rsid w:val="00F83E44"/>
    <w:rsid w:val="00FA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4B648B"/>
  <w15:chartTrackingRefBased/>
  <w15:docId w15:val="{664862C2-B70A-434C-85F1-36EAA22C6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E44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83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83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3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3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3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3E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3E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3E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3E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3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83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3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3E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3E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3E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3E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3E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3E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3E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3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3E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3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3E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3E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3E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3E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3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3E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3E44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F83E44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F83E44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F83E44"/>
    <w:pPr>
      <w:spacing w:after="200" w:line="276" w:lineRule="auto"/>
    </w:pPr>
    <w:rPr>
      <w:rFonts w:ascii="Arial" w:eastAsiaTheme="minorEastAsia" w:hAnsi="Arial"/>
      <w:i/>
      <w:color w:val="505050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342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3</cp:revision>
  <dcterms:created xsi:type="dcterms:W3CDTF">2026-09-04T15:12:00Z</dcterms:created>
  <dcterms:modified xsi:type="dcterms:W3CDTF">2026-09-04T20:08:00Z</dcterms:modified>
</cp:coreProperties>
</file>