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2D4094" w14:textId="77777777" w:rsidR="00BD750B" w:rsidRPr="006A6BAA" w:rsidRDefault="00BD750B" w:rsidP="006A6BAA">
      <w:pPr>
        <w:pStyle w:val="Ttulo1"/>
        <w:jc w:val="both"/>
        <w:rPr>
          <w:rFonts w:ascii="Arial" w:hAnsi="Arial" w:cs="Arial"/>
          <w:color w:val="000000" w:themeColor="text1"/>
          <w:lang w:val="es-ES"/>
        </w:rPr>
      </w:pPr>
      <w:r w:rsidRPr="006A6BAA">
        <w:rPr>
          <w:rFonts w:ascii="Arial" w:hAnsi="Arial" w:cs="Arial"/>
          <w:color w:val="000000" w:themeColor="text1"/>
          <w:lang w:val="es-ES"/>
        </w:rPr>
        <w:t>BB-GEN-007 - Gestión de consentimiento informado, restricciones de uso y revocación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2"/>
        <w:gridCol w:w="2217"/>
        <w:gridCol w:w="2132"/>
        <w:gridCol w:w="2227"/>
      </w:tblGrid>
      <w:tr w:rsidR="00BD750B" w:rsidRPr="006A6BAA" w14:paraId="008AD9FA" w14:textId="77777777" w:rsidTr="00DE1651">
        <w:trPr>
          <w:jc w:val="center"/>
        </w:trPr>
        <w:tc>
          <w:tcPr>
            <w:tcW w:w="2252" w:type="dxa"/>
            <w:shd w:val="clear" w:color="auto" w:fill="D9EAF7"/>
            <w:vAlign w:val="center"/>
          </w:tcPr>
          <w:p w14:paraId="0F131DB9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217" w:type="dxa"/>
            <w:vAlign w:val="center"/>
          </w:tcPr>
          <w:p w14:paraId="6B67FF45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color w:val="000000" w:themeColor="text1"/>
                <w:sz w:val="17"/>
                <w:lang w:val="es-ES"/>
              </w:rPr>
              <w:t>BB-GEN-007</w:t>
            </w:r>
          </w:p>
        </w:tc>
        <w:tc>
          <w:tcPr>
            <w:tcW w:w="2132" w:type="dxa"/>
            <w:shd w:val="clear" w:color="auto" w:fill="D9EAF7"/>
            <w:vAlign w:val="center"/>
          </w:tcPr>
          <w:p w14:paraId="0FB8FBB2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27" w:type="dxa"/>
            <w:vAlign w:val="center"/>
          </w:tcPr>
          <w:p w14:paraId="469C9848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BD750B" w:rsidRPr="006A6BAA" w14:paraId="63171EE0" w14:textId="77777777" w:rsidTr="00DE1651">
        <w:trPr>
          <w:jc w:val="center"/>
        </w:trPr>
        <w:tc>
          <w:tcPr>
            <w:tcW w:w="2252" w:type="dxa"/>
            <w:shd w:val="clear" w:color="auto" w:fill="D9EAF7"/>
            <w:vAlign w:val="center"/>
          </w:tcPr>
          <w:p w14:paraId="69D8FACC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217" w:type="dxa"/>
            <w:vAlign w:val="center"/>
          </w:tcPr>
          <w:p w14:paraId="441A600B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color w:val="000000" w:themeColor="text1"/>
                <w:sz w:val="17"/>
                <w:lang w:val="es-ES"/>
              </w:rPr>
              <w:t>Gestión de consentimiento informado, restricciones de uso y revocación</w:t>
            </w:r>
          </w:p>
        </w:tc>
        <w:tc>
          <w:tcPr>
            <w:tcW w:w="2132" w:type="dxa"/>
            <w:shd w:val="clear" w:color="auto" w:fill="D9EAF7"/>
            <w:vAlign w:val="center"/>
          </w:tcPr>
          <w:p w14:paraId="42E35592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27" w:type="dxa"/>
            <w:vAlign w:val="center"/>
          </w:tcPr>
          <w:p w14:paraId="26569822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DE1651" w:rsidRPr="006A6BAA" w14:paraId="06C68980" w14:textId="77777777" w:rsidTr="00DE1651">
        <w:trPr>
          <w:jc w:val="center"/>
        </w:trPr>
        <w:tc>
          <w:tcPr>
            <w:tcW w:w="2252" w:type="dxa"/>
            <w:shd w:val="clear" w:color="auto" w:fill="D9EAF7"/>
            <w:vAlign w:val="center"/>
          </w:tcPr>
          <w:p w14:paraId="09085F01" w14:textId="77777777" w:rsidR="00DE1651" w:rsidRPr="006A6BAA" w:rsidRDefault="00DE1651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217" w:type="dxa"/>
            <w:vAlign w:val="center"/>
          </w:tcPr>
          <w:p w14:paraId="213164DC" w14:textId="77777777" w:rsidR="00DE1651" w:rsidRPr="006A6BAA" w:rsidRDefault="00DE1651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32" w:type="dxa"/>
            <w:shd w:val="clear" w:color="auto" w:fill="D9EAF7"/>
            <w:vAlign w:val="center"/>
          </w:tcPr>
          <w:p w14:paraId="7EF707F0" w14:textId="77777777" w:rsidR="00DE1651" w:rsidRPr="006A6BAA" w:rsidRDefault="00DE1651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27" w:type="dxa"/>
            <w:vAlign w:val="center"/>
          </w:tcPr>
          <w:p w14:paraId="65F86EFB" w14:textId="1D7B0F86" w:rsidR="00DE1651" w:rsidRPr="006A6BAA" w:rsidRDefault="00DE1651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DE1651" w:rsidRPr="006A6BAA" w14:paraId="72FE9C01" w14:textId="77777777" w:rsidTr="00DE1651">
        <w:trPr>
          <w:jc w:val="center"/>
        </w:trPr>
        <w:tc>
          <w:tcPr>
            <w:tcW w:w="2252" w:type="dxa"/>
            <w:shd w:val="clear" w:color="auto" w:fill="D9EAF7"/>
            <w:vAlign w:val="center"/>
          </w:tcPr>
          <w:p w14:paraId="09959FB6" w14:textId="77777777" w:rsidR="00DE1651" w:rsidRPr="006A6BAA" w:rsidRDefault="00DE1651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217" w:type="dxa"/>
            <w:vAlign w:val="center"/>
          </w:tcPr>
          <w:p w14:paraId="4C1CC309" w14:textId="348CC99B" w:rsidR="00DE1651" w:rsidRPr="006A6BAA" w:rsidRDefault="00DE1651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32" w:type="dxa"/>
            <w:shd w:val="clear" w:color="auto" w:fill="D9EAF7"/>
            <w:vAlign w:val="center"/>
          </w:tcPr>
          <w:p w14:paraId="067319C6" w14:textId="77777777" w:rsidR="00DE1651" w:rsidRPr="006A6BAA" w:rsidRDefault="00DE1651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27" w:type="dxa"/>
            <w:vAlign w:val="center"/>
          </w:tcPr>
          <w:p w14:paraId="08B06AD1" w14:textId="77777777" w:rsidR="00DE1651" w:rsidRPr="006A6BAA" w:rsidRDefault="00DE1651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BD750B" w:rsidRPr="006A6BAA" w14:paraId="369722D6" w14:textId="77777777" w:rsidTr="00DE1651">
        <w:trPr>
          <w:jc w:val="center"/>
        </w:trPr>
        <w:tc>
          <w:tcPr>
            <w:tcW w:w="2252" w:type="dxa"/>
            <w:shd w:val="clear" w:color="auto" w:fill="D9EAF7"/>
            <w:vAlign w:val="center"/>
          </w:tcPr>
          <w:p w14:paraId="2CB3C887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217" w:type="dxa"/>
            <w:vAlign w:val="center"/>
          </w:tcPr>
          <w:p w14:paraId="0820A7C2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32" w:type="dxa"/>
            <w:shd w:val="clear" w:color="auto" w:fill="D9EAF7"/>
            <w:vAlign w:val="center"/>
          </w:tcPr>
          <w:p w14:paraId="67D0603E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27" w:type="dxa"/>
            <w:vAlign w:val="center"/>
          </w:tcPr>
          <w:p w14:paraId="40090F27" w14:textId="77777777" w:rsidR="00BD750B" w:rsidRPr="006A6BAA" w:rsidRDefault="00BD750B" w:rsidP="006A6BAA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6A6BAA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5F203326" w14:textId="77777777" w:rsidR="00BD750B" w:rsidRPr="006A6BAA" w:rsidRDefault="00BD750B" w:rsidP="006A6BAA">
      <w:pPr>
        <w:jc w:val="both"/>
        <w:rPr>
          <w:rFonts w:cs="Arial"/>
          <w:color w:val="000000" w:themeColor="text1"/>
          <w:lang w:val="es-ES"/>
        </w:rPr>
      </w:pPr>
    </w:p>
    <w:p w14:paraId="7157169D" w14:textId="77777777" w:rsidR="00BD750B" w:rsidRPr="006A6BAA" w:rsidRDefault="00BD750B" w:rsidP="006A6BA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A6BAA">
        <w:rPr>
          <w:rFonts w:ascii="Arial" w:hAnsi="Arial" w:cs="Arial"/>
          <w:color w:val="000000" w:themeColor="text1"/>
          <w:lang w:val="es-ES"/>
        </w:rPr>
        <w:t>Propósito</w:t>
      </w:r>
    </w:p>
    <w:p w14:paraId="350B6EC3" w14:textId="7E5F4E77" w:rsidR="00BD750B" w:rsidRPr="006A6BAA" w:rsidRDefault="00BD750B" w:rsidP="006A6BAA">
      <w:pPr>
        <w:jc w:val="both"/>
        <w:rPr>
          <w:rFonts w:cs="Arial"/>
          <w:color w:val="000000" w:themeColor="text1"/>
          <w:lang w:val="es-ES"/>
        </w:rPr>
      </w:pPr>
      <w:proofErr w:type="gramStart"/>
      <w:r w:rsidRPr="006A6BAA">
        <w:rPr>
          <w:rFonts w:cs="Arial"/>
          <w:color w:val="000000" w:themeColor="text1"/>
          <w:lang w:val="es-ES"/>
        </w:rPr>
        <w:t>Asegurar</w:t>
      </w:r>
      <w:proofErr w:type="gramEnd"/>
      <w:r w:rsidRPr="006A6BAA">
        <w:rPr>
          <w:rFonts w:cs="Arial"/>
          <w:color w:val="000000" w:themeColor="text1"/>
          <w:lang w:val="es-ES"/>
        </w:rPr>
        <w:t xml:space="preserve"> que el uso y la conservación de </w:t>
      </w:r>
      <w:r w:rsidR="006A6BAA">
        <w:rPr>
          <w:rFonts w:cs="Arial"/>
          <w:color w:val="000000" w:themeColor="text1"/>
          <w:lang w:val="es-ES"/>
        </w:rPr>
        <w:t xml:space="preserve">las </w:t>
      </w:r>
      <w:r w:rsidRPr="006A6BAA">
        <w:rPr>
          <w:rFonts w:cs="Arial"/>
          <w:color w:val="000000" w:themeColor="text1"/>
          <w:lang w:val="es-ES"/>
        </w:rPr>
        <w:t>muestras respeten la voluntad documentada del donante y la aprobación ética.</w:t>
      </w:r>
    </w:p>
    <w:p w14:paraId="12A4EDB5" w14:textId="77777777" w:rsidR="00BD750B" w:rsidRPr="006A6BAA" w:rsidRDefault="00BD750B" w:rsidP="006A6BA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A6BAA">
        <w:rPr>
          <w:rFonts w:ascii="Arial" w:hAnsi="Arial" w:cs="Arial"/>
          <w:color w:val="000000" w:themeColor="text1"/>
          <w:lang w:val="es-ES"/>
        </w:rPr>
        <w:t>Alcance</w:t>
      </w:r>
    </w:p>
    <w:p w14:paraId="5C3FFB70" w14:textId="07C1330F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Consentimientos específicos, amplios, </w:t>
      </w:r>
      <w:r w:rsidR="006A6BAA">
        <w:rPr>
          <w:rFonts w:cs="Arial"/>
          <w:color w:val="000000" w:themeColor="text1"/>
          <w:lang w:val="es-ES"/>
        </w:rPr>
        <w:t xml:space="preserve">de menores y de revocación, </w:t>
      </w:r>
      <w:r w:rsidRPr="006A6BAA">
        <w:rPr>
          <w:rFonts w:cs="Arial"/>
          <w:color w:val="000000" w:themeColor="text1"/>
          <w:lang w:val="es-ES"/>
        </w:rPr>
        <w:t>opciones de almacenamiento futuro.</w:t>
      </w:r>
    </w:p>
    <w:p w14:paraId="1D9DEADB" w14:textId="77777777" w:rsidR="00BD750B" w:rsidRPr="006A6BAA" w:rsidRDefault="00BD750B" w:rsidP="006A6BA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A6BAA">
        <w:rPr>
          <w:rFonts w:ascii="Arial" w:hAnsi="Arial" w:cs="Arial"/>
          <w:color w:val="000000" w:themeColor="text1"/>
          <w:lang w:val="es-ES"/>
        </w:rPr>
        <w:t>Responsabilidades</w:t>
      </w:r>
    </w:p>
    <w:p w14:paraId="4E478E01" w14:textId="4EC6A52D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Director: supervisa </w:t>
      </w:r>
      <w:r w:rsidR="006A6BAA">
        <w:rPr>
          <w:rFonts w:cs="Arial"/>
          <w:color w:val="000000" w:themeColor="text1"/>
          <w:lang w:val="es-ES"/>
        </w:rPr>
        <w:t xml:space="preserve">la </w:t>
      </w:r>
      <w:r w:rsidRPr="006A6BAA">
        <w:rPr>
          <w:rFonts w:cs="Arial"/>
          <w:color w:val="000000" w:themeColor="text1"/>
          <w:lang w:val="es-ES"/>
        </w:rPr>
        <w:t xml:space="preserve">adecuación general y consulta al CEI ante </w:t>
      </w:r>
      <w:r w:rsidR="006A6BAA">
        <w:rPr>
          <w:rFonts w:cs="Arial"/>
          <w:color w:val="000000" w:themeColor="text1"/>
          <w:lang w:val="es-ES"/>
        </w:rPr>
        <w:t>cualquier duda</w:t>
      </w:r>
      <w:r w:rsidRPr="006A6BAA">
        <w:rPr>
          <w:rFonts w:cs="Arial"/>
          <w:color w:val="000000" w:themeColor="text1"/>
          <w:lang w:val="es-ES"/>
        </w:rPr>
        <w:t>.</w:t>
      </w:r>
    </w:p>
    <w:p w14:paraId="2A1F89EA" w14:textId="7BCBE4C3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Técnico: registra </w:t>
      </w:r>
      <w:r w:rsidR="006A6BAA">
        <w:rPr>
          <w:rFonts w:cs="Arial"/>
          <w:color w:val="000000" w:themeColor="text1"/>
          <w:lang w:val="es-ES"/>
        </w:rPr>
        <w:t xml:space="preserve">el </w:t>
      </w:r>
      <w:r w:rsidRPr="006A6BAA">
        <w:rPr>
          <w:rFonts w:cs="Arial"/>
          <w:color w:val="000000" w:themeColor="text1"/>
          <w:lang w:val="es-ES"/>
        </w:rPr>
        <w:t>estado documental y</w:t>
      </w:r>
      <w:r w:rsidR="006A6BAA">
        <w:rPr>
          <w:rFonts w:cs="Arial"/>
          <w:color w:val="000000" w:themeColor="text1"/>
          <w:lang w:val="es-ES"/>
        </w:rPr>
        <w:t xml:space="preserve"> las</w:t>
      </w:r>
      <w:r w:rsidRPr="006A6BAA">
        <w:rPr>
          <w:rFonts w:cs="Arial"/>
          <w:color w:val="000000" w:themeColor="text1"/>
          <w:lang w:val="es-ES"/>
        </w:rPr>
        <w:t xml:space="preserve"> restricciones, sin reinterpretar el consentimiento.</w:t>
      </w:r>
    </w:p>
    <w:p w14:paraId="16FAAFC6" w14:textId="77777777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>Investigador: obtiene el consentimiento cuando corresponda.</w:t>
      </w:r>
    </w:p>
    <w:p w14:paraId="2A3609A3" w14:textId="77777777" w:rsidR="00BD750B" w:rsidRPr="006A6BAA" w:rsidRDefault="00BD750B" w:rsidP="006A6BA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A6BAA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761C695C" w14:textId="77777777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>Utilizar modelos aprobados por CEI.</w:t>
      </w:r>
    </w:p>
    <w:p w14:paraId="3B02E2A3" w14:textId="26F99652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Registrar </w:t>
      </w:r>
      <w:r w:rsidR="006A6BAA">
        <w:rPr>
          <w:rFonts w:cs="Arial"/>
          <w:color w:val="000000" w:themeColor="text1"/>
          <w:lang w:val="es-ES"/>
        </w:rPr>
        <w:t xml:space="preserve">la </w:t>
      </w:r>
      <w:r w:rsidRPr="006A6BAA">
        <w:rPr>
          <w:rFonts w:cs="Arial"/>
          <w:color w:val="000000" w:themeColor="text1"/>
          <w:lang w:val="es-ES"/>
        </w:rPr>
        <w:t>versión y</w:t>
      </w:r>
      <w:r w:rsidR="006A6BAA">
        <w:rPr>
          <w:rFonts w:cs="Arial"/>
          <w:color w:val="000000" w:themeColor="text1"/>
          <w:lang w:val="es-ES"/>
        </w:rPr>
        <w:t xml:space="preserve"> la</w:t>
      </w:r>
      <w:r w:rsidRPr="006A6BAA">
        <w:rPr>
          <w:rFonts w:cs="Arial"/>
          <w:color w:val="000000" w:themeColor="text1"/>
          <w:lang w:val="es-ES"/>
        </w:rPr>
        <w:t xml:space="preserve"> fecha del consentimiento.</w:t>
      </w:r>
    </w:p>
    <w:p w14:paraId="78BD5690" w14:textId="3ADD31F2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Diferenciar </w:t>
      </w:r>
      <w:r w:rsidR="006A6BAA">
        <w:rPr>
          <w:rFonts w:cs="Arial"/>
          <w:color w:val="000000" w:themeColor="text1"/>
          <w:lang w:val="es-ES"/>
        </w:rPr>
        <w:t xml:space="preserve">el </w:t>
      </w:r>
      <w:r w:rsidRPr="006A6BAA">
        <w:rPr>
          <w:rFonts w:cs="Arial"/>
          <w:color w:val="000000" w:themeColor="text1"/>
          <w:lang w:val="es-ES"/>
        </w:rPr>
        <w:t>uso específico del estudio y autorización opcional para guarda/uso futuro.</w:t>
      </w:r>
    </w:p>
    <w:p w14:paraId="12AEB9DE" w14:textId="4EE49BEE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Para menores, documentar </w:t>
      </w:r>
      <w:r w:rsidR="006A6BAA">
        <w:rPr>
          <w:rFonts w:cs="Arial"/>
          <w:color w:val="000000" w:themeColor="text1"/>
          <w:lang w:val="es-ES"/>
        </w:rPr>
        <w:t xml:space="preserve">al </w:t>
      </w:r>
      <w:r w:rsidRPr="006A6BAA">
        <w:rPr>
          <w:rFonts w:cs="Arial"/>
          <w:color w:val="000000" w:themeColor="text1"/>
          <w:lang w:val="es-ES"/>
        </w:rPr>
        <w:t xml:space="preserve">representante legal y aplicar </w:t>
      </w:r>
      <w:r w:rsidR="006A6BAA">
        <w:rPr>
          <w:rFonts w:cs="Arial"/>
          <w:color w:val="000000" w:themeColor="text1"/>
          <w:lang w:val="es-ES"/>
        </w:rPr>
        <w:t xml:space="preserve">el </w:t>
      </w:r>
      <w:proofErr w:type="spellStart"/>
      <w:r w:rsidRPr="006A6BAA">
        <w:rPr>
          <w:rFonts w:cs="Arial"/>
          <w:color w:val="000000" w:themeColor="text1"/>
          <w:lang w:val="es-ES"/>
        </w:rPr>
        <w:t>reconsentimiento</w:t>
      </w:r>
      <w:proofErr w:type="spellEnd"/>
      <w:r w:rsidRPr="006A6BAA">
        <w:rPr>
          <w:rFonts w:cs="Arial"/>
          <w:color w:val="000000" w:themeColor="text1"/>
          <w:lang w:val="es-ES"/>
        </w:rPr>
        <w:t xml:space="preserve"> cuando corresponda</w:t>
      </w:r>
      <w:r w:rsidR="006A6BAA">
        <w:rPr>
          <w:rFonts w:cs="Arial"/>
          <w:color w:val="000000" w:themeColor="text1"/>
          <w:lang w:val="es-ES"/>
        </w:rPr>
        <w:t>,</w:t>
      </w:r>
      <w:r w:rsidRPr="006A6BAA">
        <w:rPr>
          <w:rFonts w:cs="Arial"/>
          <w:color w:val="000000" w:themeColor="text1"/>
          <w:lang w:val="es-ES"/>
        </w:rPr>
        <w:t xml:space="preserve"> según</w:t>
      </w:r>
      <w:r w:rsidR="006A6BAA">
        <w:rPr>
          <w:rFonts w:cs="Arial"/>
          <w:color w:val="000000" w:themeColor="text1"/>
          <w:lang w:val="es-ES"/>
        </w:rPr>
        <w:t xml:space="preserve"> la</w:t>
      </w:r>
      <w:r w:rsidRPr="006A6BAA">
        <w:rPr>
          <w:rFonts w:cs="Arial"/>
          <w:color w:val="000000" w:themeColor="text1"/>
          <w:lang w:val="es-ES"/>
        </w:rPr>
        <w:t xml:space="preserve"> evaluación ética y normativa.</w:t>
      </w:r>
    </w:p>
    <w:p w14:paraId="541D2E2C" w14:textId="3FCB254C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La revocación no invalida necesariamente </w:t>
      </w:r>
      <w:r w:rsidR="006A6BAA">
        <w:rPr>
          <w:rFonts w:cs="Arial"/>
          <w:color w:val="000000" w:themeColor="text1"/>
          <w:lang w:val="es-ES"/>
        </w:rPr>
        <w:t xml:space="preserve">las </w:t>
      </w:r>
      <w:r w:rsidRPr="006A6BAA">
        <w:rPr>
          <w:rFonts w:cs="Arial"/>
          <w:color w:val="000000" w:themeColor="text1"/>
          <w:lang w:val="es-ES"/>
        </w:rPr>
        <w:t>actividades realizadas antes de su recepción; el alcance debe definirse con CEI/Legal.</w:t>
      </w:r>
    </w:p>
    <w:p w14:paraId="7E81347C" w14:textId="77777777" w:rsidR="00BD750B" w:rsidRPr="006A6BAA" w:rsidRDefault="00BD750B" w:rsidP="006A6BA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A6BAA">
        <w:rPr>
          <w:rFonts w:ascii="Arial" w:hAnsi="Arial" w:cs="Arial"/>
          <w:color w:val="000000" w:themeColor="text1"/>
          <w:lang w:val="es-ES"/>
        </w:rPr>
        <w:t>Procedimiento</w:t>
      </w:r>
    </w:p>
    <w:p w14:paraId="3DC76578" w14:textId="6F62993E" w:rsidR="00BD750B" w:rsidRPr="006A6BAA" w:rsidRDefault="00BD750B" w:rsidP="006A6BA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>1. Al ingreso</w:t>
      </w:r>
      <w:r w:rsidR="006A6BAA">
        <w:rPr>
          <w:rFonts w:cs="Arial"/>
          <w:color w:val="000000" w:themeColor="text1"/>
          <w:lang w:val="es-ES"/>
        </w:rPr>
        <w:t>,</w:t>
      </w:r>
      <w:r w:rsidRPr="006A6BAA">
        <w:rPr>
          <w:rFonts w:cs="Arial"/>
          <w:color w:val="000000" w:themeColor="text1"/>
          <w:lang w:val="es-ES"/>
        </w:rPr>
        <w:t xml:space="preserve"> verificar que exista consentimiento o base ética/legal aplicable.</w:t>
      </w:r>
    </w:p>
    <w:p w14:paraId="258C8024" w14:textId="70463881" w:rsidR="00BD750B" w:rsidRPr="006A6BAA" w:rsidRDefault="00BD750B" w:rsidP="006A6BA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2. Registrar en NORAYBANKS </w:t>
      </w:r>
      <w:r w:rsidR="006A6BAA">
        <w:rPr>
          <w:rFonts w:cs="Arial"/>
          <w:color w:val="000000" w:themeColor="text1"/>
          <w:lang w:val="es-ES"/>
        </w:rPr>
        <w:t>el tipo, la versión, la fecha y las restricciones,</w:t>
      </w:r>
      <w:r w:rsidRPr="006A6BAA">
        <w:rPr>
          <w:rFonts w:cs="Arial"/>
          <w:color w:val="000000" w:themeColor="text1"/>
          <w:lang w:val="es-ES"/>
        </w:rPr>
        <w:t xml:space="preserve"> sin almacenar más datos personales de los necesarios.</w:t>
      </w:r>
    </w:p>
    <w:p w14:paraId="1A1CACDD" w14:textId="0F8148F7" w:rsidR="00BD750B" w:rsidRPr="006A6BAA" w:rsidRDefault="00BD750B" w:rsidP="006A6BA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lastRenderedPageBreak/>
        <w:t xml:space="preserve">3. Antes de un nuevo uso, comprobar </w:t>
      </w:r>
      <w:r w:rsidR="006A6BAA">
        <w:rPr>
          <w:rFonts w:cs="Arial"/>
          <w:color w:val="000000" w:themeColor="text1"/>
          <w:lang w:val="es-ES"/>
        </w:rPr>
        <w:t xml:space="preserve">la </w:t>
      </w:r>
      <w:r w:rsidRPr="006A6BAA">
        <w:rPr>
          <w:rFonts w:cs="Arial"/>
          <w:color w:val="000000" w:themeColor="text1"/>
          <w:lang w:val="es-ES"/>
        </w:rPr>
        <w:t xml:space="preserve">compatibilidad con </w:t>
      </w:r>
      <w:r w:rsidR="006A6BAA">
        <w:rPr>
          <w:rFonts w:cs="Arial"/>
          <w:color w:val="000000" w:themeColor="text1"/>
          <w:lang w:val="es-ES"/>
        </w:rPr>
        <w:t xml:space="preserve">el </w:t>
      </w:r>
      <w:r w:rsidRPr="006A6BAA">
        <w:rPr>
          <w:rFonts w:cs="Arial"/>
          <w:color w:val="000000" w:themeColor="text1"/>
          <w:lang w:val="es-ES"/>
        </w:rPr>
        <w:t>consentimiento y</w:t>
      </w:r>
      <w:r w:rsidR="006A6BAA">
        <w:rPr>
          <w:rFonts w:cs="Arial"/>
          <w:color w:val="000000" w:themeColor="text1"/>
          <w:lang w:val="es-ES"/>
        </w:rPr>
        <w:t xml:space="preserve"> el</w:t>
      </w:r>
      <w:r w:rsidRPr="006A6BAA">
        <w:rPr>
          <w:rFonts w:cs="Arial"/>
          <w:color w:val="000000" w:themeColor="text1"/>
          <w:lang w:val="es-ES"/>
        </w:rPr>
        <w:t xml:space="preserve"> CEI.</w:t>
      </w:r>
    </w:p>
    <w:p w14:paraId="59204E36" w14:textId="51EE1457" w:rsidR="00BD750B" w:rsidRPr="006A6BAA" w:rsidRDefault="00BD750B" w:rsidP="006A6BA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4. Ante </w:t>
      </w:r>
      <w:r w:rsidR="006A6BAA">
        <w:rPr>
          <w:rFonts w:cs="Arial"/>
          <w:color w:val="000000" w:themeColor="text1"/>
          <w:lang w:val="es-ES"/>
        </w:rPr>
        <w:t xml:space="preserve">la </w:t>
      </w:r>
      <w:r w:rsidRPr="006A6BAA">
        <w:rPr>
          <w:rFonts w:cs="Arial"/>
          <w:color w:val="000000" w:themeColor="text1"/>
          <w:lang w:val="es-ES"/>
        </w:rPr>
        <w:t xml:space="preserve">revocación, bloquear </w:t>
      </w:r>
      <w:r w:rsidR="006A6BAA">
        <w:rPr>
          <w:rFonts w:cs="Arial"/>
          <w:color w:val="000000" w:themeColor="text1"/>
          <w:lang w:val="es-ES"/>
        </w:rPr>
        <w:t>de inmediato</w:t>
      </w:r>
      <w:r w:rsidRPr="006A6BAA">
        <w:rPr>
          <w:rFonts w:cs="Arial"/>
          <w:color w:val="000000" w:themeColor="text1"/>
          <w:lang w:val="es-ES"/>
        </w:rPr>
        <w:t xml:space="preserve"> nuevos usos.</w:t>
      </w:r>
    </w:p>
    <w:p w14:paraId="476542BC" w14:textId="6DE3175D" w:rsidR="00BD750B" w:rsidRPr="006A6BAA" w:rsidRDefault="00BD750B" w:rsidP="006A6BA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5. Definir y documentar </w:t>
      </w:r>
      <w:r w:rsidR="006A6BAA">
        <w:rPr>
          <w:rFonts w:cs="Arial"/>
          <w:color w:val="000000" w:themeColor="text1"/>
          <w:lang w:val="es-ES"/>
        </w:rPr>
        <w:t xml:space="preserve">la </w:t>
      </w:r>
      <w:r w:rsidRPr="006A6BAA">
        <w:rPr>
          <w:rFonts w:cs="Arial"/>
          <w:color w:val="000000" w:themeColor="text1"/>
          <w:lang w:val="es-ES"/>
        </w:rPr>
        <w:t xml:space="preserve">destrucción, </w:t>
      </w:r>
      <w:r w:rsidR="006A6BAA">
        <w:rPr>
          <w:rFonts w:cs="Arial"/>
          <w:color w:val="000000" w:themeColor="text1"/>
          <w:lang w:val="es-ES"/>
        </w:rPr>
        <w:t xml:space="preserve">la </w:t>
      </w:r>
      <w:r w:rsidRPr="006A6BAA">
        <w:rPr>
          <w:rFonts w:cs="Arial"/>
          <w:color w:val="000000" w:themeColor="text1"/>
          <w:lang w:val="es-ES"/>
        </w:rPr>
        <w:t>anonimización o</w:t>
      </w:r>
      <w:r w:rsidR="006A6BAA">
        <w:rPr>
          <w:rFonts w:cs="Arial"/>
          <w:color w:val="000000" w:themeColor="text1"/>
          <w:lang w:val="es-ES"/>
        </w:rPr>
        <w:t xml:space="preserve"> la</w:t>
      </w:r>
      <w:r w:rsidRPr="006A6BAA">
        <w:rPr>
          <w:rFonts w:cs="Arial"/>
          <w:color w:val="000000" w:themeColor="text1"/>
          <w:lang w:val="es-ES"/>
        </w:rPr>
        <w:t xml:space="preserve"> conservación limitada según lo autorizado y lo ya iniciado.</w:t>
      </w:r>
    </w:p>
    <w:p w14:paraId="12BE0D54" w14:textId="77777777" w:rsidR="00BD750B" w:rsidRPr="006A6BAA" w:rsidRDefault="00BD750B" w:rsidP="006A6BAA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>6. Notificar al investigador/colección.</w:t>
      </w:r>
    </w:p>
    <w:p w14:paraId="2011F9A1" w14:textId="77777777" w:rsidR="00BD750B" w:rsidRPr="006A6BAA" w:rsidRDefault="00BD750B" w:rsidP="006A6BA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A6BAA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6CA24C1C" w14:textId="77777777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>Registro de consentimiento.</w:t>
      </w:r>
    </w:p>
    <w:p w14:paraId="294EB7F9" w14:textId="77777777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>Formulario de revocación.</w:t>
      </w:r>
    </w:p>
    <w:p w14:paraId="4BF49137" w14:textId="72F9DFD7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Acta de acción posterior a </w:t>
      </w:r>
      <w:r w:rsidR="006A6BAA">
        <w:rPr>
          <w:rFonts w:cs="Arial"/>
          <w:color w:val="000000" w:themeColor="text1"/>
          <w:lang w:val="es-ES"/>
        </w:rPr>
        <w:t xml:space="preserve">la </w:t>
      </w:r>
      <w:r w:rsidRPr="006A6BAA">
        <w:rPr>
          <w:rFonts w:cs="Arial"/>
          <w:color w:val="000000" w:themeColor="text1"/>
          <w:lang w:val="es-ES"/>
        </w:rPr>
        <w:t>revocación.</w:t>
      </w:r>
    </w:p>
    <w:p w14:paraId="0073C8F2" w14:textId="77777777" w:rsidR="00BD750B" w:rsidRPr="006A6BAA" w:rsidRDefault="00BD750B" w:rsidP="006A6BA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A6BAA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74F096D8" w14:textId="3C043DCD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>Muestras con consentimiento documentado.</w:t>
      </w:r>
    </w:p>
    <w:p w14:paraId="4CD7DFBE" w14:textId="04A21841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Tiempo desde </w:t>
      </w:r>
      <w:r w:rsidR="006A6BAA">
        <w:rPr>
          <w:rFonts w:cs="Arial"/>
          <w:color w:val="000000" w:themeColor="text1"/>
          <w:lang w:val="es-ES"/>
        </w:rPr>
        <w:t xml:space="preserve">la </w:t>
      </w:r>
      <w:r w:rsidRPr="006A6BAA">
        <w:rPr>
          <w:rFonts w:cs="Arial"/>
          <w:color w:val="000000" w:themeColor="text1"/>
          <w:lang w:val="es-ES"/>
        </w:rPr>
        <w:t xml:space="preserve">revocación hasta </w:t>
      </w:r>
      <w:r w:rsidR="006A6BAA">
        <w:rPr>
          <w:rFonts w:cs="Arial"/>
          <w:color w:val="000000" w:themeColor="text1"/>
          <w:lang w:val="es-ES"/>
        </w:rPr>
        <w:t xml:space="preserve">el </w:t>
      </w:r>
      <w:r w:rsidRPr="006A6BAA">
        <w:rPr>
          <w:rFonts w:cs="Arial"/>
          <w:color w:val="000000" w:themeColor="text1"/>
          <w:lang w:val="es-ES"/>
        </w:rPr>
        <w:t>bloqueo de uso.</w:t>
      </w:r>
    </w:p>
    <w:p w14:paraId="10AF6A65" w14:textId="77777777" w:rsidR="00BD750B" w:rsidRPr="006A6BAA" w:rsidRDefault="00BD750B" w:rsidP="006A6BAA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6A6BAA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34916D86" w14:textId="7D3C44D8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Resolución </w:t>
      </w:r>
      <w:r w:rsidR="006A6BAA">
        <w:rPr>
          <w:rFonts w:cs="Arial"/>
          <w:color w:val="000000" w:themeColor="text1"/>
          <w:lang w:val="es-ES"/>
        </w:rPr>
        <w:t xml:space="preserve">del </w:t>
      </w:r>
      <w:r w:rsidRPr="006A6BAA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4A23766F" w14:textId="79C41215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Resolución </w:t>
      </w:r>
      <w:r w:rsidR="006A6BAA">
        <w:rPr>
          <w:rFonts w:cs="Arial"/>
          <w:color w:val="000000" w:themeColor="text1"/>
          <w:lang w:val="es-ES"/>
        </w:rPr>
        <w:t xml:space="preserve">del </w:t>
      </w:r>
      <w:r w:rsidRPr="006A6BAA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4D836879" w14:textId="77777777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>Ley 25.326 - Protección de los Datos Personales.</w:t>
      </w:r>
    </w:p>
    <w:p w14:paraId="454BD63A" w14:textId="68EB0EEC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Ley 26.529 y </w:t>
      </w:r>
      <w:r w:rsidR="006A6BAA">
        <w:rPr>
          <w:rFonts w:cs="Arial"/>
          <w:color w:val="000000" w:themeColor="text1"/>
          <w:lang w:val="es-ES"/>
        </w:rPr>
        <w:t xml:space="preserve">su </w:t>
      </w:r>
      <w:r w:rsidRPr="006A6BAA">
        <w:rPr>
          <w:rFonts w:cs="Arial"/>
          <w:color w:val="000000" w:themeColor="text1"/>
          <w:lang w:val="es-ES"/>
        </w:rPr>
        <w:t>modificatoria</w:t>
      </w:r>
      <w:r w:rsidR="006A6BAA">
        <w:rPr>
          <w:rFonts w:cs="Arial"/>
          <w:color w:val="000000" w:themeColor="text1"/>
          <w:lang w:val="es-ES"/>
        </w:rPr>
        <w:t>,</w:t>
      </w:r>
      <w:r w:rsidRPr="006A6BAA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09665AF9" w14:textId="77777777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36BCA526" w14:textId="39FEA760" w:rsidR="00BD750B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Ley </w:t>
      </w:r>
      <w:r w:rsidR="006A6BAA">
        <w:rPr>
          <w:rFonts w:cs="Arial"/>
          <w:color w:val="000000" w:themeColor="text1"/>
          <w:lang w:val="es-ES"/>
        </w:rPr>
        <w:t xml:space="preserve">de la </w:t>
      </w:r>
      <w:r w:rsidRPr="006A6BAA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57CAD6D4" w14:textId="37E7A93D" w:rsidR="00C740E2" w:rsidRPr="006A6BAA" w:rsidRDefault="00BD750B" w:rsidP="006A6BAA">
      <w:pPr>
        <w:pStyle w:val="Listaconvietas"/>
        <w:tabs>
          <w:tab w:val="num" w:pos="360"/>
        </w:tabs>
        <w:ind w:left="360" w:hanging="360"/>
        <w:jc w:val="both"/>
        <w:rPr>
          <w:lang w:val="es-ES"/>
        </w:rPr>
      </w:pPr>
      <w:r w:rsidRPr="006A6BAA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6A6BAA">
        <w:rPr>
          <w:rFonts w:cs="Arial"/>
          <w:color w:val="000000" w:themeColor="text1"/>
          <w:lang w:val="es-ES"/>
        </w:rPr>
        <w:t>Practices</w:t>
      </w:r>
      <w:proofErr w:type="spellEnd"/>
      <w:r w:rsidRPr="006A6BAA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6A6BAA">
        <w:rPr>
          <w:rFonts w:cs="Arial"/>
          <w:color w:val="000000" w:themeColor="text1"/>
          <w:lang w:val="es-ES"/>
        </w:rPr>
        <w:t xml:space="preserve">la </w:t>
      </w:r>
      <w:r w:rsidRPr="006A6BAA">
        <w:rPr>
          <w:rFonts w:cs="Arial"/>
          <w:color w:val="000000" w:themeColor="text1"/>
          <w:lang w:val="es-ES"/>
        </w:rPr>
        <w:t>normativa aplicable).</w:t>
      </w:r>
      <w:r w:rsidRPr="006A6BAA">
        <w:rPr>
          <w:rFonts w:cs="Arial"/>
          <w:color w:val="000000" w:themeColor="text1"/>
          <w:lang w:val="es-ES"/>
        </w:rPr>
        <w:br w:type="page"/>
      </w:r>
    </w:p>
    <w:sectPr w:rsidR="00C740E2" w:rsidRPr="006A6B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55F278D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0B"/>
    <w:rsid w:val="0012748E"/>
    <w:rsid w:val="001517D0"/>
    <w:rsid w:val="002A0105"/>
    <w:rsid w:val="003040C5"/>
    <w:rsid w:val="006A6BAA"/>
    <w:rsid w:val="00BD750B"/>
    <w:rsid w:val="00C740E2"/>
    <w:rsid w:val="00DE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7B113E"/>
  <w15:chartTrackingRefBased/>
  <w15:docId w15:val="{DB870BAE-8021-7241-A1BB-AE30DDE03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50B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D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5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5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5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5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D7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5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5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5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5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5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5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5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5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5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5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5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5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5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50B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BD750B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BD750B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BD750B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448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3</cp:revision>
  <dcterms:created xsi:type="dcterms:W3CDTF">2026-09-04T15:21:00Z</dcterms:created>
  <dcterms:modified xsi:type="dcterms:W3CDTF">2026-09-04T20:23:00Z</dcterms:modified>
</cp:coreProperties>
</file>