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A21D8D" w14:textId="0EF652DC" w:rsidR="00CE5453" w:rsidRPr="00D26CB1" w:rsidRDefault="00015AE4" w:rsidP="00D26CB1">
      <w:pPr>
        <w:jc w:val="center"/>
        <w:rPr>
          <w:color w:val="000000" w:themeColor="text1"/>
          <w:lang w:val="es-ES"/>
        </w:rPr>
      </w:pPr>
      <w:r>
        <w:rPr>
          <w:b/>
          <w:color w:val="000000" w:themeColor="text1"/>
          <w:sz w:val="36"/>
          <w:lang w:val="es-ES"/>
        </w:rPr>
        <w:t>Índice</w:t>
      </w:r>
      <w:r w:rsidR="00000000" w:rsidRPr="00D26CB1">
        <w:rPr>
          <w:b/>
          <w:color w:val="000000" w:themeColor="text1"/>
          <w:sz w:val="36"/>
          <w:lang w:val="es-ES"/>
        </w:rPr>
        <w:t xml:space="preserve"> de POE Específicos - Unidad A</w:t>
      </w:r>
    </w:p>
    <w:p w14:paraId="545489FB" w14:textId="77777777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i/>
          <w:color w:val="000000" w:themeColor="text1"/>
          <w:sz w:val="22"/>
          <w:lang w:val="es-ES"/>
        </w:rPr>
        <w:t>Investigación institucional HEC-CEMET</w:t>
      </w:r>
    </w:p>
    <w:p w14:paraId="4A3E4144" w14:textId="77777777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b/>
          <w:color w:val="000000" w:themeColor="text1"/>
          <w:lang w:val="es-ES"/>
        </w:rPr>
        <w:t>Hospital El Cruce - Centro de Medicina Traslacional (CEMET)</w:t>
      </w:r>
      <w:r w:rsidRPr="00D26CB1">
        <w:rPr>
          <w:b/>
          <w:color w:val="000000" w:themeColor="text1"/>
          <w:lang w:val="es-ES"/>
        </w:rPr>
        <w:br/>
        <w:t>0.1 - Borrador controlado para revisión institucional</w:t>
      </w:r>
    </w:p>
    <w:p w14:paraId="515ABACC" w14:textId="77777777" w:rsidR="00CE5453" w:rsidRPr="00D26CB1" w:rsidRDefault="00CE5453" w:rsidP="00D26CB1">
      <w:pPr>
        <w:jc w:val="both"/>
        <w:rPr>
          <w:color w:val="000000" w:themeColor="text1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CE5453" w:rsidRPr="00D26CB1" w14:paraId="2B049D6D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0BD0FEF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8"/>
                <w:lang w:val="es-ES"/>
              </w:rPr>
              <w:t>Director del Biobanco</w:t>
            </w:r>
          </w:p>
        </w:tc>
        <w:tc>
          <w:tcPr>
            <w:tcW w:w="5071" w:type="dxa"/>
            <w:vAlign w:val="center"/>
          </w:tcPr>
          <w:p w14:paraId="101905EA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8"/>
                <w:lang w:val="es-ES"/>
              </w:rPr>
              <w:t>Dr. Martín Ledesma</w:t>
            </w:r>
          </w:p>
        </w:tc>
      </w:tr>
      <w:tr w:rsidR="00CE5453" w:rsidRPr="00D26CB1" w14:paraId="24DA3C98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B183A02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8"/>
                <w:lang w:val="es-ES"/>
              </w:rPr>
              <w:t>Técnico operativo</w:t>
            </w:r>
          </w:p>
        </w:tc>
        <w:tc>
          <w:tcPr>
            <w:tcW w:w="5071" w:type="dxa"/>
            <w:vAlign w:val="center"/>
          </w:tcPr>
          <w:p w14:paraId="1B764FA5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8"/>
                <w:lang w:val="es-ES"/>
              </w:rPr>
              <w:t>Ezequiel Romero</w:t>
            </w:r>
          </w:p>
        </w:tc>
      </w:tr>
      <w:tr w:rsidR="00CE5453" w:rsidRPr="00D26CB1" w14:paraId="0C0A41EF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35349EA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8"/>
                <w:lang w:val="es-ES"/>
              </w:rPr>
              <w:t>Fecha de elaboración</w:t>
            </w:r>
          </w:p>
        </w:tc>
        <w:tc>
          <w:tcPr>
            <w:tcW w:w="5071" w:type="dxa"/>
            <w:vAlign w:val="center"/>
          </w:tcPr>
          <w:p w14:paraId="0D4786C7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8"/>
                <w:lang w:val="es-ES"/>
              </w:rPr>
              <w:t>2026-09-04</w:t>
            </w:r>
          </w:p>
        </w:tc>
      </w:tr>
      <w:tr w:rsidR="00CE5453" w:rsidRPr="00D26CB1" w14:paraId="61885CC5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09025CD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8"/>
                <w:lang w:val="es-ES"/>
              </w:rPr>
              <w:t>Estado</w:t>
            </w:r>
          </w:p>
        </w:tc>
        <w:tc>
          <w:tcPr>
            <w:tcW w:w="5071" w:type="dxa"/>
            <w:vAlign w:val="center"/>
          </w:tcPr>
          <w:p w14:paraId="3506D0E3" w14:textId="77777777" w:rsidR="00CE5453" w:rsidRPr="00D26CB1" w:rsidRDefault="00000000" w:rsidP="00D26CB1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8"/>
                <w:lang w:val="es-ES"/>
              </w:rPr>
              <w:t>BORRADOR - requiere aprobación de Dirección/Calidad/CEI/Asesoría Legal</w:t>
            </w:r>
          </w:p>
        </w:tc>
      </w:tr>
    </w:tbl>
    <w:p w14:paraId="475BE1C5" w14:textId="77777777" w:rsidR="00CE5453" w:rsidRPr="00D26CB1" w:rsidRDefault="00CE5453" w:rsidP="00D26CB1">
      <w:pPr>
        <w:jc w:val="both"/>
        <w:rPr>
          <w:color w:val="000000" w:themeColor="text1"/>
          <w:lang w:val="es-ES"/>
        </w:rPr>
      </w:pPr>
    </w:p>
    <w:p w14:paraId="01C6F1D5" w14:textId="77777777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br w:type="page"/>
      </w:r>
    </w:p>
    <w:p w14:paraId="48382E1A" w14:textId="77777777" w:rsidR="00CE5453" w:rsidRPr="00D26CB1" w:rsidRDefault="00000000" w:rsidP="00D26CB1">
      <w:pPr>
        <w:pStyle w:val="Ttulo1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lastRenderedPageBreak/>
        <w:t>Criterio de aplicación</w:t>
      </w:r>
    </w:p>
    <w:p w14:paraId="2E4D7E5B" w14:textId="7D1F6291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Estos POE complementan los POE comunes. Si existe </w:t>
      </w:r>
      <w:r w:rsidR="00D26CB1">
        <w:rPr>
          <w:color w:val="000000" w:themeColor="text1"/>
          <w:lang w:val="es-ES"/>
        </w:rPr>
        <w:t xml:space="preserve">una </w:t>
      </w:r>
      <w:r w:rsidRPr="00D26CB1">
        <w:rPr>
          <w:color w:val="000000" w:themeColor="text1"/>
          <w:lang w:val="es-ES"/>
        </w:rPr>
        <w:t xml:space="preserve">contradicción, debe detenerse la operación y escalarse al </w:t>
      </w:r>
      <w:proofErr w:type="gramStart"/>
      <w:r w:rsidRPr="00D26CB1">
        <w:rPr>
          <w:color w:val="000000" w:themeColor="text1"/>
          <w:lang w:val="es-ES"/>
        </w:rPr>
        <w:t>Director</w:t>
      </w:r>
      <w:proofErr w:type="gramEnd"/>
      <w:r w:rsidRPr="00D26CB1">
        <w:rPr>
          <w:color w:val="000000" w:themeColor="text1"/>
          <w:lang w:val="es-ES"/>
        </w:rPr>
        <w:t xml:space="preserve"> hasta </w:t>
      </w:r>
      <w:r w:rsidR="00D26CB1">
        <w:rPr>
          <w:color w:val="000000" w:themeColor="text1"/>
          <w:lang w:val="es-ES"/>
        </w:rPr>
        <w:t>que se emita</w:t>
      </w:r>
      <w:r w:rsidRPr="00D26CB1">
        <w:rPr>
          <w:color w:val="000000" w:themeColor="text1"/>
          <w:lang w:val="es-ES"/>
        </w:rPr>
        <w:t xml:space="preserve"> una versión documental corregida.</w:t>
      </w:r>
    </w:p>
    <w:p w14:paraId="6DF52A8B" w14:textId="77777777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BB-INS-001 - Solicitud, evaluación y apertura de colección institucional</w:t>
      </w:r>
    </w:p>
    <w:p w14:paraId="716E0D41" w14:textId="77777777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BB-INS-002 - Ingreso periódico de muestras a colecciones institucionales</w:t>
      </w:r>
    </w:p>
    <w:p w14:paraId="25FF7312" w14:textId="77777777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BB-INS-003 - Solicitud y autorización de muestras para investigación</w:t>
      </w:r>
    </w:p>
    <w:p w14:paraId="53EE4823" w14:textId="77777777" w:rsidR="00CE5453" w:rsidRPr="00D26CB1" w:rsidRDefault="00000000" w:rsidP="00D26CB1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BB-INS-004 - Cesión a terceros y acuerdos de transferencia de material/datos</w:t>
      </w:r>
    </w:p>
    <w:p w14:paraId="27C60BB7" w14:textId="625876C3" w:rsidR="00CE5453" w:rsidRPr="00D26CB1" w:rsidRDefault="00000000" w:rsidP="00015AE4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BB-INS-005 - Cierre de colección institucional</w:t>
      </w:r>
    </w:p>
    <w:sectPr w:rsidR="00CE5453" w:rsidRPr="00D26CB1" w:rsidSect="00034616">
      <w:headerReference w:type="default" r:id="rId8"/>
      <w:footerReference w:type="default" r:id="rId9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459B8D" w14:textId="77777777" w:rsidR="006A7D0F" w:rsidRDefault="006A7D0F">
      <w:pPr>
        <w:spacing w:after="0" w:line="240" w:lineRule="auto"/>
      </w:pPr>
      <w:r>
        <w:separator/>
      </w:r>
    </w:p>
  </w:endnote>
  <w:endnote w:type="continuationSeparator" w:id="0">
    <w:p w14:paraId="3C978956" w14:textId="77777777" w:rsidR="006A7D0F" w:rsidRDefault="006A7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EC9C63" w14:textId="1186BFF7" w:rsidR="00CE5453" w:rsidRDefault="00CE545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30FCE4" w14:textId="77777777" w:rsidR="006A7D0F" w:rsidRDefault="006A7D0F">
      <w:pPr>
        <w:spacing w:after="0" w:line="240" w:lineRule="auto"/>
      </w:pPr>
      <w:r>
        <w:separator/>
      </w:r>
    </w:p>
  </w:footnote>
  <w:footnote w:type="continuationSeparator" w:id="0">
    <w:p w14:paraId="45ED9D78" w14:textId="77777777" w:rsidR="006A7D0F" w:rsidRDefault="006A7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DD3FBA" w14:textId="77777777" w:rsidR="00CE5453" w:rsidRDefault="00000000">
    <w:pPr>
      <w:pStyle w:val="Encabezado"/>
      <w:jc w:val="right"/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Manual de POE </w:t>
    </w:r>
    <w:proofErr w:type="spellStart"/>
    <w:r>
      <w:rPr>
        <w:sz w:val="16"/>
      </w:rPr>
      <w:t>Específicos</w:t>
    </w:r>
    <w:proofErr w:type="spellEnd"/>
    <w:r>
      <w:rPr>
        <w:sz w:val="16"/>
      </w:rPr>
      <w:t xml:space="preserve"> - Unidad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1A68A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6909">
    <w:abstractNumId w:val="8"/>
  </w:num>
  <w:num w:numId="2" w16cid:durableId="1544709007">
    <w:abstractNumId w:val="6"/>
  </w:num>
  <w:num w:numId="3" w16cid:durableId="779767128">
    <w:abstractNumId w:val="5"/>
  </w:num>
  <w:num w:numId="4" w16cid:durableId="1574001247">
    <w:abstractNumId w:val="4"/>
  </w:num>
  <w:num w:numId="5" w16cid:durableId="1220550528">
    <w:abstractNumId w:val="7"/>
  </w:num>
  <w:num w:numId="6" w16cid:durableId="2127773889">
    <w:abstractNumId w:val="3"/>
  </w:num>
  <w:num w:numId="7" w16cid:durableId="1781140865">
    <w:abstractNumId w:val="2"/>
  </w:num>
  <w:num w:numId="8" w16cid:durableId="528303475">
    <w:abstractNumId w:val="1"/>
  </w:num>
  <w:num w:numId="9" w16cid:durableId="17282137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E4"/>
    <w:rsid w:val="00034616"/>
    <w:rsid w:val="0006063C"/>
    <w:rsid w:val="0015074B"/>
    <w:rsid w:val="0029639D"/>
    <w:rsid w:val="002A0105"/>
    <w:rsid w:val="00326F90"/>
    <w:rsid w:val="006A7D0F"/>
    <w:rsid w:val="00AA1D8D"/>
    <w:rsid w:val="00B47730"/>
    <w:rsid w:val="00CB0664"/>
    <w:rsid w:val="00CE5453"/>
    <w:rsid w:val="00D26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6C52F8"/>
  <w14:defaultImageDpi w14:val="300"/>
  <w15:docId w15:val="{EA49FE17-1BC4-A14A-BDAC-314BBD21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141</Words>
  <Characters>777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Manuel Ledesma</cp:lastModifiedBy>
  <cp:revision>2</cp:revision>
  <dcterms:created xsi:type="dcterms:W3CDTF">2013-12-23T23:15:00Z</dcterms:created>
  <dcterms:modified xsi:type="dcterms:W3CDTF">2026-09-04T20:49:00Z</dcterms:modified>
  <cp:category/>
</cp:coreProperties>
</file>