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65861D" w14:textId="77777777" w:rsidR="004D4791" w:rsidRPr="00D26CB1" w:rsidRDefault="004D4791" w:rsidP="004D4791">
      <w:pPr>
        <w:pStyle w:val="Ttulo1"/>
        <w:jc w:val="center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BB-INS-003 - Solicitud y autorización de muestras para investigación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194"/>
        <w:gridCol w:w="2141"/>
        <w:gridCol w:w="2234"/>
      </w:tblGrid>
      <w:tr w:rsidR="004D4791" w:rsidRPr="00D26CB1" w14:paraId="3FC7AF6D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32D6DA62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77849EE4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BB-INS-003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5D080FF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1AF18D55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4D4791" w:rsidRPr="00D26CB1" w14:paraId="28C7BDAD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6AA1AF41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57CD3577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Solicitud y autorización de muestras para investigación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768902CC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013D53E2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4D4791" w:rsidRPr="00D26CB1" w14:paraId="47D262C8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11C44EA6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3309E925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Unidad A - Investigación HEC-CEMET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1E42006E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65173ED5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4D4791" w:rsidRPr="00D26CB1" w14:paraId="174A559C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6D247C61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2BC47A65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2B983069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0885FD12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4D4791" w:rsidRPr="00D26CB1" w14:paraId="1B0D0B7A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19C312BF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6BB2F164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4AE37885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13937570" w14:textId="77777777" w:rsidR="004D4791" w:rsidRPr="00D26CB1" w:rsidRDefault="004D4791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5E7E0D3A" w14:textId="77777777" w:rsidR="004D4791" w:rsidRPr="00D26CB1" w:rsidRDefault="004D4791" w:rsidP="004D4791">
      <w:pPr>
        <w:jc w:val="both"/>
        <w:rPr>
          <w:color w:val="000000" w:themeColor="text1"/>
          <w:lang w:val="es-ES"/>
        </w:rPr>
      </w:pPr>
    </w:p>
    <w:p w14:paraId="24CE55F8" w14:textId="77777777" w:rsidR="004D4791" w:rsidRPr="00D26CB1" w:rsidRDefault="004D4791" w:rsidP="004D4791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Propósito</w:t>
      </w:r>
    </w:p>
    <w:p w14:paraId="1AC4D427" w14:textId="77777777" w:rsidR="004D4791" w:rsidRPr="00D26CB1" w:rsidRDefault="004D4791" w:rsidP="004D4791">
      <w:pPr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Controlar el acceso a </w:t>
      </w:r>
      <w:r>
        <w:rPr>
          <w:color w:val="000000" w:themeColor="text1"/>
          <w:lang w:val="es-ES"/>
        </w:rPr>
        <w:t xml:space="preserve">las </w:t>
      </w:r>
      <w:r w:rsidRPr="00D26CB1">
        <w:rPr>
          <w:color w:val="000000" w:themeColor="text1"/>
          <w:lang w:val="es-ES"/>
        </w:rPr>
        <w:t>muestras almacenadas para proyectos específicos.</w:t>
      </w:r>
    </w:p>
    <w:p w14:paraId="0C0B9378" w14:textId="77777777" w:rsidR="004D4791" w:rsidRPr="00D26CB1" w:rsidRDefault="004D4791" w:rsidP="004D4791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Alcance</w:t>
      </w:r>
    </w:p>
    <w:p w14:paraId="33251805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Solicitudes de investigadores internos o </w:t>
      </w:r>
      <w:r>
        <w:rPr>
          <w:color w:val="000000" w:themeColor="text1"/>
          <w:lang w:val="es-ES"/>
        </w:rPr>
        <w:t xml:space="preserve">de </w:t>
      </w:r>
      <w:r w:rsidRPr="00D26CB1">
        <w:rPr>
          <w:color w:val="000000" w:themeColor="text1"/>
          <w:lang w:val="es-ES"/>
        </w:rPr>
        <w:t>colaboradores.</w:t>
      </w:r>
    </w:p>
    <w:p w14:paraId="31173EDA" w14:textId="77777777" w:rsidR="004D4791" w:rsidRPr="00D26CB1" w:rsidRDefault="004D4791" w:rsidP="004D4791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Responsabilidades</w:t>
      </w:r>
    </w:p>
    <w:p w14:paraId="63D2EC29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Solicitante: presenta proyecto y requerimiento.</w:t>
      </w:r>
    </w:p>
    <w:p w14:paraId="2DBADF3A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Director: autoriza.</w:t>
      </w:r>
    </w:p>
    <w:p w14:paraId="751270FC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Técnico: prepara y entrega.</w:t>
      </w:r>
    </w:p>
    <w:p w14:paraId="5F85673C" w14:textId="77777777" w:rsidR="004D4791" w:rsidRPr="00D26CB1" w:rsidRDefault="004D4791" w:rsidP="004D4791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Definiciones / criterios</w:t>
      </w:r>
    </w:p>
    <w:p w14:paraId="1BD65406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Debe existir compatibilidad entre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 xml:space="preserve">consentimiento, </w:t>
      </w:r>
      <w:r>
        <w:rPr>
          <w:color w:val="000000" w:themeColor="text1"/>
          <w:lang w:val="es-ES"/>
        </w:rPr>
        <w:t xml:space="preserve">la </w:t>
      </w:r>
      <w:r w:rsidRPr="00D26CB1">
        <w:rPr>
          <w:color w:val="000000" w:themeColor="text1"/>
          <w:lang w:val="es-ES"/>
        </w:rPr>
        <w:t>finalidad solicitada y</w:t>
      </w:r>
      <w:r>
        <w:rPr>
          <w:color w:val="000000" w:themeColor="text1"/>
          <w:lang w:val="es-ES"/>
        </w:rPr>
        <w:t xml:space="preserve"> la</w:t>
      </w:r>
      <w:r w:rsidRPr="00D26CB1">
        <w:rPr>
          <w:color w:val="000000" w:themeColor="text1"/>
          <w:lang w:val="es-ES"/>
        </w:rPr>
        <w:t xml:space="preserve"> aprobación </w:t>
      </w:r>
      <w:r>
        <w:rPr>
          <w:color w:val="000000" w:themeColor="text1"/>
          <w:lang w:val="es-ES"/>
        </w:rPr>
        <w:t xml:space="preserve">del </w:t>
      </w:r>
      <w:r w:rsidRPr="00D26CB1">
        <w:rPr>
          <w:color w:val="000000" w:themeColor="text1"/>
          <w:lang w:val="es-ES"/>
        </w:rPr>
        <w:t>CEI.</w:t>
      </w:r>
    </w:p>
    <w:p w14:paraId="08621AE3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La disponibilidad científica no implica </w:t>
      </w:r>
      <w:r>
        <w:rPr>
          <w:color w:val="000000" w:themeColor="text1"/>
          <w:lang w:val="es-ES"/>
        </w:rPr>
        <w:t xml:space="preserve">un </w:t>
      </w:r>
      <w:r w:rsidRPr="00D26CB1">
        <w:rPr>
          <w:color w:val="000000" w:themeColor="text1"/>
          <w:lang w:val="es-ES"/>
        </w:rPr>
        <w:t>derecho automático de acceso.</w:t>
      </w:r>
    </w:p>
    <w:p w14:paraId="36AE2C7D" w14:textId="77777777" w:rsidR="004D4791" w:rsidRPr="00D26CB1" w:rsidRDefault="004D4791" w:rsidP="004D4791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Procedimiento</w:t>
      </w:r>
    </w:p>
    <w:p w14:paraId="52ED8FD3" w14:textId="77777777" w:rsidR="004D4791" w:rsidRPr="00D26CB1" w:rsidRDefault="004D4791" w:rsidP="004D4791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1. Recibir </w:t>
      </w:r>
      <w:r>
        <w:rPr>
          <w:color w:val="000000" w:themeColor="text1"/>
          <w:lang w:val="es-ES"/>
        </w:rPr>
        <w:t>la solicitud con la cantidad, el tipo y la finalidad.</w:t>
      </w:r>
    </w:p>
    <w:p w14:paraId="7EB37860" w14:textId="77777777" w:rsidR="004D4791" w:rsidRPr="00D26CB1" w:rsidRDefault="004D4791" w:rsidP="004D4791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2. Verificar aprobación CEI y restricciones.</w:t>
      </w:r>
    </w:p>
    <w:p w14:paraId="461DFC34" w14:textId="77777777" w:rsidR="004D4791" w:rsidRPr="00D26CB1" w:rsidRDefault="004D4791" w:rsidP="004D4791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3. Evaluar disponibilidad y prioridad institucional.</w:t>
      </w:r>
    </w:p>
    <w:p w14:paraId="07611E00" w14:textId="77777777" w:rsidR="004D4791" w:rsidRPr="00D26CB1" w:rsidRDefault="004D4791" w:rsidP="004D4791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4. Aprobar total </w:t>
      </w:r>
      <w:r>
        <w:rPr>
          <w:color w:val="000000" w:themeColor="text1"/>
          <w:lang w:val="es-ES"/>
        </w:rPr>
        <w:t>o parcialmente,</w:t>
      </w:r>
      <w:r w:rsidRPr="00D26CB1">
        <w:rPr>
          <w:color w:val="000000" w:themeColor="text1"/>
          <w:lang w:val="es-ES"/>
        </w:rPr>
        <w:t xml:space="preserve"> o rechazar con fundamento.</w:t>
      </w:r>
    </w:p>
    <w:p w14:paraId="33C8A7F0" w14:textId="77777777" w:rsidR="004D4791" w:rsidRPr="00D26CB1" w:rsidRDefault="004D4791" w:rsidP="004D4791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5. Preparar y registrar salida.</w:t>
      </w:r>
    </w:p>
    <w:p w14:paraId="33DF7609" w14:textId="77777777" w:rsidR="004D4791" w:rsidRPr="00D26CB1" w:rsidRDefault="004D4791" w:rsidP="004D4791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6. Solicitar resultados/uso final cuando corresponda.</w:t>
      </w:r>
    </w:p>
    <w:p w14:paraId="1EBFF490" w14:textId="77777777" w:rsidR="004D4791" w:rsidRPr="00D26CB1" w:rsidRDefault="004D4791" w:rsidP="004D4791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lastRenderedPageBreak/>
        <w:t>Registros obligatorios</w:t>
      </w:r>
    </w:p>
    <w:p w14:paraId="4516021E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Solicitud de acceso.</w:t>
      </w:r>
    </w:p>
    <w:p w14:paraId="785C0F83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Resolución de acceso.</w:t>
      </w:r>
    </w:p>
    <w:p w14:paraId="7ECC13E4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Registro de salida.</w:t>
      </w:r>
    </w:p>
    <w:p w14:paraId="7624030B" w14:textId="77777777" w:rsidR="004D4791" w:rsidRPr="00D26CB1" w:rsidRDefault="004D4791" w:rsidP="004D4791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Indicadores y control</w:t>
      </w:r>
    </w:p>
    <w:p w14:paraId="5E95A884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Solicitudes resueltas en término.</w:t>
      </w:r>
    </w:p>
    <w:p w14:paraId="2E6EC2F8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Tasa de uso de </w:t>
      </w:r>
      <w:r>
        <w:rPr>
          <w:color w:val="000000" w:themeColor="text1"/>
          <w:lang w:val="es-ES"/>
        </w:rPr>
        <w:t xml:space="preserve">las </w:t>
      </w:r>
      <w:r w:rsidRPr="00D26CB1">
        <w:rPr>
          <w:color w:val="000000" w:themeColor="text1"/>
          <w:lang w:val="es-ES"/>
        </w:rPr>
        <w:t>muestras cedidas.</w:t>
      </w:r>
    </w:p>
    <w:p w14:paraId="6A3A76F6" w14:textId="77777777" w:rsidR="004D4791" w:rsidRPr="00D26CB1" w:rsidRDefault="004D4791" w:rsidP="004D4791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Referencias y documentos relacionados</w:t>
      </w:r>
    </w:p>
    <w:p w14:paraId="5FF2B786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D26CB1">
        <w:rPr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7D7768B1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D26CB1">
        <w:rPr>
          <w:color w:val="000000" w:themeColor="text1"/>
          <w:lang w:val="es-ES"/>
        </w:rPr>
        <w:t>Ministerio de Salud de la Nación 1480/2011 - Guía para Investigaciones en Salud Humana.</w:t>
      </w:r>
    </w:p>
    <w:p w14:paraId="68F84669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Ley 25.326 - Protección de los Datos Personales.</w:t>
      </w:r>
    </w:p>
    <w:p w14:paraId="17B20A94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Ley 26.529 y </w:t>
      </w:r>
      <w:r>
        <w:rPr>
          <w:color w:val="000000" w:themeColor="text1"/>
          <w:lang w:val="es-ES"/>
        </w:rPr>
        <w:t xml:space="preserve">su </w:t>
      </w:r>
      <w:r w:rsidRPr="00D26CB1">
        <w:rPr>
          <w:color w:val="000000" w:themeColor="text1"/>
          <w:lang w:val="es-ES"/>
        </w:rPr>
        <w:t>modificatoria</w:t>
      </w:r>
      <w:r>
        <w:rPr>
          <w:color w:val="000000" w:themeColor="text1"/>
          <w:lang w:val="es-ES"/>
        </w:rPr>
        <w:t>,</w:t>
      </w:r>
      <w:r w:rsidRPr="00D26CB1">
        <w:rPr>
          <w:color w:val="000000" w:themeColor="text1"/>
          <w:lang w:val="es-ES"/>
        </w:rPr>
        <w:t xml:space="preserve"> Ley 26.742 - Derechos del Paciente.</w:t>
      </w:r>
    </w:p>
    <w:p w14:paraId="244CA0D7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Código Civil y Comercial de la Nación, arts. 58 y 59, cuando resulte aplicable.</w:t>
      </w:r>
    </w:p>
    <w:p w14:paraId="2AC3201D" w14:textId="77777777" w:rsidR="004D4791" w:rsidRPr="00D26CB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Ley </w:t>
      </w:r>
      <w:r>
        <w:rPr>
          <w:color w:val="000000" w:themeColor="text1"/>
          <w:lang w:val="es-ES"/>
        </w:rPr>
        <w:t xml:space="preserve">de la </w:t>
      </w:r>
      <w:r w:rsidRPr="00D26CB1">
        <w:rPr>
          <w:color w:val="000000" w:themeColor="text1"/>
          <w:lang w:val="es-ES"/>
        </w:rPr>
        <w:t>Provincia de Buenos Aires 15.462 y Decreto 3389/2024 - Investigación en Salud.</w:t>
      </w:r>
    </w:p>
    <w:p w14:paraId="1AB3C15E" w14:textId="77777777" w:rsidR="004D4791" w:rsidRDefault="004D4791" w:rsidP="004D479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ISO 20387:2018 e ISBER Best </w:t>
      </w:r>
      <w:proofErr w:type="spellStart"/>
      <w:r w:rsidRPr="00D26CB1">
        <w:rPr>
          <w:color w:val="000000" w:themeColor="text1"/>
          <w:lang w:val="es-ES"/>
        </w:rPr>
        <w:t>Practices</w:t>
      </w:r>
      <w:proofErr w:type="spellEnd"/>
      <w:r w:rsidRPr="00D26CB1">
        <w:rPr>
          <w:color w:val="000000" w:themeColor="text1"/>
          <w:lang w:val="es-ES"/>
        </w:rPr>
        <w:t xml:space="preserve">, como referencias de buenas prácticas (no sustituyen </w:t>
      </w:r>
      <w:r>
        <w:rPr>
          <w:color w:val="000000" w:themeColor="text1"/>
          <w:lang w:val="es-ES"/>
        </w:rPr>
        <w:t xml:space="preserve">la </w:t>
      </w:r>
      <w:r w:rsidRPr="00D26CB1">
        <w:rPr>
          <w:color w:val="000000" w:themeColor="text1"/>
          <w:lang w:val="es-ES"/>
        </w:rPr>
        <w:t>normativa aplicable).</w:t>
      </w:r>
    </w:p>
    <w:p w14:paraId="03052358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A0FEC44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9669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91"/>
    <w:rsid w:val="0012748E"/>
    <w:rsid w:val="001517D0"/>
    <w:rsid w:val="002A0105"/>
    <w:rsid w:val="003040C5"/>
    <w:rsid w:val="004D4791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47A070"/>
  <w15:chartTrackingRefBased/>
  <w15:docId w15:val="{F82C8C8D-3C08-F84A-8296-B09C59E0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791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D4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4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7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7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7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7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4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7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7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7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7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7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7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7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7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7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7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7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7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7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791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4D4791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4D4791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2026-09-04T20:40:00Z</dcterms:created>
  <dcterms:modified xsi:type="dcterms:W3CDTF">2026-09-04T20:40:00Z</dcterms:modified>
</cp:coreProperties>
</file>