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66D58" w14:textId="77777777" w:rsidR="001E3F8B" w:rsidRPr="00D26CB1" w:rsidRDefault="001E3F8B" w:rsidP="001E3F8B">
      <w:pPr>
        <w:pStyle w:val="Ttulo1"/>
        <w:jc w:val="center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BB-INS-004 - Cesión a terceros y acuerdos de transferencia de material/datos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2201"/>
        <w:gridCol w:w="2138"/>
        <w:gridCol w:w="2231"/>
      </w:tblGrid>
      <w:tr w:rsidR="001E3F8B" w:rsidRPr="00D26CB1" w14:paraId="3E062FB5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28D81EA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49BDC9A5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BB-INS-004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0ED9E67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06E298A2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1E3F8B" w:rsidRPr="00D26CB1" w14:paraId="792B170B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E60F6B8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38E59AA8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Cesión a terceros y acuerdos de transferencia de material/datos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B6AE025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2E25BF5D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1E3F8B" w:rsidRPr="00D26CB1" w14:paraId="40CE8013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51FED0C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34D595FD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Unidad A - Investigación HEC-CEMET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00E7E055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5A95D30D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1E3F8B" w:rsidRPr="00D26CB1" w14:paraId="46110E39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D1442DA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1D5578E5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730B988B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1EE804E9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1E3F8B" w:rsidRPr="00D26CB1" w14:paraId="3FC4E892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75B87A9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2D7027E7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2B783A9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1542D3D2" w14:textId="77777777" w:rsidR="001E3F8B" w:rsidRPr="00D26CB1" w:rsidRDefault="001E3F8B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01AF53F" w14:textId="77777777" w:rsidR="001E3F8B" w:rsidRPr="00D26CB1" w:rsidRDefault="001E3F8B" w:rsidP="001E3F8B">
      <w:pPr>
        <w:jc w:val="both"/>
        <w:rPr>
          <w:color w:val="000000" w:themeColor="text1"/>
          <w:lang w:val="es-ES"/>
        </w:rPr>
      </w:pPr>
    </w:p>
    <w:p w14:paraId="253F1AF3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Propósito</w:t>
      </w:r>
    </w:p>
    <w:p w14:paraId="00F9A470" w14:textId="77777777" w:rsidR="001E3F8B" w:rsidRPr="00D26CB1" w:rsidRDefault="001E3F8B" w:rsidP="001E3F8B">
      <w:pPr>
        <w:jc w:val="both"/>
        <w:rPr>
          <w:color w:val="000000" w:themeColor="text1"/>
          <w:lang w:val="es-ES"/>
        </w:rPr>
      </w:pPr>
      <w:proofErr w:type="gramStart"/>
      <w:r w:rsidRPr="00D26CB1">
        <w:rPr>
          <w:color w:val="000000" w:themeColor="text1"/>
          <w:lang w:val="es-ES"/>
        </w:rPr>
        <w:t>Regular cesiones</w:t>
      </w:r>
      <w:proofErr w:type="gramEnd"/>
      <w:r w:rsidRPr="00D26CB1">
        <w:rPr>
          <w:color w:val="000000" w:themeColor="text1"/>
          <w:lang w:val="es-ES"/>
        </w:rPr>
        <w:t xml:space="preserve"> de muestras y/o datos a instituciones externas.</w:t>
      </w:r>
    </w:p>
    <w:p w14:paraId="04261B7B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Alcance</w:t>
      </w:r>
    </w:p>
    <w:p w14:paraId="44F8F967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Transferencias académicas, públicas o privadas</w:t>
      </w:r>
      <w:r>
        <w:rPr>
          <w:color w:val="000000" w:themeColor="text1"/>
          <w:lang w:val="es-ES"/>
        </w:rPr>
        <w:t>,</w:t>
      </w:r>
      <w:r w:rsidRPr="00D26CB1">
        <w:rPr>
          <w:color w:val="000000" w:themeColor="text1"/>
          <w:lang w:val="es-ES"/>
        </w:rPr>
        <w:t xml:space="preserve"> que utilicen material de</w:t>
      </w:r>
      <w:r>
        <w:rPr>
          <w:color w:val="000000" w:themeColor="text1"/>
          <w:lang w:val="es-ES"/>
        </w:rPr>
        <w:t xml:space="preserve"> las</w:t>
      </w:r>
      <w:r w:rsidRPr="00D26CB1">
        <w:rPr>
          <w:color w:val="000000" w:themeColor="text1"/>
          <w:lang w:val="es-ES"/>
        </w:rPr>
        <w:t xml:space="preserve"> colecciones del Biobanco.</w:t>
      </w:r>
    </w:p>
    <w:p w14:paraId="1E84C0D8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Responsabilidades</w:t>
      </w:r>
    </w:p>
    <w:p w14:paraId="65E6E739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Director: autoriza y firma </w:t>
      </w:r>
      <w:r>
        <w:rPr>
          <w:color w:val="000000" w:themeColor="text1"/>
          <w:lang w:val="es-ES"/>
        </w:rPr>
        <w:t>conforme a la</w:t>
      </w:r>
      <w:r w:rsidRPr="00D26CB1">
        <w:rPr>
          <w:color w:val="000000" w:themeColor="text1"/>
          <w:lang w:val="es-ES"/>
        </w:rPr>
        <w:t xml:space="preserve"> delegación institucional.</w:t>
      </w:r>
    </w:p>
    <w:p w14:paraId="66415DDB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Asesoría Legal/autoridad institucional: revisa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acuerdo cuando corresponda.</w:t>
      </w:r>
    </w:p>
    <w:p w14:paraId="74BA86D4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Técnico: ejecuta envío.</w:t>
      </w:r>
    </w:p>
    <w:p w14:paraId="32D35EEA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Definiciones / criterios</w:t>
      </w:r>
    </w:p>
    <w:p w14:paraId="71ED000F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Usar MTA, DTA o </w:t>
      </w:r>
      <w:r>
        <w:rPr>
          <w:color w:val="000000" w:themeColor="text1"/>
          <w:lang w:val="es-ES"/>
        </w:rPr>
        <w:t xml:space="preserve">un </w:t>
      </w:r>
      <w:r w:rsidRPr="00D26CB1">
        <w:rPr>
          <w:color w:val="000000" w:themeColor="text1"/>
          <w:lang w:val="es-ES"/>
        </w:rPr>
        <w:t xml:space="preserve">acuerdo combinado según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material y</w:t>
      </w:r>
      <w:r>
        <w:rPr>
          <w:color w:val="000000" w:themeColor="text1"/>
          <w:lang w:val="es-ES"/>
        </w:rPr>
        <w:t xml:space="preserve"> los</w:t>
      </w:r>
      <w:r w:rsidRPr="00D26CB1">
        <w:rPr>
          <w:color w:val="000000" w:themeColor="text1"/>
          <w:lang w:val="es-ES"/>
        </w:rPr>
        <w:t xml:space="preserve"> datos transferidos.</w:t>
      </w:r>
    </w:p>
    <w:p w14:paraId="2C284379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Prohibir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uso diferente al autorizado y transferencia no autorizada a terceros.</w:t>
      </w:r>
    </w:p>
    <w:p w14:paraId="1FB154BF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Procedimiento</w:t>
      </w:r>
    </w:p>
    <w:p w14:paraId="710CEA6B" w14:textId="77777777" w:rsidR="001E3F8B" w:rsidRPr="00D26CB1" w:rsidRDefault="001E3F8B" w:rsidP="001E3F8B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1. Verificar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proyecto,</w:t>
      </w:r>
      <w:r>
        <w:rPr>
          <w:color w:val="000000" w:themeColor="text1"/>
          <w:lang w:val="es-ES"/>
        </w:rPr>
        <w:t xml:space="preserve"> el</w:t>
      </w:r>
      <w:r w:rsidRPr="00D26CB1">
        <w:rPr>
          <w:color w:val="000000" w:themeColor="text1"/>
          <w:lang w:val="es-ES"/>
        </w:rPr>
        <w:t xml:space="preserve"> CEI,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 xml:space="preserve">consentimiento y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legitimidad del receptor.</w:t>
      </w:r>
    </w:p>
    <w:p w14:paraId="1789EC35" w14:textId="77777777" w:rsidR="001E3F8B" w:rsidRPr="00D26CB1" w:rsidRDefault="001E3F8B" w:rsidP="001E3F8B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2. Definir material/datos exactos.</w:t>
      </w:r>
    </w:p>
    <w:p w14:paraId="21375EEF" w14:textId="77777777" w:rsidR="001E3F8B" w:rsidRPr="00D26CB1" w:rsidRDefault="001E3F8B" w:rsidP="001E3F8B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3. Acordar </w:t>
      </w:r>
      <w:r>
        <w:rPr>
          <w:color w:val="000000" w:themeColor="text1"/>
          <w:lang w:val="es-ES"/>
        </w:rPr>
        <w:t>el uso, la confidencialidad, la propiedad intelectual, las publicaciones, la devolución/destrucción y la prohibición</w:t>
      </w:r>
      <w:r w:rsidRPr="00D26CB1">
        <w:rPr>
          <w:color w:val="000000" w:themeColor="text1"/>
          <w:lang w:val="es-ES"/>
        </w:rPr>
        <w:t xml:space="preserve"> de </w:t>
      </w:r>
      <w:proofErr w:type="spellStart"/>
      <w:r w:rsidRPr="00D26CB1">
        <w:rPr>
          <w:color w:val="000000" w:themeColor="text1"/>
          <w:lang w:val="es-ES"/>
        </w:rPr>
        <w:t>reidentificación</w:t>
      </w:r>
      <w:proofErr w:type="spellEnd"/>
      <w:r w:rsidRPr="00D26CB1">
        <w:rPr>
          <w:color w:val="000000" w:themeColor="text1"/>
          <w:lang w:val="es-ES"/>
        </w:rPr>
        <w:t>.</w:t>
      </w:r>
    </w:p>
    <w:p w14:paraId="6441BAB5" w14:textId="77777777" w:rsidR="001E3F8B" w:rsidRPr="00D26CB1" w:rsidRDefault="001E3F8B" w:rsidP="001E3F8B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4. Obtener </w:t>
      </w:r>
      <w:r>
        <w:rPr>
          <w:color w:val="000000" w:themeColor="text1"/>
          <w:lang w:val="es-ES"/>
        </w:rPr>
        <w:t xml:space="preserve">las </w:t>
      </w:r>
      <w:r w:rsidRPr="00D26CB1">
        <w:rPr>
          <w:color w:val="000000" w:themeColor="text1"/>
          <w:lang w:val="es-ES"/>
        </w:rPr>
        <w:t xml:space="preserve">firmas antes de liberar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material.</w:t>
      </w:r>
    </w:p>
    <w:p w14:paraId="48A4A152" w14:textId="77777777" w:rsidR="001E3F8B" w:rsidRPr="00D26CB1" w:rsidRDefault="001E3F8B" w:rsidP="001E3F8B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5. Registrar envío y recepción.</w:t>
      </w:r>
    </w:p>
    <w:p w14:paraId="6ECDB262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lastRenderedPageBreak/>
        <w:t>Registros obligatorios</w:t>
      </w:r>
    </w:p>
    <w:p w14:paraId="64415382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MTA/DTA/MTDA.</w:t>
      </w:r>
    </w:p>
    <w:p w14:paraId="392D9072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Listado de muestras cedidas.</w:t>
      </w:r>
    </w:p>
    <w:p w14:paraId="240B46AC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Constancia de entrega.</w:t>
      </w:r>
    </w:p>
    <w:p w14:paraId="5FA3057B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Indicadores y control</w:t>
      </w:r>
    </w:p>
    <w:p w14:paraId="0C162717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Transferencias con acuerdo previo = 100%.</w:t>
      </w:r>
    </w:p>
    <w:p w14:paraId="48E643F1" w14:textId="77777777" w:rsidR="001E3F8B" w:rsidRPr="00D26CB1" w:rsidRDefault="001E3F8B" w:rsidP="001E3F8B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Referencias y documentos relacionados</w:t>
      </w:r>
    </w:p>
    <w:p w14:paraId="44C9634B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7CF31FEA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161C54E3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Ley 25.326 - Protección de los Datos Personales.</w:t>
      </w:r>
    </w:p>
    <w:p w14:paraId="57F14C20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D26CB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D26CB1">
        <w:rPr>
          <w:color w:val="000000" w:themeColor="text1"/>
          <w:lang w:val="es-ES"/>
        </w:rPr>
        <w:t xml:space="preserve"> Ley 26.742 - Derechos del Paciente.</w:t>
      </w:r>
    </w:p>
    <w:p w14:paraId="5F024249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Código Civil y Comercial de la Nación, arts. 58 y 59, cuando resulte aplicable.</w:t>
      </w:r>
    </w:p>
    <w:p w14:paraId="74B5E27A" w14:textId="77777777" w:rsidR="001E3F8B" w:rsidRPr="00D26CB1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D26CB1">
        <w:rPr>
          <w:color w:val="000000" w:themeColor="text1"/>
          <w:lang w:val="es-ES"/>
        </w:rPr>
        <w:t>Provincia de Buenos Aires 15.462 y Decreto 3389/2024 - Investigación en Salud.</w:t>
      </w:r>
    </w:p>
    <w:p w14:paraId="00BE5B1C" w14:textId="77777777" w:rsidR="001E3F8B" w:rsidRDefault="001E3F8B" w:rsidP="001E3F8B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ISO 20387:2018 e ISBER Best </w:t>
      </w:r>
      <w:proofErr w:type="spellStart"/>
      <w:r w:rsidRPr="00D26CB1">
        <w:rPr>
          <w:color w:val="000000" w:themeColor="text1"/>
          <w:lang w:val="es-ES"/>
        </w:rPr>
        <w:t>Practices</w:t>
      </w:r>
      <w:proofErr w:type="spellEnd"/>
      <w:r w:rsidRPr="00D26CB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normativa aplicable).</w:t>
      </w:r>
    </w:p>
    <w:p w14:paraId="57C46335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9998D5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69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8B"/>
    <w:rsid w:val="0012748E"/>
    <w:rsid w:val="001517D0"/>
    <w:rsid w:val="001E3F8B"/>
    <w:rsid w:val="002A0105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C171A"/>
  <w15:chartTrackingRefBased/>
  <w15:docId w15:val="{68EA0995-CCF1-E546-8E03-8A5C4583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8B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F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F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F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F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F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F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F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F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F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F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F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F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F8B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E3F8B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1E3F8B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2026-09-04T20:41:00Z</dcterms:created>
  <dcterms:modified xsi:type="dcterms:W3CDTF">2026-09-04T20:41:00Z</dcterms:modified>
</cp:coreProperties>
</file>