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36304" w14:textId="77777777" w:rsidR="002A4838" w:rsidRPr="006150BF" w:rsidRDefault="002A4838" w:rsidP="002A4838">
      <w:pPr>
        <w:pStyle w:val="Ttulo1"/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t xml:space="preserve">BB-FOR-017 - </w:t>
      </w:r>
      <w:proofErr w:type="spellStart"/>
      <w:r w:rsidRPr="006150BF">
        <w:rPr>
          <w:color w:val="000000" w:themeColor="text1"/>
          <w:lang w:val="es-ES"/>
        </w:rPr>
        <w:t>Checklist</w:t>
      </w:r>
      <w:proofErr w:type="spellEnd"/>
      <w:r w:rsidRPr="006150BF">
        <w:rPr>
          <w:color w:val="000000" w:themeColor="text1"/>
          <w:lang w:val="es-ES"/>
        </w:rPr>
        <w:t xml:space="preserve"> de apertura/cierre diario de sala</w:t>
      </w:r>
    </w:p>
    <w:p w14:paraId="58DA6AAA" w14:textId="77777777" w:rsidR="002A4838" w:rsidRPr="006150BF" w:rsidRDefault="002A4838" w:rsidP="002A4838">
      <w:pPr>
        <w:jc w:val="both"/>
        <w:rPr>
          <w:color w:val="000000" w:themeColor="text1"/>
          <w:lang w:val="es-ES"/>
        </w:rPr>
      </w:pPr>
      <w:r w:rsidRPr="006150BF">
        <w:rPr>
          <w:b/>
          <w:color w:val="000000" w:themeColor="text1"/>
          <w:lang w:val="es-ES"/>
        </w:rPr>
        <w:t xml:space="preserve">Unidad aplicable: </w:t>
      </w:r>
      <w:r w:rsidRPr="006150BF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3"/>
        <w:gridCol w:w="2122"/>
        <w:gridCol w:w="2083"/>
        <w:gridCol w:w="2280"/>
      </w:tblGrid>
      <w:tr w:rsidR="002A4838" w:rsidRPr="006150BF" w14:paraId="3998BEF9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E3AF045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Ítem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6207237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Inicio OK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5CA7814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Fin OK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36D77C6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Observaciones</w:t>
            </w:r>
          </w:p>
        </w:tc>
      </w:tr>
      <w:tr w:rsidR="002A4838" w:rsidRPr="006150BF" w14:paraId="1EA6D1A2" w14:textId="77777777" w:rsidTr="002624BC">
        <w:trPr>
          <w:jc w:val="center"/>
        </w:trPr>
        <w:tc>
          <w:tcPr>
            <w:tcW w:w="2535" w:type="dxa"/>
            <w:vAlign w:val="center"/>
          </w:tcPr>
          <w:p w14:paraId="33E31A58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7"/>
                <w:lang w:val="es-ES"/>
              </w:rPr>
              <w:t>Acceso controlado</w:t>
            </w:r>
          </w:p>
        </w:tc>
        <w:tc>
          <w:tcPr>
            <w:tcW w:w="2535" w:type="dxa"/>
            <w:vAlign w:val="center"/>
          </w:tcPr>
          <w:p w14:paraId="2A766B2D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1BFA6295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6FA4C1AC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838" w:rsidRPr="006150BF" w14:paraId="18263EA4" w14:textId="77777777" w:rsidTr="002624BC">
        <w:trPr>
          <w:jc w:val="center"/>
        </w:trPr>
        <w:tc>
          <w:tcPr>
            <w:tcW w:w="2535" w:type="dxa"/>
            <w:vAlign w:val="center"/>
          </w:tcPr>
          <w:p w14:paraId="00C4E7C8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7"/>
                <w:lang w:val="es-ES"/>
              </w:rPr>
              <w:t>EPP disponible</w:t>
            </w:r>
          </w:p>
        </w:tc>
        <w:tc>
          <w:tcPr>
            <w:tcW w:w="2535" w:type="dxa"/>
            <w:vAlign w:val="center"/>
          </w:tcPr>
          <w:p w14:paraId="1CFC926A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2089AD2D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5CC54CF5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838" w:rsidRPr="006150BF" w14:paraId="42A196F0" w14:textId="77777777" w:rsidTr="002624BC">
        <w:trPr>
          <w:jc w:val="center"/>
        </w:trPr>
        <w:tc>
          <w:tcPr>
            <w:tcW w:w="2535" w:type="dxa"/>
            <w:vAlign w:val="center"/>
          </w:tcPr>
          <w:p w14:paraId="0E3DDD77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7"/>
                <w:lang w:val="es-ES"/>
              </w:rPr>
              <w:t>Mesadas limpias</w:t>
            </w:r>
          </w:p>
        </w:tc>
        <w:tc>
          <w:tcPr>
            <w:tcW w:w="2535" w:type="dxa"/>
            <w:vAlign w:val="center"/>
          </w:tcPr>
          <w:p w14:paraId="7665E76F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3E6C78EC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6267C947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838" w:rsidRPr="006150BF" w14:paraId="392DB0A1" w14:textId="77777777" w:rsidTr="002624BC">
        <w:trPr>
          <w:jc w:val="center"/>
        </w:trPr>
        <w:tc>
          <w:tcPr>
            <w:tcW w:w="2535" w:type="dxa"/>
            <w:vAlign w:val="center"/>
          </w:tcPr>
          <w:p w14:paraId="4C284F7A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7"/>
                <w:lang w:val="es-ES"/>
              </w:rPr>
              <w:t>Sin derrames/residuos</w:t>
            </w:r>
          </w:p>
        </w:tc>
        <w:tc>
          <w:tcPr>
            <w:tcW w:w="2535" w:type="dxa"/>
            <w:vAlign w:val="center"/>
          </w:tcPr>
          <w:p w14:paraId="417DD070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12B23FB8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5B431FF4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838" w:rsidRPr="006150BF" w14:paraId="5D6CDE05" w14:textId="77777777" w:rsidTr="002624BC">
        <w:trPr>
          <w:jc w:val="center"/>
        </w:trPr>
        <w:tc>
          <w:tcPr>
            <w:tcW w:w="2535" w:type="dxa"/>
            <w:vAlign w:val="center"/>
          </w:tcPr>
          <w:p w14:paraId="28DDD3ED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7"/>
                <w:lang w:val="es-ES"/>
              </w:rPr>
              <w:t>Equipos sin alarma</w:t>
            </w:r>
          </w:p>
        </w:tc>
        <w:tc>
          <w:tcPr>
            <w:tcW w:w="2535" w:type="dxa"/>
            <w:vAlign w:val="center"/>
          </w:tcPr>
          <w:p w14:paraId="6117F0DB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6E7FDF84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3AAEC29D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838" w:rsidRPr="006150BF" w14:paraId="50E61073" w14:textId="77777777" w:rsidTr="002624BC">
        <w:trPr>
          <w:jc w:val="center"/>
        </w:trPr>
        <w:tc>
          <w:tcPr>
            <w:tcW w:w="2535" w:type="dxa"/>
            <w:vAlign w:val="center"/>
          </w:tcPr>
          <w:p w14:paraId="348E4F9E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7"/>
                <w:lang w:val="es-ES"/>
              </w:rPr>
              <w:t>Temperaturas revisadas</w:t>
            </w:r>
          </w:p>
        </w:tc>
        <w:tc>
          <w:tcPr>
            <w:tcW w:w="2535" w:type="dxa"/>
            <w:vAlign w:val="center"/>
          </w:tcPr>
          <w:p w14:paraId="52912628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2571AA7E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14A67513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838" w:rsidRPr="006150BF" w14:paraId="05784AF9" w14:textId="77777777" w:rsidTr="002624BC">
        <w:trPr>
          <w:jc w:val="center"/>
        </w:trPr>
        <w:tc>
          <w:tcPr>
            <w:tcW w:w="2535" w:type="dxa"/>
            <w:vAlign w:val="center"/>
          </w:tcPr>
          <w:p w14:paraId="2511EE9C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7"/>
                <w:lang w:val="es-ES"/>
              </w:rPr>
              <w:t>Pasillos/</w:t>
            </w:r>
            <w:proofErr w:type="gramStart"/>
            <w:r w:rsidRPr="006150BF">
              <w:rPr>
                <w:color w:val="000000" w:themeColor="text1"/>
                <w:sz w:val="17"/>
                <w:lang w:val="es-ES"/>
              </w:rPr>
              <w:t>ventilación libres</w:t>
            </w:r>
            <w:proofErr w:type="gramEnd"/>
          </w:p>
        </w:tc>
        <w:tc>
          <w:tcPr>
            <w:tcW w:w="2535" w:type="dxa"/>
            <w:vAlign w:val="center"/>
          </w:tcPr>
          <w:p w14:paraId="3BFBA08D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3F4B1ECF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3FE9C005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838" w:rsidRPr="006150BF" w14:paraId="67C985C3" w14:textId="77777777" w:rsidTr="002624BC">
        <w:trPr>
          <w:jc w:val="center"/>
        </w:trPr>
        <w:tc>
          <w:tcPr>
            <w:tcW w:w="2535" w:type="dxa"/>
            <w:vAlign w:val="center"/>
          </w:tcPr>
          <w:p w14:paraId="72E0ED0C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7"/>
                <w:lang w:val="es-ES"/>
              </w:rPr>
              <w:t>Puertas cerradas</w:t>
            </w:r>
          </w:p>
        </w:tc>
        <w:tc>
          <w:tcPr>
            <w:tcW w:w="2535" w:type="dxa"/>
            <w:vAlign w:val="center"/>
          </w:tcPr>
          <w:p w14:paraId="39F2E736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369CD437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2535" w:type="dxa"/>
            <w:vAlign w:val="center"/>
          </w:tcPr>
          <w:p w14:paraId="39861467" w14:textId="77777777" w:rsidR="002A4838" w:rsidRPr="006150BF" w:rsidRDefault="002A483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391D7B95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38"/>
    <w:rsid w:val="0012748E"/>
    <w:rsid w:val="001517D0"/>
    <w:rsid w:val="002A0105"/>
    <w:rsid w:val="002A4838"/>
    <w:rsid w:val="003040C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138943"/>
  <w15:chartTrackingRefBased/>
  <w15:docId w15:val="{67B2A859-A09D-E741-9E7D-B7F6C92F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838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483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83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838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838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838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838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838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838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838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8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8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8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8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8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8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A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838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A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838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A48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838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A48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8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83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A4838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2026-09-04T21:18:00Z</dcterms:created>
  <dcterms:modified xsi:type="dcterms:W3CDTF">2026-09-04T21:19:00Z</dcterms:modified>
</cp:coreProperties>
</file>