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67697C" w14:textId="77777777" w:rsidR="00E44922" w:rsidRPr="00E922A4" w:rsidRDefault="000749FC" w:rsidP="00634253">
      <w:pPr>
        <w:jc w:val="both"/>
        <w:rPr>
          <w:rFonts w:asciiTheme="majorBidi" w:hAnsiTheme="majorBidi" w:cstheme="majorBidi"/>
          <w:i/>
          <w:iCs/>
          <w:color w:val="0066FF"/>
          <w:sz w:val="24"/>
          <w:szCs w:val="24"/>
          <w:rtl/>
        </w:rPr>
      </w:pPr>
      <w:bookmarkStart w:id="0" w:name="_GoBack"/>
      <w:r w:rsidRPr="00E922A4">
        <w:rPr>
          <w:rFonts w:asciiTheme="majorBidi" w:hAnsiTheme="majorBidi" w:cstheme="majorBidi"/>
          <w:b/>
          <w:bCs/>
          <w:i/>
          <w:iCs/>
          <w:color w:val="0066FF"/>
          <w:sz w:val="24"/>
          <w:szCs w:val="24"/>
        </w:rPr>
        <w:t>4. Model Description:</w:t>
      </w:r>
      <w:r w:rsidRPr="00E922A4">
        <w:rPr>
          <w:rFonts w:asciiTheme="majorBidi" w:hAnsiTheme="majorBidi" w:cstheme="majorBidi"/>
          <w:i/>
          <w:iCs/>
          <w:color w:val="0066FF"/>
          <w:sz w:val="24"/>
          <w:szCs w:val="24"/>
        </w:rPr>
        <w:t xml:space="preserve"> </w:t>
      </w:r>
    </w:p>
    <w:p w14:paraId="45F191F1" w14:textId="77777777" w:rsidR="00CD4F63" w:rsidRPr="00E922A4" w:rsidRDefault="000749FC" w:rsidP="00CD4F63">
      <w:pPr>
        <w:spacing w:after="160"/>
        <w:jc w:val="both"/>
        <w:rPr>
          <w:rFonts w:asciiTheme="majorBidi" w:hAnsiTheme="majorBidi" w:cstheme="majorBidi"/>
          <w:i/>
          <w:iCs/>
          <w:sz w:val="24"/>
          <w:szCs w:val="24"/>
          <w:u w:val="single"/>
          <w:rtl/>
        </w:rPr>
      </w:pPr>
      <w:r w:rsidRPr="00E922A4">
        <w:rPr>
          <w:rFonts w:asciiTheme="majorBidi" w:hAnsiTheme="majorBidi" w:cstheme="majorBidi"/>
          <w:b/>
          <w:bCs/>
          <w:i/>
          <w:iCs/>
          <w:sz w:val="24"/>
          <w:szCs w:val="24"/>
          <w:u w:val="single"/>
        </w:rPr>
        <w:t>Action:</w:t>
      </w:r>
      <w:r w:rsidRPr="00E922A4">
        <w:rPr>
          <w:rFonts w:asciiTheme="majorBidi" w:hAnsiTheme="majorBidi" w:cstheme="majorBidi"/>
          <w:i/>
          <w:iCs/>
          <w:sz w:val="24"/>
          <w:szCs w:val="24"/>
          <w:u w:val="single"/>
        </w:rPr>
        <w:t xml:space="preserve"> </w:t>
      </w:r>
    </w:p>
    <w:p w14:paraId="65F66658" w14:textId="5F091B8A" w:rsidR="00B25FDB" w:rsidRPr="00B25FDB" w:rsidRDefault="00F43F8D" w:rsidP="00B25FDB">
      <w:pPr>
        <w:spacing w:after="100"/>
        <w:jc w:val="both"/>
        <w:rPr>
          <w:rFonts w:ascii="Times New Roman" w:eastAsia="Times New Roman" w:hAnsi="Times New Roman" w:cs="Times New Roman"/>
          <w:sz w:val="24"/>
          <w:szCs w:val="24"/>
          <w:lang w:val="en-US"/>
        </w:rPr>
      </w:pPr>
      <w:r w:rsidRPr="0074710F">
        <w:rPr>
          <w:rFonts w:ascii="Times New Roman" w:eastAsia="Times New Roman" w:hAnsi="Times New Roman" w:cs="Times New Roman"/>
          <w:sz w:val="24"/>
          <w:szCs w:val="24"/>
        </w:rPr>
        <w:t xml:space="preserve">This section contains the essential building details for evaluating the controller's performance. The numerical study </w:t>
      </w:r>
      <w:r w:rsidR="00D8737C" w:rsidRPr="0074710F">
        <w:rPr>
          <w:rFonts w:ascii="Times New Roman" w:eastAsia="Times New Roman" w:hAnsi="Times New Roman" w:cs="Times New Roman"/>
          <w:sz w:val="24"/>
          <w:szCs w:val="24"/>
        </w:rPr>
        <w:t>focused</w:t>
      </w:r>
      <w:r w:rsidRPr="0074710F">
        <w:rPr>
          <w:rFonts w:ascii="Times New Roman" w:eastAsia="Times New Roman" w:hAnsi="Times New Roman" w:cs="Times New Roman"/>
          <w:sz w:val="24"/>
          <w:szCs w:val="24"/>
        </w:rPr>
        <w:t xml:space="preserve"> on a 20</w:t>
      </w:r>
      <w:r w:rsidR="00D8737C" w:rsidRPr="0074710F">
        <w:rPr>
          <w:rFonts w:ascii="Times New Roman" w:eastAsia="Times New Roman" w:hAnsi="Times New Roman" w:cs="Times New Roman"/>
          <w:sz w:val="24"/>
          <w:szCs w:val="24"/>
        </w:rPr>
        <w:t>-</w:t>
      </w:r>
      <w:r w:rsidRPr="0074710F">
        <w:rPr>
          <w:rFonts w:ascii="Times New Roman" w:eastAsia="Times New Roman" w:hAnsi="Times New Roman" w:cs="Times New Roman"/>
          <w:sz w:val="24"/>
          <w:szCs w:val="24"/>
        </w:rPr>
        <w:t xml:space="preserve">story building equipped with an active cable system as a reference. This nonlinear model was developed to address taller structures' complicated challenges </w:t>
      </w:r>
      <w:r w:rsidRPr="00975373">
        <w:rPr>
          <w:rFonts w:ascii="Times New Roman" w:eastAsia="Times New Roman" w:hAnsi="Times New Roman" w:cs="Times New Roman"/>
          <w:sz w:val="24"/>
          <w:szCs w:val="24"/>
        </w:rPr>
        <w:t>in responding to seismic forces and nonlinear behavior.</w:t>
      </w:r>
      <w:r>
        <w:rPr>
          <w:rFonts w:ascii="Times New Roman" w:eastAsia="Times New Roman" w:hAnsi="Times New Roman" w:cs="Times New Roman"/>
          <w:sz w:val="24"/>
          <w:szCs w:val="24"/>
        </w:rPr>
        <w:t xml:space="preserve"> </w:t>
      </w:r>
      <w:r w:rsidR="00F35F97">
        <w:rPr>
          <w:rFonts w:ascii="Times New Roman" w:eastAsia="Times New Roman" w:hAnsi="Times New Roman" w:cs="Times New Roman"/>
          <w:sz w:val="24"/>
          <w:szCs w:val="24"/>
          <w:lang w:val="en-US"/>
        </w:rPr>
        <w:t>This</w:t>
      </w:r>
      <w:r w:rsidR="00032220" w:rsidRPr="00E922A4">
        <w:rPr>
          <w:rFonts w:ascii="Times New Roman" w:eastAsia="Times New Roman" w:hAnsi="Times New Roman" w:cs="Times New Roman"/>
          <w:sz w:val="24"/>
          <w:szCs w:val="24"/>
        </w:rPr>
        <w:t xml:space="preserve"> model </w:t>
      </w:r>
      <w:r w:rsidR="00F35F97">
        <w:rPr>
          <w:rFonts w:ascii="Times New Roman" w:eastAsia="Times New Roman" w:hAnsi="Times New Roman" w:cs="Times New Roman"/>
          <w:sz w:val="24"/>
          <w:szCs w:val="24"/>
        </w:rPr>
        <w:t>takes</w:t>
      </w:r>
      <w:r w:rsidR="00032220" w:rsidRPr="00E922A4">
        <w:rPr>
          <w:rFonts w:ascii="Times New Roman" w:eastAsia="Times New Roman" w:hAnsi="Times New Roman" w:cs="Times New Roman"/>
          <w:sz w:val="24"/>
          <w:szCs w:val="24"/>
        </w:rPr>
        <w:t xml:space="preserve"> stif</w:t>
      </w:r>
      <w:r w:rsidR="00CE70A1">
        <w:rPr>
          <w:rFonts w:ascii="Times New Roman" w:eastAsia="Times New Roman" w:hAnsi="Times New Roman" w:cs="Times New Roman"/>
          <w:sz w:val="24"/>
          <w:szCs w:val="24"/>
        </w:rPr>
        <w:t>fness variations, local failures</w:t>
      </w:r>
      <w:r w:rsidR="00032220" w:rsidRPr="00E922A4">
        <w:rPr>
          <w:rFonts w:ascii="Times New Roman" w:eastAsia="Times New Roman" w:hAnsi="Times New Roman" w:cs="Times New Roman"/>
          <w:sz w:val="24"/>
          <w:szCs w:val="24"/>
        </w:rPr>
        <w:t xml:space="preserve">, and dynamic interactions between structural components, </w:t>
      </w:r>
      <w:r w:rsidR="00CE70A1">
        <w:rPr>
          <w:rFonts w:ascii="Times New Roman" w:eastAsia="Times New Roman" w:hAnsi="Times New Roman" w:cs="Times New Roman"/>
          <w:sz w:val="24"/>
          <w:szCs w:val="24"/>
        </w:rPr>
        <w:t>which</w:t>
      </w:r>
      <w:r w:rsidR="00032220" w:rsidRPr="00E922A4">
        <w:rPr>
          <w:rFonts w:ascii="Times New Roman" w:eastAsia="Times New Roman" w:hAnsi="Times New Roman" w:cs="Times New Roman"/>
          <w:sz w:val="24"/>
          <w:szCs w:val="24"/>
        </w:rPr>
        <w:t xml:space="preserve"> require advanced control systems to improve structural stability.</w:t>
      </w:r>
      <w:r w:rsidRPr="00B25FDB">
        <w:rPr>
          <w:rFonts w:ascii="Courier New" w:eastAsia="Times New Roman" w:hAnsi="Courier New" w:cs="Courier New"/>
          <w:color w:val="2E3238"/>
          <w:sz w:val="20"/>
          <w:szCs w:val="20"/>
          <w:bdr w:val="none" w:sz="0" w:space="0" w:color="auto" w:frame="1"/>
          <w:lang w:val="en-US"/>
        </w:rPr>
        <w:t xml:space="preserve"> </w:t>
      </w:r>
      <w:r w:rsidRPr="00B25FDB">
        <w:rPr>
          <w:rFonts w:ascii="Times New Roman" w:eastAsia="Times New Roman" w:hAnsi="Times New Roman" w:cs="Times New Roman"/>
          <w:sz w:val="24"/>
          <w:szCs w:val="24"/>
          <w:lang w:val="en-US"/>
        </w:rPr>
        <w:t>This standard reference structure</w:t>
      </w:r>
      <w:r>
        <w:rPr>
          <w:rFonts w:ascii="Times New Roman" w:eastAsia="Times New Roman" w:hAnsi="Times New Roman" w:cs="Times New Roman"/>
          <w:sz w:val="24"/>
          <w:szCs w:val="24"/>
          <w:lang w:val="en-US"/>
        </w:rPr>
        <w:t xml:space="preserve"> </w:t>
      </w:r>
      <w:r w:rsidRPr="00B25FDB">
        <w:rPr>
          <w:rFonts w:ascii="Times New Roman" w:eastAsia="Times New Roman" w:hAnsi="Times New Roman" w:cs="Times New Roman"/>
          <w:sz w:val="24"/>
          <w:szCs w:val="24"/>
          <w:lang w:val="en-US"/>
        </w:rPr>
        <w:t xml:space="preserve">explicitly developed for seismic control </w:t>
      </w:r>
      <w:r>
        <w:rPr>
          <w:rFonts w:ascii="Times New Roman" w:eastAsia="Times New Roman" w:hAnsi="Times New Roman" w:cs="Times New Roman"/>
          <w:sz w:val="24"/>
          <w:szCs w:val="24"/>
          <w:lang w:val="en-US"/>
        </w:rPr>
        <w:t>testing</w:t>
      </w:r>
      <w:r w:rsidRPr="00B25FDB">
        <w:rPr>
          <w:rFonts w:ascii="Times New Roman" w:eastAsia="Times New Roman" w:hAnsi="Times New Roman" w:cs="Times New Roman"/>
          <w:sz w:val="24"/>
          <w:szCs w:val="24"/>
          <w:lang w:val="en-US"/>
        </w:rPr>
        <w:t xml:space="preserve"> would provide a reliable platform for analyzing and comparing different control algorithms. The main advantages of the model are listed below:</w:t>
      </w:r>
    </w:p>
    <w:p w14:paraId="099ADB6D" w14:textId="77777777" w:rsidR="00B93E69" w:rsidRDefault="000749FC" w:rsidP="00B93E69">
      <w:pPr>
        <w:spacing w:after="100"/>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1. Standardization of Evaluations:</w:t>
      </w:r>
      <w:r w:rsidR="00E112E6" w:rsidRPr="00E922A4">
        <w:rPr>
          <w:rFonts w:ascii="Times New Roman" w:eastAsia="Times New Roman" w:hAnsi="Times New Roman" w:cs="Times New Roman"/>
          <w:sz w:val="24"/>
          <w:szCs w:val="24"/>
        </w:rPr>
        <w:t xml:space="preserve"> </w:t>
      </w:r>
      <w:r w:rsidRPr="00B93E69">
        <w:rPr>
          <w:rFonts w:ascii="Times New Roman" w:eastAsia="Times New Roman" w:hAnsi="Times New Roman" w:cs="Times New Roman"/>
          <w:sz w:val="24"/>
          <w:szCs w:val="24"/>
        </w:rPr>
        <w:t>The researchers' assessments are based on uniform parameters, which are ensured using a benchmark building with standard specifications. This improves the comparability of results between different studies and makes the results more reliable.</w:t>
      </w:r>
    </w:p>
    <w:p w14:paraId="021F1778" w14:textId="7D7F1614" w:rsidR="00E112E6" w:rsidRPr="00E922A4" w:rsidRDefault="000749FC" w:rsidP="00DE728C">
      <w:pPr>
        <w:spacing w:after="100"/>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2. Realistic Simulation of Nonlinear Behavior</w:t>
      </w:r>
      <w:r w:rsidRPr="00E922A4">
        <w:rPr>
          <w:rFonts w:ascii="Times New Roman" w:eastAsia="Times New Roman" w:hAnsi="Times New Roman" w:cs="Times New Roman"/>
          <w:sz w:val="24"/>
          <w:szCs w:val="24"/>
        </w:rPr>
        <w:t>: The building's nonlinear properties provide a closer approximation to real conditions</w:t>
      </w:r>
      <w:r w:rsidR="00DE728C">
        <w:rPr>
          <w:rFonts w:ascii="Times New Roman" w:eastAsia="Times New Roman" w:hAnsi="Times New Roman" w:cs="Times New Roman"/>
          <w:sz w:val="24"/>
          <w:szCs w:val="24"/>
        </w:rPr>
        <w:t xml:space="preserve">, </w:t>
      </w:r>
      <w:r w:rsidR="00DE728C" w:rsidRPr="00E922A4">
        <w:rPr>
          <w:rFonts w:ascii="Times New Roman" w:eastAsia="Times New Roman" w:hAnsi="Times New Roman" w:cs="Times New Roman"/>
          <w:sz w:val="24"/>
          <w:szCs w:val="24"/>
        </w:rPr>
        <w:t>especially f</w:t>
      </w:r>
      <w:r w:rsidR="00DE728C">
        <w:rPr>
          <w:rFonts w:ascii="Times New Roman" w:eastAsia="Times New Roman" w:hAnsi="Times New Roman" w:cs="Times New Roman"/>
          <w:sz w:val="24"/>
          <w:szCs w:val="24"/>
        </w:rPr>
        <w:t>or the beam and column elements</w:t>
      </w:r>
      <w:r w:rsidRPr="00E922A4">
        <w:rPr>
          <w:rFonts w:ascii="Times New Roman" w:eastAsia="Times New Roman" w:hAnsi="Times New Roman" w:cs="Times New Roman"/>
          <w:sz w:val="24"/>
          <w:szCs w:val="24"/>
        </w:rPr>
        <w:t xml:space="preserve">. This </w:t>
      </w:r>
      <w:r w:rsidR="004E37EB">
        <w:rPr>
          <w:rFonts w:ascii="Times New Roman" w:eastAsia="Times New Roman" w:hAnsi="Times New Roman" w:cs="Times New Roman"/>
          <w:sz w:val="24"/>
          <w:szCs w:val="24"/>
        </w:rPr>
        <w:t>enable</w:t>
      </w:r>
      <w:r w:rsidRPr="00E922A4">
        <w:rPr>
          <w:rFonts w:ascii="Times New Roman" w:eastAsia="Times New Roman" w:hAnsi="Times New Roman" w:cs="Times New Roman"/>
          <w:sz w:val="24"/>
          <w:szCs w:val="24"/>
        </w:rPr>
        <w:t xml:space="preserve">s </w:t>
      </w:r>
      <w:r w:rsidR="00B52647">
        <w:rPr>
          <w:rFonts w:ascii="Times New Roman" w:eastAsia="Times New Roman" w:hAnsi="Times New Roman" w:cs="Times New Roman"/>
          <w:sz w:val="24"/>
          <w:szCs w:val="24"/>
        </w:rPr>
        <w:t xml:space="preserve">the system </w:t>
      </w:r>
      <w:r w:rsidR="004E37EB">
        <w:rPr>
          <w:rFonts w:ascii="Times New Roman" w:eastAsia="Times New Roman" w:hAnsi="Times New Roman" w:cs="Times New Roman"/>
          <w:sz w:val="24"/>
          <w:szCs w:val="24"/>
        </w:rPr>
        <w:t>to</w:t>
      </w:r>
      <w:r w:rsidRPr="00E922A4">
        <w:rPr>
          <w:rFonts w:ascii="Times New Roman" w:eastAsia="Times New Roman" w:hAnsi="Times New Roman" w:cs="Times New Roman"/>
          <w:sz w:val="24"/>
          <w:szCs w:val="24"/>
        </w:rPr>
        <w:t xml:space="preserve"> test the control systems </w:t>
      </w:r>
      <w:r w:rsidR="004E37EB">
        <w:rPr>
          <w:rFonts w:ascii="Times New Roman" w:eastAsia="Times New Roman" w:hAnsi="Times New Roman" w:cs="Times New Roman"/>
          <w:sz w:val="24"/>
          <w:szCs w:val="24"/>
        </w:rPr>
        <w:t xml:space="preserve">more accurately </w:t>
      </w:r>
      <w:r w:rsidRPr="00E922A4">
        <w:rPr>
          <w:rFonts w:ascii="Times New Roman" w:eastAsia="Times New Roman" w:hAnsi="Times New Roman" w:cs="Times New Roman"/>
          <w:sz w:val="24"/>
          <w:szCs w:val="24"/>
        </w:rPr>
        <w:t>under seismic conditions and reflects urban structures' actual complexity and dynamic behavior.</w:t>
      </w:r>
    </w:p>
    <w:p w14:paraId="19946157" w14:textId="02E22473" w:rsidR="008C4F36" w:rsidRPr="00E922A4" w:rsidRDefault="000749FC" w:rsidP="0084128C">
      <w:pPr>
        <w:spacing w:after="100"/>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3. Model</w:t>
      </w:r>
      <w:r w:rsidR="00535EA9">
        <w:rPr>
          <w:rFonts w:ascii="Times New Roman" w:eastAsia="Times New Roman" w:hAnsi="Times New Roman" w:cs="Times New Roman"/>
          <w:b/>
          <w:bCs/>
          <w:sz w:val="24"/>
          <w:szCs w:val="24"/>
        </w:rPr>
        <w:t xml:space="preserve"> Simplicity</w:t>
      </w:r>
      <w:r w:rsidRPr="00E922A4">
        <w:rPr>
          <w:rFonts w:ascii="Times New Roman" w:eastAsia="Times New Roman" w:hAnsi="Times New Roman" w:cs="Times New Roman"/>
          <w:b/>
          <w:bCs/>
          <w:sz w:val="24"/>
          <w:szCs w:val="24"/>
        </w:rPr>
        <w:t>:</w:t>
      </w:r>
      <w:r w:rsidRPr="00E922A4">
        <w:rPr>
          <w:rFonts w:ascii="Times New Roman" w:eastAsia="Times New Roman" w:hAnsi="Times New Roman" w:cs="Times New Roman"/>
          <w:sz w:val="24"/>
          <w:szCs w:val="24"/>
        </w:rPr>
        <w:t xml:space="preserve"> </w:t>
      </w:r>
      <w:r w:rsidR="00C03ECC">
        <w:rPr>
          <w:rFonts w:ascii="Times New Roman" w:eastAsia="Times New Roman" w:hAnsi="Times New Roman" w:cs="Times New Roman"/>
          <w:sz w:val="24"/>
          <w:szCs w:val="24"/>
        </w:rPr>
        <w:t>Using</w:t>
      </w:r>
      <w:r w:rsidRPr="00E922A4">
        <w:rPr>
          <w:rFonts w:ascii="Times New Roman" w:eastAsia="Times New Roman" w:hAnsi="Times New Roman" w:cs="Times New Roman"/>
          <w:sz w:val="24"/>
          <w:szCs w:val="24"/>
        </w:rPr>
        <w:t xml:space="preserve"> benchmark buildings with pre</w:t>
      </w:r>
      <w:r w:rsidR="00C03ECC">
        <w:rPr>
          <w:rFonts w:ascii="Times New Roman" w:eastAsia="Times New Roman" w:hAnsi="Times New Roman" w:cs="Times New Roman"/>
          <w:sz w:val="24"/>
          <w:szCs w:val="24"/>
        </w:rPr>
        <w:t>-</w:t>
      </w:r>
      <w:r w:rsidRPr="00E922A4">
        <w:rPr>
          <w:rFonts w:ascii="Times New Roman" w:eastAsia="Times New Roman" w:hAnsi="Times New Roman" w:cs="Times New Roman"/>
          <w:sz w:val="24"/>
          <w:szCs w:val="24"/>
        </w:rPr>
        <w:t xml:space="preserve">defined models reduces the time and costs of simulating complex structures. This </w:t>
      </w:r>
      <w:r w:rsidR="000C4342">
        <w:rPr>
          <w:rFonts w:ascii="Times New Roman" w:eastAsia="Times New Roman" w:hAnsi="Times New Roman" w:cs="Times New Roman"/>
          <w:sz w:val="24"/>
          <w:szCs w:val="24"/>
        </w:rPr>
        <w:t>method helps</w:t>
      </w:r>
      <w:r w:rsidRPr="00E922A4">
        <w:rPr>
          <w:rFonts w:ascii="Times New Roman" w:eastAsia="Times New Roman" w:hAnsi="Times New Roman" w:cs="Times New Roman"/>
          <w:sz w:val="24"/>
          <w:szCs w:val="24"/>
        </w:rPr>
        <w:t xml:space="preserve"> researchers </w:t>
      </w:r>
      <w:r w:rsidR="000C4342">
        <w:rPr>
          <w:rFonts w:ascii="Times New Roman" w:eastAsia="Times New Roman" w:hAnsi="Times New Roman" w:cs="Times New Roman"/>
          <w:sz w:val="24"/>
          <w:szCs w:val="24"/>
        </w:rPr>
        <w:t>concentrate</w:t>
      </w:r>
      <w:r w:rsidRPr="00E922A4">
        <w:rPr>
          <w:rFonts w:ascii="Times New Roman" w:eastAsia="Times New Roman" w:hAnsi="Times New Roman" w:cs="Times New Roman"/>
          <w:sz w:val="24"/>
          <w:szCs w:val="24"/>
        </w:rPr>
        <w:t xml:space="preserve"> on developing and improving control algorithms with</w:t>
      </w:r>
      <w:r w:rsidR="000C4342">
        <w:rPr>
          <w:rFonts w:ascii="Times New Roman" w:eastAsia="Times New Roman" w:hAnsi="Times New Roman" w:cs="Times New Roman"/>
          <w:sz w:val="24"/>
          <w:szCs w:val="24"/>
        </w:rPr>
        <w:t xml:space="preserve">out </w:t>
      </w:r>
      <w:r w:rsidRPr="00E922A4">
        <w:rPr>
          <w:rFonts w:ascii="Times New Roman" w:eastAsia="Times New Roman" w:hAnsi="Times New Roman" w:cs="Times New Roman"/>
          <w:sz w:val="24"/>
          <w:szCs w:val="24"/>
        </w:rPr>
        <w:t>individual structural modeling.</w:t>
      </w:r>
    </w:p>
    <w:p w14:paraId="25DB25E7" w14:textId="789E5195" w:rsidR="00DB3067" w:rsidRPr="00E922A4" w:rsidRDefault="000749FC" w:rsidP="007B68A1">
      <w:pPr>
        <w:spacing w:after="100"/>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4. Increased Credibility of Results:</w:t>
      </w:r>
      <w:r w:rsidRPr="00E922A4">
        <w:rPr>
          <w:rFonts w:ascii="Times New Roman" w:eastAsia="Times New Roman" w:hAnsi="Times New Roman" w:cs="Times New Roman"/>
          <w:sz w:val="24"/>
          <w:szCs w:val="24"/>
        </w:rPr>
        <w:t xml:space="preserve"> </w:t>
      </w:r>
      <w:r w:rsidR="007B68A1" w:rsidRPr="007B68A1">
        <w:rPr>
          <w:rFonts w:ascii="Times New Roman" w:eastAsia="Times New Roman" w:hAnsi="Times New Roman" w:cs="Times New Roman"/>
          <w:sz w:val="24"/>
          <w:szCs w:val="24"/>
        </w:rPr>
        <w:t xml:space="preserve">Results obtained using benchmark structures </w:t>
      </w:r>
      <w:r w:rsidR="00920E8F">
        <w:rPr>
          <w:rFonts w:ascii="Times New Roman" w:eastAsia="Times New Roman" w:hAnsi="Times New Roman" w:cs="Times New Roman"/>
          <w:sz w:val="24"/>
          <w:szCs w:val="24"/>
        </w:rPr>
        <w:t>are</w:t>
      </w:r>
      <w:r w:rsidR="007B68A1" w:rsidRPr="007B68A1">
        <w:rPr>
          <w:rFonts w:ascii="Times New Roman" w:eastAsia="Times New Roman" w:hAnsi="Times New Roman" w:cs="Times New Roman"/>
          <w:sz w:val="24"/>
          <w:szCs w:val="24"/>
        </w:rPr>
        <w:t xml:space="preserve"> more </w:t>
      </w:r>
      <w:r w:rsidR="00920E8F">
        <w:rPr>
          <w:rFonts w:ascii="Times New Roman" w:eastAsia="Times New Roman" w:hAnsi="Times New Roman" w:cs="Times New Roman"/>
          <w:sz w:val="24"/>
          <w:szCs w:val="24"/>
        </w:rPr>
        <w:t>reliable and</w:t>
      </w:r>
      <w:r w:rsidR="00920E8F" w:rsidRPr="00920E8F">
        <w:rPr>
          <w:rFonts w:ascii="Times New Roman" w:eastAsia="Times New Roman" w:hAnsi="Times New Roman" w:cs="Times New Roman"/>
          <w:sz w:val="24"/>
          <w:szCs w:val="24"/>
        </w:rPr>
        <w:t xml:space="preserve"> </w:t>
      </w:r>
      <w:r w:rsidR="00920E8F" w:rsidRPr="001A1DF6">
        <w:rPr>
          <w:rFonts w:ascii="Times New Roman" w:eastAsia="Times New Roman" w:hAnsi="Times New Roman" w:cs="Times New Roman"/>
          <w:sz w:val="24"/>
          <w:szCs w:val="24"/>
        </w:rPr>
        <w:t>trustworthy</w:t>
      </w:r>
      <w:r w:rsidR="007B68A1" w:rsidRPr="007B68A1">
        <w:rPr>
          <w:rFonts w:ascii="Times New Roman" w:eastAsia="Times New Roman" w:hAnsi="Times New Roman" w:cs="Times New Roman"/>
          <w:sz w:val="24"/>
          <w:szCs w:val="24"/>
        </w:rPr>
        <w:t xml:space="preserve"> </w:t>
      </w:r>
      <w:r w:rsidR="000826C4">
        <w:rPr>
          <w:rFonts w:ascii="Times New Roman" w:eastAsia="Times New Roman" w:hAnsi="Times New Roman" w:cs="Times New Roman"/>
          <w:sz w:val="24"/>
          <w:szCs w:val="24"/>
        </w:rPr>
        <w:t>since</w:t>
      </w:r>
      <w:r w:rsidR="007B68A1" w:rsidRPr="007B68A1">
        <w:rPr>
          <w:rFonts w:ascii="Times New Roman" w:eastAsia="Times New Roman" w:hAnsi="Times New Roman" w:cs="Times New Roman"/>
          <w:sz w:val="24"/>
          <w:szCs w:val="24"/>
        </w:rPr>
        <w:t xml:space="preserve"> the scientific communities have already </w:t>
      </w:r>
      <w:r w:rsidR="000826C4">
        <w:rPr>
          <w:rFonts w:ascii="Times New Roman" w:eastAsia="Times New Roman" w:hAnsi="Times New Roman" w:cs="Times New Roman"/>
          <w:sz w:val="24"/>
          <w:szCs w:val="24"/>
        </w:rPr>
        <w:t>studied</w:t>
      </w:r>
      <w:r w:rsidR="007B68A1" w:rsidRPr="007B68A1">
        <w:rPr>
          <w:rFonts w:ascii="Times New Roman" w:eastAsia="Times New Roman" w:hAnsi="Times New Roman" w:cs="Times New Roman"/>
          <w:sz w:val="24"/>
          <w:szCs w:val="24"/>
        </w:rPr>
        <w:t xml:space="preserve"> them.</w:t>
      </w:r>
    </w:p>
    <w:p w14:paraId="499BBC4C" w14:textId="15CD3F50" w:rsidR="005B6978" w:rsidRDefault="000749FC" w:rsidP="005B6978">
      <w:pPr>
        <w:spacing w:after="100"/>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 xml:space="preserve">5. </w:t>
      </w:r>
      <w:r w:rsidR="00262DFC">
        <w:rPr>
          <w:rFonts w:ascii="Times New Roman" w:eastAsia="Times New Roman" w:hAnsi="Times New Roman" w:cs="Times New Roman"/>
          <w:b/>
          <w:bCs/>
          <w:sz w:val="24"/>
          <w:szCs w:val="24"/>
        </w:rPr>
        <w:t>The</w:t>
      </w:r>
      <w:r w:rsidRPr="00E922A4">
        <w:rPr>
          <w:rFonts w:ascii="Times New Roman" w:eastAsia="Times New Roman" w:hAnsi="Times New Roman" w:cs="Times New Roman"/>
          <w:b/>
          <w:bCs/>
          <w:sz w:val="24"/>
          <w:szCs w:val="24"/>
        </w:rPr>
        <w:t xml:space="preserve"> </w:t>
      </w:r>
      <w:r w:rsidR="00262DFC">
        <w:rPr>
          <w:rFonts w:ascii="Times New Roman" w:eastAsia="Times New Roman" w:hAnsi="Times New Roman" w:cs="Times New Roman"/>
          <w:b/>
          <w:bCs/>
          <w:sz w:val="24"/>
          <w:szCs w:val="24"/>
        </w:rPr>
        <w:t>Global</w:t>
      </w:r>
      <w:r w:rsidRPr="00E922A4">
        <w:rPr>
          <w:rFonts w:ascii="Times New Roman" w:eastAsia="Times New Roman" w:hAnsi="Times New Roman" w:cs="Times New Roman"/>
          <w:b/>
          <w:bCs/>
          <w:sz w:val="24"/>
          <w:szCs w:val="24"/>
        </w:rPr>
        <w:t xml:space="preserve"> Comparison</w:t>
      </w:r>
      <w:r w:rsidR="00262DFC" w:rsidRPr="00262DFC">
        <w:t xml:space="preserve"> </w:t>
      </w:r>
      <w:r w:rsidR="00262DFC" w:rsidRPr="00262DFC">
        <w:rPr>
          <w:rFonts w:ascii="Times New Roman" w:eastAsia="Times New Roman" w:hAnsi="Times New Roman" w:cs="Times New Roman"/>
          <w:b/>
          <w:bCs/>
          <w:sz w:val="24"/>
          <w:szCs w:val="24"/>
        </w:rPr>
        <w:t>Possibility</w:t>
      </w:r>
      <w:r w:rsidR="008C4F36" w:rsidRPr="00E922A4">
        <w:rPr>
          <w:rFonts w:ascii="Times New Roman" w:eastAsia="Times New Roman" w:hAnsi="Times New Roman" w:cs="Times New Roman"/>
          <w:sz w:val="24"/>
          <w:szCs w:val="24"/>
        </w:rPr>
        <w:t xml:space="preserve">: </w:t>
      </w:r>
      <w:r w:rsidRPr="005B6978">
        <w:rPr>
          <w:rFonts w:ascii="Times New Roman" w:eastAsia="Times New Roman" w:hAnsi="Times New Roman" w:cs="Times New Roman"/>
          <w:sz w:val="24"/>
          <w:szCs w:val="24"/>
        </w:rPr>
        <w:t xml:space="preserve">Benchmark structures </w:t>
      </w:r>
      <w:r w:rsidR="00185A6E">
        <w:rPr>
          <w:rFonts w:ascii="Times New Roman" w:eastAsia="Times New Roman" w:hAnsi="Times New Roman" w:cs="Times New Roman"/>
          <w:sz w:val="24"/>
          <w:szCs w:val="24"/>
        </w:rPr>
        <w:t>make</w:t>
      </w:r>
      <w:r w:rsidRPr="005B6978">
        <w:rPr>
          <w:rFonts w:ascii="Times New Roman" w:eastAsia="Times New Roman" w:hAnsi="Times New Roman" w:cs="Times New Roman"/>
          <w:sz w:val="24"/>
          <w:szCs w:val="24"/>
        </w:rPr>
        <w:t xml:space="preserve"> research results comparable</w:t>
      </w:r>
      <w:r w:rsidR="00185A6E">
        <w:rPr>
          <w:rFonts w:ascii="Times New Roman" w:eastAsia="Times New Roman" w:hAnsi="Times New Roman" w:cs="Times New Roman"/>
          <w:sz w:val="24"/>
          <w:szCs w:val="24"/>
        </w:rPr>
        <w:t>, which encourage</w:t>
      </w:r>
      <w:r w:rsidRPr="005B6978">
        <w:rPr>
          <w:rFonts w:ascii="Times New Roman" w:eastAsia="Times New Roman" w:hAnsi="Times New Roman" w:cs="Times New Roman"/>
          <w:sz w:val="24"/>
          <w:szCs w:val="24"/>
        </w:rPr>
        <w:t>s researchers to share their findings and experiments</w:t>
      </w:r>
      <w:r w:rsidR="00185A6E">
        <w:rPr>
          <w:rFonts w:ascii="Times New Roman" w:eastAsia="Times New Roman" w:hAnsi="Times New Roman" w:cs="Times New Roman"/>
          <w:sz w:val="24"/>
          <w:szCs w:val="24"/>
        </w:rPr>
        <w:t>.</w:t>
      </w:r>
    </w:p>
    <w:p w14:paraId="56D69126" w14:textId="4079A7FF" w:rsidR="00680EC8" w:rsidRPr="00E922A4" w:rsidRDefault="000749FC" w:rsidP="005B6978">
      <w:pPr>
        <w:spacing w:after="100"/>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6. Development of Optimizations and Innovations:</w:t>
      </w:r>
      <w:r w:rsidRPr="00E922A4">
        <w:rPr>
          <w:rFonts w:ascii="Times New Roman" w:eastAsia="Times New Roman" w:hAnsi="Times New Roman" w:cs="Times New Roman"/>
          <w:sz w:val="24"/>
          <w:szCs w:val="24"/>
        </w:rPr>
        <w:t xml:space="preserve"> The standardized nature of benchmark buildings </w:t>
      </w:r>
      <w:r w:rsidR="004E6723">
        <w:rPr>
          <w:rFonts w:ascii="Times New Roman" w:eastAsia="Times New Roman" w:hAnsi="Times New Roman" w:cs="Times New Roman"/>
          <w:sz w:val="24"/>
          <w:szCs w:val="24"/>
        </w:rPr>
        <w:t>motivate</w:t>
      </w:r>
      <w:r w:rsidRPr="00E922A4">
        <w:rPr>
          <w:rFonts w:ascii="Times New Roman" w:eastAsia="Times New Roman" w:hAnsi="Times New Roman" w:cs="Times New Roman"/>
          <w:sz w:val="24"/>
          <w:szCs w:val="24"/>
        </w:rPr>
        <w:t xml:space="preserve">s researchers to improve their control algorithms to achieve better performance metrics </w:t>
      </w:r>
      <w:r w:rsidR="004E6723">
        <w:rPr>
          <w:rFonts w:ascii="Times New Roman" w:eastAsia="Times New Roman" w:hAnsi="Times New Roman" w:cs="Times New Roman"/>
          <w:sz w:val="24"/>
          <w:szCs w:val="24"/>
        </w:rPr>
        <w:t xml:space="preserve">than </w:t>
      </w:r>
      <w:r w:rsidRPr="00E922A4">
        <w:rPr>
          <w:rFonts w:ascii="Times New Roman" w:eastAsia="Times New Roman" w:hAnsi="Times New Roman" w:cs="Times New Roman"/>
          <w:sz w:val="24"/>
          <w:szCs w:val="24"/>
        </w:rPr>
        <w:t>standard models.</w:t>
      </w:r>
    </w:p>
    <w:p w14:paraId="478604E3" w14:textId="11DCE92A" w:rsidR="00680EC8" w:rsidRPr="00E922A4" w:rsidRDefault="000749FC" w:rsidP="00680EC8">
      <w:pPr>
        <w:spacing w:after="100"/>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7. Facilitating the Process of Results Reproduction</w:t>
      </w:r>
      <w:r w:rsidRPr="00E922A4">
        <w:rPr>
          <w:rFonts w:ascii="Times New Roman" w:eastAsia="Times New Roman" w:hAnsi="Times New Roman" w:cs="Times New Roman"/>
          <w:sz w:val="24"/>
          <w:szCs w:val="24"/>
        </w:rPr>
        <w:t>: Because benchmark buildings are publicly accessible, they facilitate other scientists' reproduction of research results. This is important to validate the results, ensure their accuracy and advance the field of earthquake protection.</w:t>
      </w:r>
    </w:p>
    <w:p w14:paraId="64BE9EBF" w14:textId="6F9950C0" w:rsidR="0039390E" w:rsidRPr="0039390E" w:rsidRDefault="000749FC" w:rsidP="0039390E">
      <w:pPr>
        <w:spacing w:after="100"/>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 xml:space="preserve">8. </w:t>
      </w:r>
      <w:r w:rsidR="00846C98" w:rsidRPr="00846C98">
        <w:rPr>
          <w:rFonts w:ascii="Times New Roman" w:eastAsia="Times New Roman" w:hAnsi="Times New Roman" w:cs="Times New Roman"/>
          <w:b/>
          <w:bCs/>
          <w:sz w:val="24"/>
          <w:szCs w:val="24"/>
        </w:rPr>
        <w:t xml:space="preserve">Integration </w:t>
      </w:r>
      <w:r w:rsidR="00846C98">
        <w:rPr>
          <w:rFonts w:ascii="Times New Roman" w:eastAsia="Times New Roman" w:hAnsi="Times New Roman" w:cs="Times New Roman"/>
          <w:b/>
          <w:bCs/>
          <w:sz w:val="24"/>
          <w:szCs w:val="24"/>
        </w:rPr>
        <w:t xml:space="preserve">of </w:t>
      </w:r>
      <w:r w:rsidRPr="00E922A4">
        <w:rPr>
          <w:rFonts w:ascii="Times New Roman" w:eastAsia="Times New Roman" w:hAnsi="Times New Roman" w:cs="Times New Roman"/>
          <w:b/>
          <w:bCs/>
          <w:sz w:val="24"/>
          <w:szCs w:val="24"/>
        </w:rPr>
        <w:t>Practical Experience and Knowledge</w:t>
      </w:r>
      <w:r w:rsidRPr="0039390E">
        <w:rPr>
          <w:rFonts w:ascii="Times New Roman" w:eastAsia="Times New Roman" w:hAnsi="Times New Roman" w:cs="Times New Roman"/>
          <w:sz w:val="24"/>
          <w:szCs w:val="24"/>
        </w:rPr>
        <w:t xml:space="preserve">: To help researchers, benchmark structures are designed with practical knowledge </w:t>
      </w:r>
      <w:r w:rsidR="00C374E0">
        <w:rPr>
          <w:rFonts w:ascii="Times New Roman" w:eastAsia="Times New Roman" w:hAnsi="Times New Roman" w:cs="Times New Roman"/>
          <w:sz w:val="24"/>
          <w:szCs w:val="24"/>
        </w:rPr>
        <w:t>to</w:t>
      </w:r>
      <w:r w:rsidR="00C374E0" w:rsidRPr="00C374E0">
        <w:rPr>
          <w:rFonts w:ascii="Times New Roman" w:eastAsia="Times New Roman" w:hAnsi="Times New Roman" w:cs="Times New Roman"/>
          <w:sz w:val="24"/>
          <w:szCs w:val="24"/>
        </w:rPr>
        <w:t xml:space="preserve"> evaluate the control system under real structural challenges</w:t>
      </w:r>
      <w:r w:rsidRPr="0039390E">
        <w:rPr>
          <w:rFonts w:ascii="Times New Roman" w:eastAsia="Times New Roman" w:hAnsi="Times New Roman" w:cs="Times New Roman"/>
          <w:sz w:val="24"/>
          <w:szCs w:val="24"/>
        </w:rPr>
        <w:t xml:space="preserve">. This integration of theory and practice </w:t>
      </w:r>
      <w:r w:rsidR="00466EEA">
        <w:rPr>
          <w:rFonts w:ascii="Times New Roman" w:eastAsia="Times New Roman" w:hAnsi="Times New Roman" w:cs="Times New Roman"/>
          <w:sz w:val="24"/>
          <w:szCs w:val="24"/>
        </w:rPr>
        <w:t>enhance</w:t>
      </w:r>
      <w:r w:rsidRPr="0039390E">
        <w:rPr>
          <w:rFonts w:ascii="Times New Roman" w:eastAsia="Times New Roman" w:hAnsi="Times New Roman" w:cs="Times New Roman"/>
          <w:sz w:val="24"/>
          <w:szCs w:val="24"/>
        </w:rPr>
        <w:t>s the applicability of the results.</w:t>
      </w:r>
    </w:p>
    <w:p w14:paraId="5FD61941" w14:textId="77777777" w:rsidR="0039390E" w:rsidRDefault="000749FC" w:rsidP="0039390E">
      <w:pPr>
        <w:spacing w:after="100"/>
        <w:jc w:val="both"/>
        <w:rPr>
          <w:rFonts w:ascii="Times New Roman" w:eastAsia="Times New Roman" w:hAnsi="Times New Roman" w:cs="Times New Roman"/>
          <w:sz w:val="24"/>
          <w:szCs w:val="24"/>
        </w:rPr>
      </w:pPr>
      <w:r w:rsidRPr="0039390E">
        <w:rPr>
          <w:rFonts w:ascii="Times New Roman" w:eastAsia="Times New Roman" w:hAnsi="Times New Roman" w:cs="Times New Roman"/>
          <w:sz w:val="24"/>
          <w:szCs w:val="24"/>
        </w:rPr>
        <w:t>These advantages make benchmark structures a reliable tool for evaluating and comparing control algorithms, which can improve the accuracy of research results.</w:t>
      </w:r>
    </w:p>
    <w:p w14:paraId="16770860" w14:textId="2E4D201F" w:rsidR="00BA1573" w:rsidRPr="00E922A4" w:rsidRDefault="000749FC" w:rsidP="0039390E">
      <w:pPr>
        <w:spacing w:after="100"/>
        <w:jc w:val="both"/>
        <w:rPr>
          <w:rFonts w:asciiTheme="majorBidi" w:eastAsia="Times New Roman" w:hAnsiTheme="majorBidi" w:cstheme="majorBidi"/>
          <w:b/>
          <w:bCs/>
          <w:sz w:val="24"/>
          <w:szCs w:val="24"/>
        </w:rPr>
      </w:pPr>
      <w:r w:rsidRPr="00E922A4">
        <w:rPr>
          <w:rFonts w:asciiTheme="majorBidi" w:eastAsia="Times New Roman" w:hAnsiTheme="majorBidi" w:cstheme="majorBidi"/>
          <w:b/>
          <w:bCs/>
          <w:sz w:val="24"/>
          <w:szCs w:val="24"/>
        </w:rPr>
        <w:lastRenderedPageBreak/>
        <w:t>And </w:t>
      </w:r>
      <w:r w:rsidR="00DE7E39" w:rsidRPr="00E922A4">
        <w:rPr>
          <w:rFonts w:ascii="Times New Roman" w:eastAsia="Times New Roman" w:hAnsi="Times New Roman" w:cs="Times New Roman"/>
          <w:sz w:val="24"/>
          <w:szCs w:val="24"/>
          <w:lang w:val="en"/>
        </w:rPr>
        <w:t>(</w:t>
      </w:r>
      <w:r w:rsidR="00DE7E39" w:rsidRPr="00E922A4">
        <w:rPr>
          <w:rFonts w:asciiTheme="majorBidi" w:hAnsiTheme="majorBidi" w:cstheme="majorBidi"/>
          <w:b/>
          <w:bCs/>
          <w:sz w:val="24"/>
          <w:szCs w:val="24"/>
        </w:rPr>
        <w:t xml:space="preserve">page </w:t>
      </w:r>
      <w:r w:rsidR="00977ABC" w:rsidRPr="00E922A4">
        <w:rPr>
          <w:rFonts w:asciiTheme="majorBidi" w:hAnsiTheme="majorBidi" w:cstheme="majorBidi"/>
          <w:b/>
          <w:bCs/>
          <w:sz w:val="24"/>
          <w:szCs w:val="24"/>
        </w:rPr>
        <w:t>31</w:t>
      </w:r>
      <w:r w:rsidR="00DE7E39" w:rsidRPr="00E922A4">
        <w:rPr>
          <w:rFonts w:asciiTheme="majorBidi" w:hAnsiTheme="majorBidi" w:cstheme="majorBidi"/>
          <w:b/>
          <w:bCs/>
          <w:sz w:val="24"/>
          <w:szCs w:val="24"/>
        </w:rPr>
        <w:t>)</w:t>
      </w:r>
      <w:r w:rsidRPr="00E922A4">
        <w:rPr>
          <w:rFonts w:asciiTheme="majorBidi" w:eastAsia="Times New Roman" w:hAnsiTheme="majorBidi" w:cstheme="majorBidi"/>
          <w:b/>
          <w:bCs/>
          <w:sz w:val="24"/>
          <w:szCs w:val="24"/>
        </w:rPr>
        <w:t>:</w:t>
      </w:r>
    </w:p>
    <w:p w14:paraId="362C71B4" w14:textId="37CF7502" w:rsidR="00046C91" w:rsidRPr="00E922A4" w:rsidRDefault="000749FC" w:rsidP="00FB534E">
      <w:pPr>
        <w:jc w:val="both"/>
        <w:rPr>
          <w:rFonts w:asciiTheme="majorBidi" w:hAnsiTheme="majorBidi" w:cs="Times New Roman"/>
          <w:sz w:val="24"/>
          <w:szCs w:val="24"/>
        </w:rPr>
      </w:pPr>
      <w:r w:rsidRPr="00E922A4">
        <w:rPr>
          <w:rFonts w:asciiTheme="majorBidi" w:hAnsiTheme="majorBidi" w:cs="Times New Roman"/>
          <w:sz w:val="24"/>
          <w:szCs w:val="24"/>
        </w:rPr>
        <w:t>Figure 11</w:t>
      </w:r>
      <w:r>
        <w:rPr>
          <w:rFonts w:asciiTheme="majorBidi" w:hAnsiTheme="majorBidi" w:cs="Times New Roman"/>
          <w:sz w:val="24"/>
          <w:szCs w:val="24"/>
        </w:rPr>
        <w:t xml:space="preserve"> depicts the</w:t>
      </w:r>
      <w:r w:rsidRPr="00E922A4">
        <w:rPr>
          <w:rFonts w:asciiTheme="majorBidi" w:hAnsiTheme="majorBidi" w:cs="Times New Roman"/>
          <w:sz w:val="24"/>
          <w:szCs w:val="24"/>
        </w:rPr>
        <w:t xml:space="preserve"> non-linear evaluation model</w:t>
      </w:r>
      <w:r w:rsidRPr="00076DCA">
        <w:rPr>
          <w:rFonts w:asciiTheme="majorBidi" w:hAnsiTheme="majorBidi" w:cs="Times New Roman"/>
          <w:sz w:val="24"/>
          <w:szCs w:val="24"/>
        </w:rPr>
        <w:t xml:space="preserve"> </w:t>
      </w:r>
      <w:r w:rsidRPr="00E922A4">
        <w:rPr>
          <w:rFonts w:asciiTheme="majorBidi" w:hAnsiTheme="majorBidi" w:cs="Times New Roman"/>
          <w:sz w:val="24"/>
          <w:szCs w:val="24"/>
        </w:rPr>
        <w:t xml:space="preserve">simulator. </w:t>
      </w:r>
      <w:r w:rsidR="00FB534E">
        <w:rPr>
          <w:rFonts w:asciiTheme="majorBidi" w:hAnsiTheme="majorBidi" w:cs="Times New Roman"/>
          <w:sz w:val="24"/>
          <w:szCs w:val="24"/>
        </w:rPr>
        <w:t>The</w:t>
      </w:r>
      <w:r w:rsidR="00A34EE4">
        <w:rPr>
          <w:rFonts w:asciiTheme="majorBidi" w:hAnsiTheme="majorBidi" w:cs="Times New Roman"/>
          <w:sz w:val="24"/>
          <w:szCs w:val="24"/>
        </w:rPr>
        <w:t xml:space="preserve"> </w:t>
      </w:r>
      <w:r w:rsidR="007E5A33">
        <w:rPr>
          <w:rFonts w:asciiTheme="majorBidi" w:hAnsiTheme="majorBidi" w:cs="Times New Roman"/>
          <w:sz w:val="24"/>
          <w:szCs w:val="24"/>
        </w:rPr>
        <w:t>user</w:t>
      </w:r>
      <w:r w:rsidRPr="00E922A4">
        <w:rPr>
          <w:rFonts w:asciiTheme="majorBidi" w:hAnsiTheme="majorBidi" w:cs="Times New Roman"/>
          <w:sz w:val="24"/>
          <w:szCs w:val="24"/>
        </w:rPr>
        <w:t xml:space="preserve"> incorporates SIMULINK blocks corresponding t</w:t>
      </w:r>
      <w:r w:rsidR="00BC1DB9">
        <w:rPr>
          <w:rFonts w:asciiTheme="majorBidi" w:hAnsiTheme="majorBidi" w:cs="Times New Roman"/>
          <w:sz w:val="24"/>
          <w:szCs w:val="24"/>
        </w:rPr>
        <w:t>o their sensors and controllers</w:t>
      </w:r>
      <w:r w:rsidRPr="00E922A4">
        <w:rPr>
          <w:rFonts w:asciiTheme="majorBidi" w:hAnsiTheme="majorBidi" w:cs="Times New Roman"/>
          <w:sz w:val="24"/>
          <w:szCs w:val="24"/>
        </w:rPr>
        <w:t xml:space="preserve"> </w:t>
      </w:r>
      <w:r w:rsidR="00FB534E">
        <w:rPr>
          <w:rFonts w:asciiTheme="majorBidi" w:hAnsiTheme="majorBidi" w:cs="Times New Roman"/>
          <w:sz w:val="24"/>
          <w:szCs w:val="24"/>
        </w:rPr>
        <w:t>to</w:t>
      </w:r>
      <w:r w:rsidR="00FB534E" w:rsidRPr="00E922A4">
        <w:rPr>
          <w:rFonts w:asciiTheme="majorBidi" w:hAnsiTheme="majorBidi" w:cs="Times New Roman"/>
          <w:sz w:val="24"/>
          <w:szCs w:val="24"/>
        </w:rPr>
        <w:t xml:space="preserve"> </w:t>
      </w:r>
      <w:r w:rsidR="00FB534E">
        <w:rPr>
          <w:rFonts w:asciiTheme="majorBidi" w:hAnsiTheme="majorBidi" w:cs="Times New Roman"/>
          <w:sz w:val="24"/>
          <w:szCs w:val="24"/>
        </w:rPr>
        <w:t xml:space="preserve">simulate the model </w:t>
      </w:r>
      <w:r w:rsidR="007E5A33">
        <w:rPr>
          <w:rFonts w:asciiTheme="majorBidi" w:hAnsiTheme="majorBidi" w:cs="Times New Roman"/>
          <w:sz w:val="24"/>
          <w:szCs w:val="24"/>
        </w:rPr>
        <w:t>and</w:t>
      </w:r>
      <w:r w:rsidRPr="00E922A4">
        <w:rPr>
          <w:rFonts w:asciiTheme="majorBidi" w:hAnsiTheme="majorBidi" w:cs="Times New Roman"/>
          <w:sz w:val="24"/>
          <w:szCs w:val="24"/>
        </w:rPr>
        <w:t xml:space="preserve"> evaluate </w:t>
      </w:r>
      <w:r w:rsidR="007E5A33">
        <w:rPr>
          <w:rFonts w:asciiTheme="majorBidi" w:hAnsiTheme="majorBidi" w:cs="Times New Roman"/>
          <w:sz w:val="24"/>
          <w:szCs w:val="24"/>
        </w:rPr>
        <w:t>the</w:t>
      </w:r>
      <w:r w:rsidRPr="00E922A4">
        <w:rPr>
          <w:rFonts w:asciiTheme="majorBidi" w:hAnsiTheme="majorBidi" w:cs="Times New Roman"/>
          <w:sz w:val="24"/>
          <w:szCs w:val="24"/>
        </w:rPr>
        <w:t xml:space="preserve"> proposed control strategy based on the following criteria.</w:t>
      </w:r>
    </w:p>
    <w:p w14:paraId="3ACED835" w14:textId="77777777" w:rsidR="00046C91" w:rsidRPr="00E922A4" w:rsidRDefault="000749FC" w:rsidP="00046C91">
      <w:pPr>
        <w:jc w:val="both"/>
        <w:rPr>
          <w:rFonts w:asciiTheme="majorBidi" w:hAnsiTheme="majorBidi" w:cs="Times New Roman"/>
          <w:sz w:val="24"/>
          <w:szCs w:val="24"/>
        </w:rPr>
      </w:pPr>
      <w:r w:rsidRPr="00E922A4">
        <w:rPr>
          <w:rFonts w:asciiTheme="majorBidi" w:hAnsiTheme="majorBidi" w:cs="Times New Roman"/>
          <w:sz w:val="24"/>
          <w:szCs w:val="24"/>
        </w:rPr>
        <w:t>Figure 11: SIMULINK block diagram of the vibration control simulation system.</w:t>
      </w:r>
    </w:p>
    <w:p w14:paraId="4C002579" w14:textId="622B865F" w:rsidR="00395BD1" w:rsidRPr="00E922A4" w:rsidRDefault="000749FC" w:rsidP="00046C91">
      <w:pPr>
        <w:jc w:val="both"/>
        <w:rPr>
          <w:rFonts w:asciiTheme="majorBidi" w:hAnsiTheme="majorBidi" w:cstheme="majorBidi"/>
          <w:i/>
          <w:iCs/>
          <w:color w:val="0066FF"/>
          <w:sz w:val="24"/>
          <w:szCs w:val="24"/>
          <w:rtl/>
        </w:rPr>
      </w:pPr>
      <w:r w:rsidRPr="00E922A4">
        <w:rPr>
          <w:rFonts w:asciiTheme="majorBidi" w:hAnsiTheme="majorBidi" w:cstheme="majorBidi"/>
          <w:b/>
          <w:bCs/>
          <w:i/>
          <w:iCs/>
          <w:color w:val="0066FF"/>
          <w:sz w:val="24"/>
          <w:szCs w:val="24"/>
        </w:rPr>
        <w:t>5.</w:t>
      </w:r>
      <w:r w:rsidRPr="00E922A4">
        <w:rPr>
          <w:rFonts w:asciiTheme="majorBidi" w:hAnsiTheme="majorBidi" w:cstheme="majorBidi"/>
          <w:i/>
          <w:iCs/>
          <w:color w:val="0066FF"/>
          <w:sz w:val="24"/>
          <w:szCs w:val="24"/>
        </w:rPr>
        <w:t xml:space="preserve"> </w:t>
      </w:r>
      <w:r w:rsidRPr="00E922A4">
        <w:rPr>
          <w:rFonts w:asciiTheme="majorBidi" w:hAnsiTheme="majorBidi" w:cstheme="majorBidi"/>
          <w:b/>
          <w:bCs/>
          <w:i/>
          <w:iCs/>
          <w:color w:val="0066FF"/>
          <w:sz w:val="24"/>
          <w:szCs w:val="24"/>
        </w:rPr>
        <w:t>Numerical Analysis:</w:t>
      </w:r>
      <w:r w:rsidRPr="00E922A4">
        <w:rPr>
          <w:rFonts w:asciiTheme="majorBidi" w:hAnsiTheme="majorBidi" w:cstheme="majorBidi"/>
          <w:i/>
          <w:iCs/>
          <w:color w:val="0066FF"/>
          <w:sz w:val="24"/>
          <w:szCs w:val="24"/>
        </w:rPr>
        <w:t xml:space="preserve"> </w:t>
      </w:r>
    </w:p>
    <w:p w14:paraId="038ECA68" w14:textId="068D733D" w:rsidR="00CC340E" w:rsidRPr="00E922A4" w:rsidRDefault="000749FC" w:rsidP="00680337">
      <w:pPr>
        <w:spacing w:after="160"/>
        <w:jc w:val="both"/>
        <w:rPr>
          <w:rFonts w:asciiTheme="majorBidi" w:hAnsiTheme="majorBidi" w:cstheme="majorBidi"/>
          <w:i/>
          <w:iCs/>
          <w:sz w:val="24"/>
          <w:szCs w:val="24"/>
          <w:rtl/>
        </w:rPr>
      </w:pPr>
      <w:r w:rsidRPr="00E922A4">
        <w:rPr>
          <w:rFonts w:asciiTheme="majorBidi" w:hAnsiTheme="majorBidi" w:cstheme="majorBidi"/>
          <w:b/>
          <w:bCs/>
          <w:i/>
          <w:iCs/>
          <w:sz w:val="24"/>
          <w:szCs w:val="24"/>
          <w:u w:val="single"/>
        </w:rPr>
        <w:t>Action:</w:t>
      </w:r>
      <w:r w:rsidRPr="00E922A4">
        <w:rPr>
          <w:rFonts w:asciiTheme="majorBidi" w:hAnsiTheme="majorBidi" w:cstheme="majorBidi"/>
          <w:i/>
          <w:iCs/>
          <w:sz w:val="24"/>
          <w:szCs w:val="24"/>
        </w:rPr>
        <w:t xml:space="preserve"> </w:t>
      </w:r>
      <w:r w:rsidR="00680337" w:rsidRPr="00E922A4">
        <w:rPr>
          <w:rFonts w:asciiTheme="majorBidi" w:hAnsiTheme="majorBidi" w:cstheme="majorBidi" w:hint="cs"/>
          <w:b/>
          <w:bCs/>
          <w:sz w:val="24"/>
          <w:szCs w:val="24"/>
          <w:rtl/>
        </w:rPr>
        <w:t>)</w:t>
      </w:r>
      <w:r w:rsidR="00680337" w:rsidRPr="00E922A4">
        <w:rPr>
          <w:rFonts w:asciiTheme="majorBidi" w:hAnsiTheme="majorBidi" w:cstheme="majorBidi"/>
          <w:b/>
          <w:bCs/>
          <w:sz w:val="24"/>
          <w:szCs w:val="24"/>
        </w:rPr>
        <w:t>The explanations are provided on pages 32 to 36 of the manuscript.</w:t>
      </w:r>
      <w:r w:rsidR="00680337" w:rsidRPr="00E922A4">
        <w:rPr>
          <w:rFonts w:asciiTheme="majorBidi" w:hAnsiTheme="majorBidi" w:cstheme="majorBidi"/>
          <w:b/>
          <w:bCs/>
          <w:sz w:val="24"/>
          <w:szCs w:val="24"/>
          <w:rtl/>
        </w:rPr>
        <w:t xml:space="preserve"> (</w:t>
      </w:r>
    </w:p>
    <w:p w14:paraId="6649AC9B" w14:textId="2DFBF7F4" w:rsidR="00A87428" w:rsidRDefault="000749FC" w:rsidP="00A87428">
      <w:pPr>
        <w:jc w:val="both"/>
        <w:rPr>
          <w:rFonts w:ascii="Times New Roman" w:eastAsia="Times New Roman" w:hAnsi="Times New Roman" w:cs="Times New Roman"/>
          <w:sz w:val="24"/>
          <w:szCs w:val="24"/>
        </w:rPr>
      </w:pPr>
      <w:r w:rsidRPr="00E922A4">
        <w:rPr>
          <w:rFonts w:ascii="Times New Roman" w:eastAsia="Times New Roman" w:hAnsi="Times New Roman" w:cs="Times New Roman"/>
          <w:sz w:val="24"/>
          <w:szCs w:val="24"/>
        </w:rPr>
        <w:t>To evaluate the performance of the IT2FNN-FOPID controller in comparison with other control strategies, including LQG [70], fuzzy [73], clipped-LQG control [74], semi-active MPC [74], semi-active H-∞ [74], AFOPID I [75] and AFOPID II [75], time history analyzes of the structural responses under the influence of four known earthquakes were perfo</w:t>
      </w:r>
      <w:r w:rsidR="001E6073">
        <w:rPr>
          <w:rFonts w:ascii="Times New Roman" w:eastAsia="Times New Roman" w:hAnsi="Times New Roman" w:cs="Times New Roman"/>
          <w:sz w:val="24"/>
          <w:szCs w:val="24"/>
        </w:rPr>
        <w:t xml:space="preserve">rmed. The selected earthquakes </w:t>
      </w:r>
      <w:r w:rsidRPr="00E922A4">
        <w:rPr>
          <w:rFonts w:ascii="Times New Roman" w:eastAsia="Times New Roman" w:hAnsi="Times New Roman" w:cs="Times New Roman"/>
          <w:sz w:val="24"/>
          <w:szCs w:val="24"/>
        </w:rPr>
        <w:t xml:space="preserve"> El Centro 1940, Hachinohe 1968,</w:t>
      </w:r>
      <w:r w:rsidR="001E6073">
        <w:rPr>
          <w:rFonts w:ascii="Times New Roman" w:eastAsia="Times New Roman" w:hAnsi="Times New Roman" w:cs="Times New Roman"/>
          <w:sz w:val="24"/>
          <w:szCs w:val="24"/>
        </w:rPr>
        <w:t xml:space="preserve"> Northridge 1994 and Kobe 1995 </w:t>
      </w:r>
      <w:r w:rsidRPr="00E922A4">
        <w:rPr>
          <w:rFonts w:ascii="Times New Roman" w:eastAsia="Times New Roman" w:hAnsi="Times New Roman" w:cs="Times New Roman"/>
          <w:sz w:val="24"/>
          <w:szCs w:val="24"/>
        </w:rPr>
        <w:t xml:space="preserve"> provide a robust benchmark for testing control strategies as they exhibit different seismic characteristics</w:t>
      </w:r>
      <w:r w:rsidRPr="00A87428">
        <w:rPr>
          <w:rFonts w:ascii="Times New Roman" w:eastAsia="Times New Roman" w:hAnsi="Times New Roman" w:cs="Times New Roman"/>
          <w:sz w:val="24"/>
          <w:szCs w:val="24"/>
        </w:rPr>
        <w:t>. These records were selected according to tectonic location, fault mechanism and historical significance to create different simulation conditions. Both parametric and seismic uncertainties were fully considered in this study. A bilinear hysteresis model is used to simulate plastic hinges and yielding structural elements to capture the nonlinear behavior of structures under significant seismic excitations. In addition, the analysis includes customized earthquake recordings at different seismic intensities to evaluate the system's response.</w:t>
      </w:r>
    </w:p>
    <w:p w14:paraId="49DFD3FC" w14:textId="02858DB4" w:rsidR="00761013" w:rsidRPr="00390AA4" w:rsidRDefault="000749FC" w:rsidP="00720F38">
      <w:pPr>
        <w:jc w:val="both"/>
        <w:rPr>
          <w:rFonts w:ascii="Times New Roman" w:eastAsia="Times New Roman" w:hAnsi="Times New Roman" w:cs="Times New Roman"/>
          <w:sz w:val="24"/>
          <w:szCs w:val="24"/>
        </w:rPr>
      </w:pPr>
      <w:r w:rsidRPr="00F01C13">
        <w:rPr>
          <w:rFonts w:ascii="Times New Roman" w:eastAsia="Times New Roman" w:hAnsi="Times New Roman" w:cs="Times New Roman"/>
          <w:sz w:val="24"/>
          <w:szCs w:val="24"/>
        </w:rPr>
        <w:t xml:space="preserve">This method allows a detailed evaluation of the control system's performance under different seismic </w:t>
      </w:r>
      <w:r w:rsidRPr="00390AA4">
        <w:rPr>
          <w:rFonts w:ascii="Times New Roman" w:eastAsia="Times New Roman" w:hAnsi="Times New Roman" w:cs="Times New Roman"/>
          <w:sz w:val="24"/>
          <w:szCs w:val="24"/>
        </w:rPr>
        <w:t>conditions and justifies the complexity associated with the design and analysis of the structures.</w:t>
      </w:r>
      <w:r w:rsidR="007859AB" w:rsidRPr="00390AA4">
        <w:rPr>
          <w:rFonts w:ascii="Times New Roman" w:eastAsia="Times New Roman" w:hAnsi="Times New Roman" w:cs="Times New Roman"/>
          <w:sz w:val="24"/>
          <w:szCs w:val="24"/>
        </w:rPr>
        <w:t xml:space="preserve"> </w:t>
      </w:r>
      <w:r w:rsidRPr="00390AA4">
        <w:rPr>
          <w:rFonts w:ascii="Times New Roman" w:eastAsia="Times New Roman" w:hAnsi="Times New Roman" w:cs="Times New Roman"/>
          <w:sz w:val="24"/>
          <w:szCs w:val="24"/>
        </w:rPr>
        <w:t xml:space="preserve">By integrating realistic nonlinear behavior and varying earthquake intensities, this approach improves the reliability and robustness of design solutions </w:t>
      </w:r>
      <w:r w:rsidR="00720F38" w:rsidRPr="00390AA4">
        <w:rPr>
          <w:rFonts w:ascii="Times New Roman" w:eastAsia="Times New Roman" w:hAnsi="Times New Roman" w:cs="Times New Roman"/>
          <w:sz w:val="24"/>
          <w:szCs w:val="24"/>
        </w:rPr>
        <w:t>by</w:t>
      </w:r>
      <w:r w:rsidRPr="00390AA4">
        <w:rPr>
          <w:rFonts w:ascii="Times New Roman" w:eastAsia="Times New Roman" w:hAnsi="Times New Roman" w:cs="Times New Roman"/>
          <w:sz w:val="24"/>
          <w:szCs w:val="24"/>
        </w:rPr>
        <w:t xml:space="preserve"> providing valuable insights into the dynamic interactions between structural responses and control strategies during unpredictable seismic events.</w:t>
      </w:r>
    </w:p>
    <w:p w14:paraId="4B0EAA40" w14:textId="4EF32499" w:rsidR="00A11C8A" w:rsidRPr="00390AA4" w:rsidRDefault="000749FC" w:rsidP="00C223DA">
      <w:pPr>
        <w:jc w:val="both"/>
        <w:rPr>
          <w:rFonts w:ascii="Times New Roman" w:eastAsia="Calibri" w:hAnsi="Times New Roman" w:cs="Times New Roman"/>
          <w:b/>
          <w:bCs/>
          <w:sz w:val="24"/>
          <w:szCs w:val="24"/>
          <w:rtl/>
        </w:rPr>
      </w:pPr>
      <w:r w:rsidRPr="00390AA4">
        <w:rPr>
          <w:rFonts w:ascii="Times New Roman" w:eastAsia="Calibri" w:hAnsi="Times New Roman" w:cs="Times New Roman"/>
          <w:b/>
          <w:bCs/>
          <w:sz w:val="24"/>
          <w:szCs w:val="24"/>
        </w:rPr>
        <w:t>earthquakes characteristics Details</w:t>
      </w:r>
    </w:p>
    <w:p w14:paraId="1EA4B425" w14:textId="0EE60CB6" w:rsidR="00A45F18" w:rsidRPr="00E922A4" w:rsidRDefault="000749FC" w:rsidP="00116D74">
      <w:pPr>
        <w:contextualSpacing/>
        <w:jc w:val="both"/>
        <w:rPr>
          <w:rFonts w:ascii="Times New Roman" w:eastAsia="Times New Roman" w:hAnsi="Times New Roman" w:cs="Times New Roman"/>
          <w:sz w:val="24"/>
          <w:szCs w:val="24"/>
        </w:rPr>
      </w:pPr>
      <w:r w:rsidRPr="00390AA4">
        <w:rPr>
          <w:rFonts w:ascii="Times New Roman" w:eastAsia="Times New Roman" w:hAnsi="Times New Roman" w:cs="Times New Roman"/>
          <w:sz w:val="24"/>
          <w:szCs w:val="24"/>
        </w:rPr>
        <w:t>-</w:t>
      </w:r>
      <w:r w:rsidR="00EF724F" w:rsidRPr="00390AA4">
        <w:rPr>
          <w:rFonts w:ascii="Times New Roman" w:eastAsia="Times New Roman" w:hAnsi="Times New Roman" w:cs="Times New Roman"/>
          <w:sz w:val="24"/>
          <w:szCs w:val="24"/>
        </w:rPr>
        <w:t xml:space="preserve"> The 1940 El Centro earthquake </w:t>
      </w:r>
      <w:r w:rsidR="00116D74" w:rsidRPr="00390AA4">
        <w:rPr>
          <w:rFonts w:ascii="Times New Roman" w:eastAsia="Times New Roman" w:hAnsi="Times New Roman" w:cs="Times New Roman"/>
          <w:sz w:val="24"/>
          <w:szCs w:val="24"/>
        </w:rPr>
        <w:t xml:space="preserve">(Far-field) </w:t>
      </w:r>
      <w:r w:rsidRPr="00390AA4">
        <w:rPr>
          <w:rFonts w:ascii="Times New Roman" w:eastAsia="Times New Roman" w:hAnsi="Times New Roman" w:cs="Times New Roman"/>
          <w:sz w:val="24"/>
          <w:szCs w:val="24"/>
        </w:rPr>
        <w:t>during the Imperial Vall</w:t>
      </w:r>
      <w:r w:rsidR="00EF724F" w:rsidRPr="00390AA4">
        <w:rPr>
          <w:rFonts w:ascii="Times New Roman" w:eastAsia="Times New Roman" w:hAnsi="Times New Roman" w:cs="Times New Roman"/>
          <w:sz w:val="24"/>
          <w:szCs w:val="24"/>
        </w:rPr>
        <w:t xml:space="preserve">ey seismic event in California was </w:t>
      </w:r>
      <w:r w:rsidRPr="00390AA4">
        <w:rPr>
          <w:rFonts w:ascii="Times New Roman" w:eastAsia="Times New Roman" w:hAnsi="Times New Roman" w:cs="Times New Roman"/>
          <w:sz w:val="24"/>
          <w:szCs w:val="24"/>
        </w:rPr>
        <w:t>essential evidence of ground motion in earthquake engineering</w:t>
      </w:r>
      <w:r w:rsidR="00637FE1" w:rsidRPr="00390AA4">
        <w:rPr>
          <w:rFonts w:ascii="Times New Roman" w:eastAsia="Times New Roman" w:hAnsi="Times New Roman" w:cs="Times New Roman"/>
          <w:sz w:val="24"/>
          <w:szCs w:val="24"/>
        </w:rPr>
        <w:t>. Due to its long duration and moderate acceleration, it is a valuable benchmark for evaluating structural response in distant seismic scenarios</w:t>
      </w:r>
      <w:r w:rsidRPr="00E922A4">
        <w:rPr>
          <w:rFonts w:ascii="Times New Roman" w:eastAsia="Times New Roman" w:hAnsi="Times New Roman" w:cs="Times New Roman"/>
          <w:sz w:val="24"/>
          <w:szCs w:val="24"/>
        </w:rPr>
        <w:t>, with a moment magnitude of about 6.9</w:t>
      </w:r>
      <w:r w:rsidR="00EF724F">
        <w:rPr>
          <w:rFonts w:ascii="Times New Roman" w:eastAsia="Times New Roman" w:hAnsi="Times New Roman" w:cs="Times New Roman"/>
          <w:sz w:val="24"/>
          <w:szCs w:val="24"/>
        </w:rPr>
        <w:t xml:space="preserve">. </w:t>
      </w:r>
      <w:r w:rsidRPr="00E922A4">
        <w:rPr>
          <w:rFonts w:ascii="Times New Roman" w:eastAsia="Times New Roman" w:hAnsi="Times New Roman" w:cs="Times New Roman"/>
          <w:sz w:val="24"/>
          <w:szCs w:val="24"/>
        </w:rPr>
        <w:t>The earthquake reached a peak ground acceleration (PGA) of 0.3483 g, making it an essential benchmark for seismic analysis. The complex energy release of this event</w:t>
      </w:r>
      <w:r w:rsidR="002F26BA">
        <w:rPr>
          <w:rFonts w:ascii="Times New Roman" w:eastAsia="Times New Roman" w:hAnsi="Times New Roman" w:cs="Times New Roman"/>
          <w:sz w:val="24"/>
          <w:szCs w:val="24"/>
        </w:rPr>
        <w:t xml:space="preserve"> </w:t>
      </w:r>
      <w:r w:rsidRPr="00E922A4">
        <w:rPr>
          <w:rFonts w:ascii="Times New Roman" w:eastAsia="Times New Roman" w:hAnsi="Times New Roman" w:cs="Times New Roman"/>
          <w:sz w:val="24"/>
          <w:szCs w:val="24"/>
        </w:rPr>
        <w:t xml:space="preserve">provides invaluable data for evaluating control systems, especially for structures with prolonged natural periods of vibration. The </w:t>
      </w:r>
      <w:r w:rsidR="002F26BA">
        <w:rPr>
          <w:rFonts w:ascii="Times New Roman" w:eastAsia="Times New Roman" w:hAnsi="Times New Roman" w:cs="Times New Roman"/>
          <w:sz w:val="24"/>
          <w:szCs w:val="24"/>
        </w:rPr>
        <w:t>notable</w:t>
      </w:r>
      <w:r w:rsidRPr="00E922A4">
        <w:rPr>
          <w:rFonts w:ascii="Times New Roman" w:eastAsia="Times New Roman" w:hAnsi="Times New Roman" w:cs="Times New Roman"/>
          <w:sz w:val="24"/>
          <w:szCs w:val="24"/>
        </w:rPr>
        <w:t xml:space="preserve"> amplitude and long duration of the ground-shaking event increase its suitability for studying the performance of control mechanisms under far-field seismic conditions and provide essential insights into structural responses and control strategies.</w:t>
      </w:r>
    </w:p>
    <w:p w14:paraId="1E16A39F" w14:textId="549D2E74" w:rsidR="00A11C8A" w:rsidRPr="00E922A4" w:rsidRDefault="00406C59" w:rsidP="00DD33E1">
      <w:p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sidRPr="00E922A4">
        <w:rPr>
          <w:rFonts w:ascii="Times New Roman" w:eastAsia="Times New Roman" w:hAnsi="Times New Roman" w:cs="Times New Roman"/>
          <w:sz w:val="24"/>
          <w:szCs w:val="24"/>
        </w:rPr>
        <w:t>1968 Ha</w:t>
      </w:r>
      <w:r>
        <w:rPr>
          <w:rFonts w:ascii="Times New Roman" w:eastAsia="Times New Roman" w:hAnsi="Times New Roman" w:cs="Times New Roman"/>
          <w:sz w:val="24"/>
          <w:szCs w:val="24"/>
        </w:rPr>
        <w:t>chinohe earthquake</w:t>
      </w:r>
      <w:r w:rsidRPr="00E922A4">
        <w:rPr>
          <w:rFonts w:ascii="Times New Roman" w:eastAsia="Times New Roman" w:hAnsi="Times New Roman" w:cs="Times New Roman"/>
          <w:sz w:val="24"/>
          <w:szCs w:val="24"/>
        </w:rPr>
        <w:t xml:space="preserve"> in Japan is known for its significant gro</w:t>
      </w:r>
      <w:r>
        <w:rPr>
          <w:rFonts w:ascii="Times New Roman" w:eastAsia="Times New Roman" w:hAnsi="Times New Roman" w:cs="Times New Roman"/>
          <w:sz w:val="24"/>
          <w:szCs w:val="24"/>
        </w:rPr>
        <w:t>und shaking over a large area. It substantially affected buildings with a magnitude of about 7.8</w:t>
      </w:r>
      <w:r w:rsidR="008C21A0">
        <w:rPr>
          <w:rFonts w:ascii="Times New Roman" w:eastAsia="Times New Roman" w:hAnsi="Times New Roman" w:cs="Times New Roman"/>
          <w:sz w:val="24"/>
          <w:szCs w:val="24"/>
        </w:rPr>
        <w:t xml:space="preserve"> and a PGA</w:t>
      </w:r>
      <w:r w:rsidR="008C21A0" w:rsidRPr="00E922A4">
        <w:rPr>
          <w:rFonts w:ascii="Times New Roman" w:eastAsia="Times New Roman" w:hAnsi="Times New Roman" w:cs="Times New Roman"/>
          <w:sz w:val="24"/>
          <w:szCs w:val="24"/>
        </w:rPr>
        <w:t xml:space="preserve"> </w:t>
      </w:r>
      <w:r w:rsidR="008C21A0">
        <w:rPr>
          <w:rFonts w:ascii="Times New Roman" w:eastAsia="Times New Roman" w:hAnsi="Times New Roman" w:cs="Times New Roman"/>
          <w:sz w:val="24"/>
          <w:szCs w:val="24"/>
        </w:rPr>
        <w:t>of</w:t>
      </w:r>
      <w:r w:rsidR="00DD33E1">
        <w:rPr>
          <w:rFonts w:ascii="Times New Roman" w:eastAsia="Times New Roman" w:hAnsi="Times New Roman" w:cs="Times New Roman"/>
          <w:sz w:val="24"/>
          <w:szCs w:val="24"/>
        </w:rPr>
        <w:t xml:space="preserve"> 0.2294 g</w:t>
      </w:r>
      <w:r w:rsidR="00834C1D">
        <w:rPr>
          <w:rFonts w:ascii="Times New Roman" w:eastAsia="Times New Roman" w:hAnsi="Times New Roman" w:cs="Times New Roman"/>
          <w:sz w:val="24"/>
          <w:szCs w:val="24"/>
        </w:rPr>
        <w:t xml:space="preserve">. </w:t>
      </w:r>
      <w:r w:rsidRPr="00E922A4">
        <w:rPr>
          <w:rFonts w:ascii="Times New Roman" w:eastAsia="Times New Roman" w:hAnsi="Times New Roman" w:cs="Times New Roman"/>
          <w:sz w:val="24"/>
          <w:szCs w:val="24"/>
        </w:rPr>
        <w:t xml:space="preserve">The long duration of the earthquake </w:t>
      </w:r>
      <w:r w:rsidR="00834C1D">
        <w:rPr>
          <w:rFonts w:ascii="Times New Roman" w:eastAsia="Times New Roman" w:hAnsi="Times New Roman" w:cs="Times New Roman"/>
          <w:sz w:val="24"/>
          <w:szCs w:val="24"/>
        </w:rPr>
        <w:t>and</w:t>
      </w:r>
      <w:r w:rsidRPr="00E922A4">
        <w:rPr>
          <w:rFonts w:ascii="Times New Roman" w:eastAsia="Times New Roman" w:hAnsi="Times New Roman" w:cs="Times New Roman"/>
          <w:sz w:val="24"/>
          <w:szCs w:val="24"/>
        </w:rPr>
        <w:t xml:space="preserve"> low-frequency content </w:t>
      </w:r>
      <w:r w:rsidR="00637FE1">
        <w:rPr>
          <w:rFonts w:ascii="Times New Roman" w:eastAsia="Times New Roman" w:hAnsi="Times New Roman" w:cs="Times New Roman"/>
          <w:sz w:val="24"/>
          <w:szCs w:val="24"/>
        </w:rPr>
        <w:t>c</w:t>
      </w:r>
      <w:r w:rsidRPr="00E922A4">
        <w:rPr>
          <w:rFonts w:ascii="Times New Roman" w:eastAsia="Times New Roman" w:hAnsi="Times New Roman" w:cs="Times New Roman"/>
          <w:sz w:val="24"/>
          <w:szCs w:val="24"/>
        </w:rPr>
        <w:t xml:space="preserve">hallenged the control systems in terms of durability and adaptability. </w:t>
      </w:r>
    </w:p>
    <w:p w14:paraId="46860954" w14:textId="77777777" w:rsidR="00A45F18" w:rsidRPr="00E922A4" w:rsidRDefault="00A45F18" w:rsidP="009A413A">
      <w:pPr>
        <w:ind w:left="720"/>
        <w:contextualSpacing/>
        <w:jc w:val="both"/>
        <w:rPr>
          <w:rFonts w:ascii="Times New Roman" w:eastAsia="Times New Roman" w:hAnsi="Times New Roman" w:cs="Times New Roman"/>
          <w:sz w:val="20"/>
          <w:szCs w:val="20"/>
        </w:rPr>
      </w:pPr>
    </w:p>
    <w:p w14:paraId="5B75A2CC" w14:textId="05D0DBE3" w:rsidR="00A11C8A" w:rsidRPr="00E922A4" w:rsidRDefault="000749FC" w:rsidP="005E00F7">
      <w:pPr>
        <w:contextualSpacing/>
        <w:jc w:val="both"/>
        <w:rPr>
          <w:rFonts w:ascii="Times New Roman" w:eastAsia="Times New Roman" w:hAnsi="Times New Roman" w:cs="Times New Roman"/>
          <w:sz w:val="24"/>
          <w:szCs w:val="24"/>
        </w:rPr>
      </w:pPr>
      <w:r w:rsidRPr="00E922A4">
        <w:rPr>
          <w:rFonts w:ascii="Times New Roman" w:eastAsia="Times New Roman" w:hAnsi="Times New Roman" w:cs="Times New Roman"/>
          <w:sz w:val="24"/>
          <w:szCs w:val="24"/>
        </w:rPr>
        <w:t xml:space="preserve">- </w:t>
      </w:r>
      <w:r w:rsidR="005E00F7" w:rsidRPr="005E00F7">
        <w:rPr>
          <w:rFonts w:ascii="Times New Roman" w:eastAsia="Times New Roman" w:hAnsi="Times New Roman" w:cs="Times New Roman"/>
          <w:sz w:val="24"/>
          <w:szCs w:val="24"/>
        </w:rPr>
        <w:t>The 1994 Northridge earthquake (near-field), which caused extensive damage to buildings and infrastructure in California with a moment magnitude of 6.7 and a PGA of 0.842g</w:t>
      </w:r>
      <w:r w:rsidR="005E00F7" w:rsidRPr="0049139E">
        <w:rPr>
          <w:rFonts w:ascii="Times New Roman" w:eastAsia="Times New Roman" w:hAnsi="Times New Roman" w:cs="Times New Roman"/>
          <w:sz w:val="24"/>
          <w:szCs w:val="24"/>
        </w:rPr>
        <w:t xml:space="preserve">, provides important data on severe shaking near the fault, making it an essential case for near-field seismic studies. The thrust fault mechanism highlights the seismic risks of hidden faults and </w:t>
      </w:r>
      <w:r w:rsidR="009A6665" w:rsidRPr="0049139E">
        <w:rPr>
          <w:rFonts w:ascii="Times New Roman" w:eastAsia="Times New Roman" w:hAnsi="Times New Roman" w:cs="Times New Roman"/>
          <w:sz w:val="24"/>
          <w:szCs w:val="24"/>
        </w:rPr>
        <w:t>warn</w:t>
      </w:r>
      <w:r w:rsidR="005E00F7" w:rsidRPr="0049139E">
        <w:rPr>
          <w:rFonts w:ascii="Times New Roman" w:eastAsia="Times New Roman" w:hAnsi="Times New Roman" w:cs="Times New Roman"/>
          <w:sz w:val="24"/>
          <w:szCs w:val="24"/>
        </w:rPr>
        <w:t xml:space="preserve">s of the </w:t>
      </w:r>
      <w:r w:rsidR="009A6665" w:rsidRPr="0049139E">
        <w:rPr>
          <w:rFonts w:ascii="Times New Roman" w:eastAsia="Times New Roman" w:hAnsi="Times New Roman" w:cs="Times New Roman"/>
          <w:sz w:val="24"/>
          <w:szCs w:val="24"/>
        </w:rPr>
        <w:t>necessity of</w:t>
      </w:r>
      <w:r w:rsidR="005E00F7" w:rsidRPr="0049139E">
        <w:rPr>
          <w:rFonts w:ascii="Times New Roman" w:eastAsia="Times New Roman" w:hAnsi="Times New Roman" w:cs="Times New Roman"/>
          <w:sz w:val="24"/>
          <w:szCs w:val="24"/>
        </w:rPr>
        <w:t xml:space="preserve"> improved seismic design to address near-field solid ground motions. The peak ground acceleration recorded during the earthquake is </w:t>
      </w:r>
      <w:r w:rsidR="009A6665" w:rsidRPr="0049139E">
        <w:rPr>
          <w:rFonts w:ascii="Times New Roman" w:eastAsia="Times New Roman" w:hAnsi="Times New Roman" w:cs="Times New Roman"/>
          <w:sz w:val="24"/>
          <w:szCs w:val="24"/>
        </w:rPr>
        <w:t>characterized by vertical ground motion and forward direction effects by</w:t>
      </w:r>
      <w:r w:rsidR="005E00F7" w:rsidRPr="0049139E">
        <w:rPr>
          <w:rFonts w:ascii="Times New Roman" w:eastAsia="Times New Roman" w:hAnsi="Times New Roman" w:cs="Times New Roman"/>
          <w:sz w:val="24"/>
          <w:szCs w:val="24"/>
        </w:rPr>
        <w:t xml:space="preserve"> short duration </w:t>
      </w:r>
      <w:r w:rsidR="009A6665" w:rsidRPr="0049139E">
        <w:rPr>
          <w:rFonts w:ascii="Times New Roman" w:eastAsia="Times New Roman" w:hAnsi="Times New Roman" w:cs="Times New Roman"/>
          <w:sz w:val="24"/>
          <w:szCs w:val="24"/>
        </w:rPr>
        <w:t>and</w:t>
      </w:r>
      <w:r w:rsidR="005E00F7" w:rsidRPr="0049139E">
        <w:rPr>
          <w:rFonts w:ascii="Times New Roman" w:eastAsia="Times New Roman" w:hAnsi="Times New Roman" w:cs="Times New Roman"/>
          <w:sz w:val="24"/>
          <w:szCs w:val="24"/>
        </w:rPr>
        <w:t xml:space="preserve"> high intensity. This is a </w:t>
      </w:r>
      <w:r w:rsidR="009A6665" w:rsidRPr="0049139E">
        <w:rPr>
          <w:rFonts w:ascii="Times New Roman" w:eastAsia="Times New Roman" w:hAnsi="Times New Roman" w:cs="Times New Roman"/>
          <w:sz w:val="24"/>
          <w:szCs w:val="24"/>
        </w:rPr>
        <w:t>crucial</w:t>
      </w:r>
      <w:r w:rsidR="005E00F7" w:rsidRPr="0049139E">
        <w:rPr>
          <w:rFonts w:ascii="Times New Roman" w:eastAsia="Times New Roman" w:hAnsi="Times New Roman" w:cs="Times New Roman"/>
          <w:sz w:val="24"/>
          <w:szCs w:val="24"/>
        </w:rPr>
        <w:t xml:space="preserve"> benchmark for </w:t>
      </w:r>
      <w:r w:rsidR="009A6665" w:rsidRPr="0049139E">
        <w:rPr>
          <w:rFonts w:ascii="Times New Roman" w:eastAsia="Times New Roman" w:hAnsi="Times New Roman" w:cs="Times New Roman"/>
          <w:sz w:val="24"/>
          <w:szCs w:val="24"/>
        </w:rPr>
        <w:t>evaluating</w:t>
      </w:r>
      <w:r w:rsidR="005E00F7" w:rsidRPr="0049139E">
        <w:rPr>
          <w:rFonts w:ascii="Times New Roman" w:eastAsia="Times New Roman" w:hAnsi="Times New Roman" w:cs="Times New Roman"/>
          <w:sz w:val="24"/>
          <w:szCs w:val="24"/>
        </w:rPr>
        <w:t xml:space="preserve"> the control systems' </w:t>
      </w:r>
      <w:r w:rsidR="009A6665" w:rsidRPr="0049139E">
        <w:rPr>
          <w:rFonts w:ascii="Times New Roman" w:eastAsia="Times New Roman" w:hAnsi="Times New Roman" w:cs="Times New Roman"/>
          <w:sz w:val="24"/>
          <w:szCs w:val="24"/>
        </w:rPr>
        <w:t>ability to deal</w:t>
      </w:r>
      <w:r w:rsidR="005E00F7" w:rsidRPr="0049139E">
        <w:rPr>
          <w:rFonts w:ascii="Times New Roman" w:eastAsia="Times New Roman" w:hAnsi="Times New Roman" w:cs="Times New Roman"/>
          <w:sz w:val="24"/>
          <w:szCs w:val="24"/>
        </w:rPr>
        <w:t xml:space="preserve"> with abrupt, high-amplitude shaking.</w:t>
      </w:r>
    </w:p>
    <w:p w14:paraId="577D33C3" w14:textId="77777777" w:rsidR="009A413A" w:rsidRPr="00E922A4" w:rsidRDefault="009A413A" w:rsidP="00A11C8A">
      <w:pPr>
        <w:ind w:left="720" w:firstLine="708"/>
        <w:contextualSpacing/>
        <w:rPr>
          <w:rFonts w:ascii="Times New Roman" w:eastAsia="Times New Roman" w:hAnsi="Times New Roman" w:cs="Times New Roman"/>
          <w:sz w:val="20"/>
          <w:szCs w:val="20"/>
        </w:rPr>
      </w:pPr>
    </w:p>
    <w:p w14:paraId="41A1EBD2" w14:textId="185928F7" w:rsidR="00526AB7" w:rsidRDefault="000749FC" w:rsidP="00FC11D7">
      <w:pPr>
        <w:contextualSpacing/>
        <w:jc w:val="both"/>
        <w:rPr>
          <w:rFonts w:ascii="Times New Roman" w:eastAsia="Times New Roman" w:hAnsi="Times New Roman" w:cs="Times New Roman"/>
          <w:sz w:val="24"/>
          <w:szCs w:val="24"/>
          <w:rtl/>
        </w:rPr>
      </w:pPr>
      <w:r w:rsidRPr="00E56430">
        <w:rPr>
          <w:rFonts w:ascii="Times New Roman" w:eastAsia="Times New Roman" w:hAnsi="Times New Roman" w:cs="Times New Roman"/>
          <w:sz w:val="24"/>
          <w:szCs w:val="24"/>
        </w:rPr>
        <w:t xml:space="preserve">- </w:t>
      </w:r>
      <w:r w:rsidR="00FC11D7" w:rsidRPr="00E56430">
        <w:rPr>
          <w:rFonts w:ascii="Times New Roman" w:eastAsia="Times New Roman" w:hAnsi="Times New Roman" w:cs="Times New Roman"/>
          <w:sz w:val="24"/>
          <w:szCs w:val="24"/>
        </w:rPr>
        <w:t>The 1995 Kobe earthquake (near-field)</w:t>
      </w:r>
      <w:r w:rsidR="00E56430" w:rsidRPr="00E56430">
        <w:rPr>
          <w:rFonts w:ascii="Times New Roman" w:eastAsia="Times New Roman" w:hAnsi="Times New Roman" w:cs="Times New Roman"/>
          <w:sz w:val="24"/>
          <w:szCs w:val="24"/>
        </w:rPr>
        <w:t xml:space="preserve">, considered as Great Hanshin, struck Japan with a magnitude of 6.9 and caused significant destruction due to its complex ground motion patterns that were </w:t>
      </w:r>
      <w:r w:rsidR="00FC11D7" w:rsidRPr="00E56430">
        <w:rPr>
          <w:rFonts w:ascii="Times New Roman" w:eastAsia="Times New Roman" w:hAnsi="Times New Roman" w:cs="Times New Roman"/>
          <w:sz w:val="24"/>
          <w:szCs w:val="24"/>
        </w:rPr>
        <w:t xml:space="preserve">notable for the strong ground motions near the fault </w:t>
      </w:r>
      <w:r w:rsidR="00E56430" w:rsidRPr="00E56430">
        <w:rPr>
          <w:rFonts w:ascii="Times New Roman" w:eastAsia="Times New Roman" w:hAnsi="Times New Roman" w:cs="Times New Roman"/>
          <w:sz w:val="24"/>
          <w:szCs w:val="24"/>
        </w:rPr>
        <w:t xml:space="preserve">with peak ground acceleration of </w:t>
      </w:r>
      <w:r w:rsidR="00FC11D7" w:rsidRPr="00E56430">
        <w:rPr>
          <w:rFonts w:ascii="Times New Roman" w:eastAsia="Times New Roman" w:hAnsi="Times New Roman" w:cs="Times New Roman"/>
          <w:sz w:val="24"/>
          <w:szCs w:val="24"/>
        </w:rPr>
        <w:t xml:space="preserve">0.833g near the fault with significant vertical and horizontal ground motions </w:t>
      </w:r>
      <w:r w:rsidR="00395793">
        <w:rPr>
          <w:rFonts w:ascii="Times New Roman" w:eastAsia="Times New Roman" w:hAnsi="Times New Roman" w:cs="Times New Roman"/>
          <w:sz w:val="24"/>
          <w:szCs w:val="24"/>
        </w:rPr>
        <w:t>and</w:t>
      </w:r>
      <w:r w:rsidR="00FC11D7" w:rsidRPr="00E56430">
        <w:rPr>
          <w:rFonts w:ascii="Times New Roman" w:eastAsia="Times New Roman" w:hAnsi="Times New Roman" w:cs="Times New Roman"/>
          <w:sz w:val="24"/>
          <w:szCs w:val="24"/>
        </w:rPr>
        <w:t xml:space="preserve"> forward direction. The severe impact of this earthquake has highlighted the importance of understanding the seismic effects at close range, especially in densely populated areas. It has also provided important</w:t>
      </w:r>
      <w:r w:rsidR="00FC11D7" w:rsidRPr="00FC11D7">
        <w:rPr>
          <w:rFonts w:ascii="Times New Roman" w:eastAsia="Times New Roman" w:hAnsi="Times New Roman" w:cs="Times New Roman"/>
          <w:sz w:val="24"/>
          <w:szCs w:val="24"/>
        </w:rPr>
        <w:t xml:space="preserve"> insights for the design and retrofitting of buildings to withstand intense ground motions. The Kobe earthquake is a notable example of evaluating the performance of control systems to mitigate the severe seismic effects on buildings near the fault.</w:t>
      </w:r>
    </w:p>
    <w:p w14:paraId="4EA6150F" w14:textId="77777777" w:rsidR="00FC11D7" w:rsidRPr="00E922A4" w:rsidRDefault="00FC11D7" w:rsidP="00FC11D7">
      <w:pPr>
        <w:contextualSpacing/>
        <w:jc w:val="both"/>
        <w:rPr>
          <w:rFonts w:ascii="Times New Roman" w:eastAsia="Times New Roman" w:hAnsi="Times New Roman" w:cs="Times New Roman"/>
          <w:sz w:val="24"/>
          <w:szCs w:val="24"/>
        </w:rPr>
      </w:pPr>
    </w:p>
    <w:p w14:paraId="696C2B39" w14:textId="77777777" w:rsidR="00A11C8A" w:rsidRPr="00E922A4" w:rsidRDefault="000749FC" w:rsidP="00A11C8A">
      <w:pPr>
        <w:jc w:val="both"/>
        <w:rPr>
          <w:rFonts w:ascii="Times New Roman" w:eastAsia="Calibri" w:hAnsi="Times New Roman" w:cs="Times New Roman"/>
          <w:b/>
          <w:bCs/>
          <w:sz w:val="24"/>
          <w:szCs w:val="24"/>
          <w:rtl/>
        </w:rPr>
      </w:pPr>
      <w:r w:rsidRPr="00E922A4">
        <w:rPr>
          <w:rFonts w:ascii="Times New Roman" w:eastAsia="Calibri" w:hAnsi="Times New Roman" w:cs="Times New Roman"/>
          <w:b/>
          <w:bCs/>
          <w:sz w:val="24"/>
          <w:szCs w:val="24"/>
        </w:rPr>
        <w:t>Criteria for Selecting Earthquakes</w:t>
      </w:r>
    </w:p>
    <w:p w14:paraId="5EE0C045" w14:textId="4DC83E95" w:rsidR="00E7580F" w:rsidRPr="00E922A4" w:rsidRDefault="000749FC" w:rsidP="00C17C36">
      <w:pPr>
        <w:contextualSpacing/>
        <w:jc w:val="both"/>
        <w:rPr>
          <w:rFonts w:ascii="Times New Roman" w:eastAsia="Times New Roman" w:hAnsi="Times New Roman" w:cs="Times New Roman"/>
          <w:sz w:val="24"/>
          <w:szCs w:val="24"/>
        </w:rPr>
      </w:pPr>
      <w:r w:rsidRPr="007A7526">
        <w:rPr>
          <w:rFonts w:ascii="Times New Roman" w:eastAsia="Times New Roman" w:hAnsi="Times New Roman" w:cs="Times New Roman"/>
          <w:sz w:val="24"/>
          <w:szCs w:val="24"/>
        </w:rPr>
        <w:t xml:space="preserve">The International Association for Structural Control (IASC) has selected these ground acceleration values to provide a comprehensive assessment of the performance of control systems under different seismic conditions. The criteria for selecting these records are based </w:t>
      </w:r>
      <w:r w:rsidR="00334043">
        <w:rPr>
          <w:rFonts w:ascii="Times New Roman" w:eastAsia="Times New Roman" w:hAnsi="Times New Roman" w:cs="Times New Roman"/>
          <w:sz w:val="24"/>
          <w:szCs w:val="24"/>
        </w:rPr>
        <w:t>on several key factors as below</w:t>
      </w:r>
      <w:r w:rsidRPr="007A7526">
        <w:rPr>
          <w:rFonts w:ascii="Times New Roman" w:eastAsia="Times New Roman" w:hAnsi="Times New Roman" w:cs="Times New Roman"/>
          <w:sz w:val="24"/>
          <w:szCs w:val="24"/>
        </w:rPr>
        <w:t>:</w:t>
      </w:r>
    </w:p>
    <w:p w14:paraId="50CEE32C" w14:textId="2AFCF4BA" w:rsidR="00A91150" w:rsidRPr="009A2CF0" w:rsidRDefault="000749FC" w:rsidP="006E02A9">
      <w:pPr>
        <w:contextualSpacing/>
        <w:jc w:val="both"/>
        <w:rPr>
          <w:rFonts w:ascii="Times New Roman" w:eastAsia="Times New Roman" w:hAnsi="Times New Roman" w:cs="Times New Roman"/>
          <w:sz w:val="24"/>
          <w:szCs w:val="24"/>
        </w:rPr>
      </w:pPr>
      <w:r w:rsidRPr="00E922A4">
        <w:rPr>
          <w:rFonts w:ascii="Times New Roman" w:eastAsia="Times New Roman" w:hAnsi="Times New Roman" w:cs="Times New Roman"/>
          <w:b/>
          <w:bCs/>
          <w:sz w:val="24"/>
          <w:szCs w:val="24"/>
        </w:rPr>
        <w:t xml:space="preserve">Diversity in Seismic </w:t>
      </w:r>
      <w:r w:rsidRPr="00AC25D6">
        <w:rPr>
          <w:rFonts w:ascii="Times New Roman" w:eastAsia="Times New Roman" w:hAnsi="Times New Roman" w:cs="Times New Roman"/>
          <w:b/>
          <w:bCs/>
          <w:sz w:val="24"/>
          <w:szCs w:val="24"/>
        </w:rPr>
        <w:t>Conditions</w:t>
      </w:r>
      <w:r w:rsidR="00AC25D6">
        <w:rPr>
          <w:rFonts w:ascii="Times New Roman" w:eastAsia="Times New Roman" w:hAnsi="Times New Roman" w:cs="Times New Roman"/>
          <w:b/>
          <w:bCs/>
          <w:sz w:val="24"/>
          <w:szCs w:val="24"/>
        </w:rPr>
        <w:t xml:space="preserve">: </w:t>
      </w:r>
      <w:r w:rsidR="00FB587A" w:rsidRPr="00FB587A">
        <w:rPr>
          <w:rFonts w:ascii="Times New Roman" w:eastAsia="Times New Roman" w:hAnsi="Times New Roman" w:cs="Times New Roman"/>
          <w:sz w:val="24"/>
          <w:szCs w:val="24"/>
        </w:rPr>
        <w:t xml:space="preserve">The selected earthquakes represent a broad spectrum of seismic </w:t>
      </w:r>
      <w:r w:rsidR="00FB587A" w:rsidRPr="009A2CF0">
        <w:rPr>
          <w:rFonts w:ascii="Times New Roman" w:eastAsia="Times New Roman" w:hAnsi="Times New Roman" w:cs="Times New Roman"/>
          <w:sz w:val="24"/>
          <w:szCs w:val="24"/>
        </w:rPr>
        <w:t xml:space="preserve">conditions. Distant earthquakes (e.g., El Centro and Hachinohe 1968) are characterized by moderate intensity, low frequencies, and long-lasting ground motions that occur considerably from the fault line. In contrast, </w:t>
      </w:r>
      <w:r w:rsidR="005545AB" w:rsidRPr="009A2CF0">
        <w:rPr>
          <w:rFonts w:ascii="Times New Roman" w:eastAsia="Times New Roman" w:hAnsi="Times New Roman" w:cs="Times New Roman"/>
          <w:sz w:val="24"/>
          <w:szCs w:val="24"/>
        </w:rPr>
        <w:t xml:space="preserve">near-fault </w:t>
      </w:r>
      <w:r w:rsidR="00FB587A" w:rsidRPr="009A2CF0">
        <w:rPr>
          <w:rFonts w:ascii="Times New Roman" w:eastAsia="Times New Roman" w:hAnsi="Times New Roman" w:cs="Times New Roman"/>
          <w:sz w:val="24"/>
          <w:szCs w:val="24"/>
        </w:rPr>
        <w:t xml:space="preserve">earthquakes </w:t>
      </w:r>
      <w:r w:rsidR="005545AB" w:rsidRPr="009A2CF0">
        <w:rPr>
          <w:rFonts w:ascii="Times New Roman" w:eastAsia="Times New Roman" w:hAnsi="Times New Roman" w:cs="Times New Roman"/>
          <w:sz w:val="24"/>
          <w:szCs w:val="24"/>
        </w:rPr>
        <w:t>like</w:t>
      </w:r>
      <w:r w:rsidR="00FB587A" w:rsidRPr="009A2CF0">
        <w:rPr>
          <w:rFonts w:ascii="Times New Roman" w:eastAsia="Times New Roman" w:hAnsi="Times New Roman" w:cs="Times New Roman"/>
          <w:sz w:val="24"/>
          <w:szCs w:val="24"/>
        </w:rPr>
        <w:t xml:space="preserve"> Northridge and Kobe are </w:t>
      </w:r>
      <w:r w:rsidR="00FA2703" w:rsidRPr="009A2CF0">
        <w:rPr>
          <w:rFonts w:ascii="Times New Roman" w:eastAsia="Times New Roman" w:hAnsi="Times New Roman" w:cs="Times New Roman"/>
          <w:sz w:val="24"/>
          <w:szCs w:val="24"/>
        </w:rPr>
        <w:t>evaluated</w:t>
      </w:r>
      <w:r w:rsidR="00FB587A" w:rsidRPr="009A2CF0">
        <w:rPr>
          <w:rFonts w:ascii="Times New Roman" w:eastAsia="Times New Roman" w:hAnsi="Times New Roman" w:cs="Times New Roman"/>
          <w:sz w:val="24"/>
          <w:szCs w:val="24"/>
        </w:rPr>
        <w:t xml:space="preserve"> by </w:t>
      </w:r>
      <w:r w:rsidR="00FA2703" w:rsidRPr="009A2CF0">
        <w:rPr>
          <w:rFonts w:ascii="Times New Roman" w:eastAsia="Times New Roman" w:hAnsi="Times New Roman" w:cs="Times New Roman"/>
          <w:sz w:val="24"/>
          <w:szCs w:val="24"/>
        </w:rPr>
        <w:t>intense and</w:t>
      </w:r>
      <w:r w:rsidR="00FB587A" w:rsidRPr="009A2CF0">
        <w:rPr>
          <w:rFonts w:ascii="Times New Roman" w:eastAsia="Times New Roman" w:hAnsi="Times New Roman" w:cs="Times New Roman"/>
          <w:sz w:val="24"/>
          <w:szCs w:val="24"/>
        </w:rPr>
        <w:t xml:space="preserve"> abrupt displacements, high-velocity pulses, and strong accelerations. Th</w:t>
      </w:r>
      <w:r w:rsidR="009A2CF0" w:rsidRPr="009A2CF0">
        <w:rPr>
          <w:rFonts w:ascii="Times New Roman" w:eastAsia="Times New Roman" w:hAnsi="Times New Roman" w:cs="Times New Roman"/>
          <w:sz w:val="24"/>
          <w:szCs w:val="24"/>
        </w:rPr>
        <w:t xml:space="preserve">is movement diversity </w:t>
      </w:r>
      <w:r w:rsidR="00FB587A" w:rsidRPr="009A2CF0">
        <w:rPr>
          <w:rFonts w:ascii="Times New Roman" w:eastAsia="Times New Roman" w:hAnsi="Times New Roman" w:cs="Times New Roman"/>
          <w:sz w:val="24"/>
          <w:szCs w:val="24"/>
        </w:rPr>
        <w:t>allows for a better analysis of the structural control system's</w:t>
      </w:r>
      <w:r w:rsidR="009A2CF0" w:rsidRPr="009A2CF0">
        <w:rPr>
          <w:rFonts w:ascii="Times New Roman" w:eastAsia="Times New Roman" w:hAnsi="Times New Roman" w:cs="Times New Roman"/>
          <w:sz w:val="24"/>
          <w:szCs w:val="24"/>
        </w:rPr>
        <w:t xml:space="preserve"> performance</w:t>
      </w:r>
      <w:r w:rsidR="00FB587A" w:rsidRPr="009A2CF0">
        <w:rPr>
          <w:rFonts w:ascii="Times New Roman" w:eastAsia="Times New Roman" w:hAnsi="Times New Roman" w:cs="Times New Roman"/>
          <w:sz w:val="24"/>
          <w:szCs w:val="24"/>
        </w:rPr>
        <w:t>.</w:t>
      </w:r>
    </w:p>
    <w:p w14:paraId="3E4D58F6" w14:textId="77777777" w:rsidR="00FB587A" w:rsidRPr="009A2CF0" w:rsidRDefault="00FB587A" w:rsidP="00FB587A">
      <w:pPr>
        <w:contextualSpacing/>
        <w:jc w:val="both"/>
        <w:rPr>
          <w:rFonts w:ascii="Times New Roman" w:eastAsia="Times New Roman" w:hAnsi="Times New Roman" w:cs="Times New Roman"/>
          <w:sz w:val="24"/>
          <w:szCs w:val="24"/>
        </w:rPr>
      </w:pPr>
    </w:p>
    <w:p w14:paraId="07C6A788" w14:textId="6296E64C" w:rsidR="00E922A4" w:rsidRPr="00E922A4" w:rsidRDefault="000749FC" w:rsidP="0077597F">
      <w:pPr>
        <w:contextualSpacing/>
        <w:jc w:val="both"/>
        <w:rPr>
          <w:rFonts w:ascii="Times New Roman" w:eastAsia="Times New Roman" w:hAnsi="Times New Roman" w:cs="Times New Roman"/>
          <w:sz w:val="24"/>
          <w:szCs w:val="24"/>
        </w:rPr>
      </w:pPr>
      <w:r w:rsidRPr="009A2CF0">
        <w:rPr>
          <w:rFonts w:ascii="Times New Roman" w:eastAsia="Times New Roman" w:hAnsi="Times New Roman" w:cs="Times New Roman"/>
          <w:b/>
          <w:bCs/>
          <w:sz w:val="24"/>
          <w:szCs w:val="24"/>
        </w:rPr>
        <w:t>Data Availability</w:t>
      </w:r>
      <w:r w:rsidR="00DC3B04" w:rsidRPr="009A2CF0">
        <w:rPr>
          <w:rFonts w:ascii="Times New Roman" w:eastAsia="Times New Roman" w:hAnsi="Times New Roman" w:cs="Times New Roman"/>
          <w:b/>
          <w:bCs/>
          <w:sz w:val="24"/>
          <w:szCs w:val="24"/>
        </w:rPr>
        <w:t>:</w:t>
      </w:r>
      <w:r w:rsidR="00DC3B04" w:rsidRPr="009A2CF0">
        <w:rPr>
          <w:rFonts w:ascii="Times New Roman" w:eastAsia="Times New Roman" w:hAnsi="Times New Roman" w:cs="Times New Roman"/>
          <w:sz w:val="24"/>
          <w:szCs w:val="24"/>
        </w:rPr>
        <w:t xml:space="preserve"> </w:t>
      </w:r>
      <w:r w:rsidR="00BD6899">
        <w:rPr>
          <w:rFonts w:ascii="Times New Roman" w:eastAsia="Times New Roman" w:hAnsi="Times New Roman" w:cs="Times New Roman"/>
          <w:sz w:val="24"/>
          <w:szCs w:val="24"/>
        </w:rPr>
        <w:t>These earthquake</w:t>
      </w:r>
      <w:r w:rsidR="0077597F" w:rsidRPr="009A2CF0">
        <w:rPr>
          <w:rFonts w:ascii="Times New Roman" w:eastAsia="Times New Roman" w:hAnsi="Times New Roman" w:cs="Times New Roman"/>
          <w:sz w:val="24"/>
          <w:szCs w:val="24"/>
        </w:rPr>
        <w:t>s' well</w:t>
      </w:r>
      <w:r w:rsidRPr="009A2CF0">
        <w:rPr>
          <w:rFonts w:ascii="Times New Roman" w:eastAsia="Times New Roman" w:hAnsi="Times New Roman" w:cs="Times New Roman"/>
          <w:sz w:val="24"/>
          <w:szCs w:val="24"/>
        </w:rPr>
        <w:t xml:space="preserve">-documented and </w:t>
      </w:r>
      <w:r w:rsidR="0077597F" w:rsidRPr="009A2CF0">
        <w:rPr>
          <w:rFonts w:ascii="Times New Roman" w:eastAsia="Times New Roman" w:hAnsi="Times New Roman" w:cs="Times New Roman"/>
          <w:sz w:val="24"/>
          <w:szCs w:val="24"/>
        </w:rPr>
        <w:t>perfect</w:t>
      </w:r>
      <w:r w:rsidRPr="009A2CF0">
        <w:rPr>
          <w:rFonts w:ascii="Times New Roman" w:eastAsia="Times New Roman" w:hAnsi="Times New Roman" w:cs="Times New Roman"/>
          <w:sz w:val="24"/>
          <w:szCs w:val="24"/>
        </w:rPr>
        <w:t xml:space="preserve"> ground acceleration records</w:t>
      </w:r>
      <w:r w:rsidR="00BD6899">
        <w:rPr>
          <w:rFonts w:ascii="Times New Roman" w:eastAsia="Times New Roman" w:hAnsi="Times New Roman" w:cs="Times New Roman"/>
          <w:sz w:val="24"/>
          <w:szCs w:val="24"/>
        </w:rPr>
        <w:t xml:space="preserve"> characteristics </w:t>
      </w:r>
      <w:r w:rsidRPr="009A2CF0">
        <w:rPr>
          <w:rFonts w:ascii="Times New Roman" w:eastAsia="Times New Roman" w:hAnsi="Times New Roman" w:cs="Times New Roman"/>
          <w:sz w:val="24"/>
          <w:szCs w:val="24"/>
        </w:rPr>
        <w:t xml:space="preserve">are </w:t>
      </w:r>
      <w:r w:rsidR="00BD6899">
        <w:rPr>
          <w:rFonts w:ascii="Times New Roman" w:eastAsia="Times New Roman" w:hAnsi="Times New Roman" w:cs="Times New Roman"/>
          <w:sz w:val="24"/>
          <w:szCs w:val="24"/>
        </w:rPr>
        <w:t>necessary</w:t>
      </w:r>
      <w:r w:rsidRPr="009A2CF0">
        <w:rPr>
          <w:rFonts w:ascii="Times New Roman" w:eastAsia="Times New Roman" w:hAnsi="Times New Roman" w:cs="Times New Roman"/>
          <w:sz w:val="24"/>
          <w:szCs w:val="24"/>
        </w:rPr>
        <w:t xml:space="preserve"> for performing</w:t>
      </w:r>
      <w:r w:rsidRPr="00E922A4">
        <w:rPr>
          <w:rFonts w:ascii="Times New Roman" w:eastAsia="Times New Roman" w:hAnsi="Times New Roman" w:cs="Times New Roman"/>
          <w:sz w:val="24"/>
          <w:szCs w:val="24"/>
        </w:rPr>
        <w:t xml:space="preserve"> accurate and reliable simulations and analyses.</w:t>
      </w:r>
      <w:bookmarkEnd w:id="0"/>
    </w:p>
    <w:sectPr w:rsidR="00E922A4" w:rsidRPr="00E922A4" w:rsidSect="009B3B84">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C1CEB4" w14:textId="77777777" w:rsidR="004B01C3" w:rsidRDefault="004B01C3">
      <w:pPr>
        <w:spacing w:after="0" w:line="240" w:lineRule="auto"/>
      </w:pPr>
      <w:r>
        <w:separator/>
      </w:r>
    </w:p>
  </w:endnote>
  <w:endnote w:type="continuationSeparator" w:id="0">
    <w:p w14:paraId="38433A98" w14:textId="77777777" w:rsidR="004B01C3" w:rsidRDefault="004B0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06928725"/>
      <w:docPartObj>
        <w:docPartGallery w:val="Page Numbers (Bottom of Page)"/>
        <w:docPartUnique/>
      </w:docPartObj>
    </w:sdtPr>
    <w:sdtEndPr>
      <w:rPr>
        <w:noProof/>
      </w:rPr>
    </w:sdtEndPr>
    <w:sdtContent>
      <w:p w14:paraId="19952F05" w14:textId="36835597" w:rsidR="007051FC" w:rsidRDefault="000749FC">
        <w:pPr>
          <w:pStyle w:val="Footer"/>
          <w:jc w:val="center"/>
        </w:pPr>
        <w:r>
          <w:fldChar w:fldCharType="begin"/>
        </w:r>
        <w:r>
          <w:instrText xml:space="preserve"> PAGE   \* MERGEFORMAT </w:instrText>
        </w:r>
        <w:r>
          <w:fldChar w:fldCharType="separate"/>
        </w:r>
        <w:r w:rsidR="0008209E">
          <w:rPr>
            <w:noProof/>
          </w:rPr>
          <w:t>3</w:t>
        </w:r>
        <w:r>
          <w:rPr>
            <w:noProof/>
          </w:rPr>
          <w:fldChar w:fldCharType="end"/>
        </w:r>
      </w:p>
    </w:sdtContent>
  </w:sdt>
  <w:p w14:paraId="59A6A566" w14:textId="77777777" w:rsidR="007051FC" w:rsidRDefault="007051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5C5AE4" w14:textId="77777777" w:rsidR="004B01C3" w:rsidRDefault="004B01C3">
      <w:pPr>
        <w:spacing w:after="0" w:line="240" w:lineRule="auto"/>
      </w:pPr>
      <w:r>
        <w:separator/>
      </w:r>
    </w:p>
  </w:footnote>
  <w:footnote w:type="continuationSeparator" w:id="0">
    <w:p w14:paraId="07DC1CEA" w14:textId="77777777" w:rsidR="004B01C3" w:rsidRDefault="004B01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5C636" w14:textId="33D37CBE" w:rsidR="007051FC" w:rsidRDefault="007051FC" w:rsidP="001C3ADE">
    <w:pPr>
      <w:pStyle w:val="Header"/>
      <w:ind w:left="-360" w:right="-58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07862"/>
    <w:multiLevelType w:val="hybridMultilevel"/>
    <w:tmpl w:val="3E2C7554"/>
    <w:lvl w:ilvl="0" w:tplc="74BCC78C">
      <w:start w:val="1"/>
      <w:numFmt w:val="bullet"/>
      <w:lvlText w:val=""/>
      <w:lvlJc w:val="left"/>
      <w:pPr>
        <w:ind w:left="720" w:hanging="360"/>
      </w:pPr>
      <w:rPr>
        <w:rFonts w:ascii="Symbol" w:hAnsi="Symbol" w:hint="default"/>
      </w:rPr>
    </w:lvl>
    <w:lvl w:ilvl="1" w:tplc="BC36E3F0" w:tentative="1">
      <w:start w:val="1"/>
      <w:numFmt w:val="bullet"/>
      <w:lvlText w:val="o"/>
      <w:lvlJc w:val="left"/>
      <w:pPr>
        <w:ind w:left="1440" w:hanging="360"/>
      </w:pPr>
      <w:rPr>
        <w:rFonts w:ascii="Courier New" w:hAnsi="Courier New" w:cs="Courier New" w:hint="default"/>
      </w:rPr>
    </w:lvl>
    <w:lvl w:ilvl="2" w:tplc="0C72EF90" w:tentative="1">
      <w:start w:val="1"/>
      <w:numFmt w:val="bullet"/>
      <w:lvlText w:val=""/>
      <w:lvlJc w:val="left"/>
      <w:pPr>
        <w:ind w:left="2160" w:hanging="360"/>
      </w:pPr>
      <w:rPr>
        <w:rFonts w:ascii="Wingdings" w:hAnsi="Wingdings" w:hint="default"/>
      </w:rPr>
    </w:lvl>
    <w:lvl w:ilvl="3" w:tplc="256ABD5C" w:tentative="1">
      <w:start w:val="1"/>
      <w:numFmt w:val="bullet"/>
      <w:lvlText w:val=""/>
      <w:lvlJc w:val="left"/>
      <w:pPr>
        <w:ind w:left="2880" w:hanging="360"/>
      </w:pPr>
      <w:rPr>
        <w:rFonts w:ascii="Symbol" w:hAnsi="Symbol" w:hint="default"/>
      </w:rPr>
    </w:lvl>
    <w:lvl w:ilvl="4" w:tplc="045EEABA" w:tentative="1">
      <w:start w:val="1"/>
      <w:numFmt w:val="bullet"/>
      <w:lvlText w:val="o"/>
      <w:lvlJc w:val="left"/>
      <w:pPr>
        <w:ind w:left="3600" w:hanging="360"/>
      </w:pPr>
      <w:rPr>
        <w:rFonts w:ascii="Courier New" w:hAnsi="Courier New" w:cs="Courier New" w:hint="default"/>
      </w:rPr>
    </w:lvl>
    <w:lvl w:ilvl="5" w:tplc="895023E2" w:tentative="1">
      <w:start w:val="1"/>
      <w:numFmt w:val="bullet"/>
      <w:lvlText w:val=""/>
      <w:lvlJc w:val="left"/>
      <w:pPr>
        <w:ind w:left="4320" w:hanging="360"/>
      </w:pPr>
      <w:rPr>
        <w:rFonts w:ascii="Wingdings" w:hAnsi="Wingdings" w:hint="default"/>
      </w:rPr>
    </w:lvl>
    <w:lvl w:ilvl="6" w:tplc="06042D1E" w:tentative="1">
      <w:start w:val="1"/>
      <w:numFmt w:val="bullet"/>
      <w:lvlText w:val=""/>
      <w:lvlJc w:val="left"/>
      <w:pPr>
        <w:ind w:left="5040" w:hanging="360"/>
      </w:pPr>
      <w:rPr>
        <w:rFonts w:ascii="Symbol" w:hAnsi="Symbol" w:hint="default"/>
      </w:rPr>
    </w:lvl>
    <w:lvl w:ilvl="7" w:tplc="512207A4" w:tentative="1">
      <w:start w:val="1"/>
      <w:numFmt w:val="bullet"/>
      <w:lvlText w:val="o"/>
      <w:lvlJc w:val="left"/>
      <w:pPr>
        <w:ind w:left="5760" w:hanging="360"/>
      </w:pPr>
      <w:rPr>
        <w:rFonts w:ascii="Courier New" w:hAnsi="Courier New" w:cs="Courier New" w:hint="default"/>
      </w:rPr>
    </w:lvl>
    <w:lvl w:ilvl="8" w:tplc="98A6B252" w:tentative="1">
      <w:start w:val="1"/>
      <w:numFmt w:val="bullet"/>
      <w:lvlText w:val=""/>
      <w:lvlJc w:val="left"/>
      <w:pPr>
        <w:ind w:left="6480" w:hanging="360"/>
      </w:pPr>
      <w:rPr>
        <w:rFonts w:ascii="Wingdings" w:hAnsi="Wingdings" w:hint="default"/>
      </w:rPr>
    </w:lvl>
  </w:abstractNum>
  <w:abstractNum w:abstractNumId="1">
    <w:nsid w:val="08CF146D"/>
    <w:multiLevelType w:val="hybridMultilevel"/>
    <w:tmpl w:val="8E04A77A"/>
    <w:lvl w:ilvl="0" w:tplc="23AA993E">
      <w:start w:val="1"/>
      <w:numFmt w:val="bullet"/>
      <w:lvlText w:val=""/>
      <w:lvlJc w:val="left"/>
      <w:pPr>
        <w:ind w:left="720" w:hanging="360"/>
      </w:pPr>
      <w:rPr>
        <w:rFonts w:ascii="Symbol" w:hAnsi="Symbol" w:hint="default"/>
      </w:rPr>
    </w:lvl>
    <w:lvl w:ilvl="1" w:tplc="782255EC" w:tentative="1">
      <w:start w:val="1"/>
      <w:numFmt w:val="bullet"/>
      <w:lvlText w:val="o"/>
      <w:lvlJc w:val="left"/>
      <w:pPr>
        <w:ind w:left="1440" w:hanging="360"/>
      </w:pPr>
      <w:rPr>
        <w:rFonts w:ascii="Courier New" w:hAnsi="Courier New" w:cs="Courier New" w:hint="default"/>
      </w:rPr>
    </w:lvl>
    <w:lvl w:ilvl="2" w:tplc="A71C4B54" w:tentative="1">
      <w:start w:val="1"/>
      <w:numFmt w:val="bullet"/>
      <w:lvlText w:val=""/>
      <w:lvlJc w:val="left"/>
      <w:pPr>
        <w:ind w:left="2160" w:hanging="360"/>
      </w:pPr>
      <w:rPr>
        <w:rFonts w:ascii="Wingdings" w:hAnsi="Wingdings" w:hint="default"/>
      </w:rPr>
    </w:lvl>
    <w:lvl w:ilvl="3" w:tplc="54440E42" w:tentative="1">
      <w:start w:val="1"/>
      <w:numFmt w:val="bullet"/>
      <w:lvlText w:val=""/>
      <w:lvlJc w:val="left"/>
      <w:pPr>
        <w:ind w:left="2880" w:hanging="360"/>
      </w:pPr>
      <w:rPr>
        <w:rFonts w:ascii="Symbol" w:hAnsi="Symbol" w:hint="default"/>
      </w:rPr>
    </w:lvl>
    <w:lvl w:ilvl="4" w:tplc="75E0802A" w:tentative="1">
      <w:start w:val="1"/>
      <w:numFmt w:val="bullet"/>
      <w:lvlText w:val="o"/>
      <w:lvlJc w:val="left"/>
      <w:pPr>
        <w:ind w:left="3600" w:hanging="360"/>
      </w:pPr>
      <w:rPr>
        <w:rFonts w:ascii="Courier New" w:hAnsi="Courier New" w:cs="Courier New" w:hint="default"/>
      </w:rPr>
    </w:lvl>
    <w:lvl w:ilvl="5" w:tplc="5CE06612" w:tentative="1">
      <w:start w:val="1"/>
      <w:numFmt w:val="bullet"/>
      <w:lvlText w:val=""/>
      <w:lvlJc w:val="left"/>
      <w:pPr>
        <w:ind w:left="4320" w:hanging="360"/>
      </w:pPr>
      <w:rPr>
        <w:rFonts w:ascii="Wingdings" w:hAnsi="Wingdings" w:hint="default"/>
      </w:rPr>
    </w:lvl>
    <w:lvl w:ilvl="6" w:tplc="334AF6B8" w:tentative="1">
      <w:start w:val="1"/>
      <w:numFmt w:val="bullet"/>
      <w:lvlText w:val=""/>
      <w:lvlJc w:val="left"/>
      <w:pPr>
        <w:ind w:left="5040" w:hanging="360"/>
      </w:pPr>
      <w:rPr>
        <w:rFonts w:ascii="Symbol" w:hAnsi="Symbol" w:hint="default"/>
      </w:rPr>
    </w:lvl>
    <w:lvl w:ilvl="7" w:tplc="8B0A880A" w:tentative="1">
      <w:start w:val="1"/>
      <w:numFmt w:val="bullet"/>
      <w:lvlText w:val="o"/>
      <w:lvlJc w:val="left"/>
      <w:pPr>
        <w:ind w:left="5760" w:hanging="360"/>
      </w:pPr>
      <w:rPr>
        <w:rFonts w:ascii="Courier New" w:hAnsi="Courier New" w:cs="Courier New" w:hint="default"/>
      </w:rPr>
    </w:lvl>
    <w:lvl w:ilvl="8" w:tplc="8A16E828" w:tentative="1">
      <w:start w:val="1"/>
      <w:numFmt w:val="bullet"/>
      <w:lvlText w:val=""/>
      <w:lvlJc w:val="left"/>
      <w:pPr>
        <w:ind w:left="6480" w:hanging="360"/>
      </w:pPr>
      <w:rPr>
        <w:rFonts w:ascii="Wingdings" w:hAnsi="Wingdings" w:hint="default"/>
      </w:rPr>
    </w:lvl>
  </w:abstractNum>
  <w:abstractNum w:abstractNumId="2">
    <w:nsid w:val="2DF3124D"/>
    <w:multiLevelType w:val="hybridMultilevel"/>
    <w:tmpl w:val="6326265A"/>
    <w:lvl w:ilvl="0" w:tplc="96F0F214">
      <w:start w:val="1"/>
      <w:numFmt w:val="bullet"/>
      <w:lvlText w:val=""/>
      <w:lvlJc w:val="left"/>
      <w:pPr>
        <w:ind w:left="1253" w:hanging="360"/>
      </w:pPr>
      <w:rPr>
        <w:rFonts w:ascii="Symbol" w:hAnsi="Symbol" w:hint="default"/>
      </w:rPr>
    </w:lvl>
    <w:lvl w:ilvl="1" w:tplc="98846774" w:tentative="1">
      <w:start w:val="1"/>
      <w:numFmt w:val="bullet"/>
      <w:lvlText w:val="o"/>
      <w:lvlJc w:val="left"/>
      <w:pPr>
        <w:ind w:left="1973" w:hanging="360"/>
      </w:pPr>
      <w:rPr>
        <w:rFonts w:ascii="Courier New" w:hAnsi="Courier New" w:cs="Courier New" w:hint="default"/>
      </w:rPr>
    </w:lvl>
    <w:lvl w:ilvl="2" w:tplc="58FE7542" w:tentative="1">
      <w:start w:val="1"/>
      <w:numFmt w:val="bullet"/>
      <w:lvlText w:val=""/>
      <w:lvlJc w:val="left"/>
      <w:pPr>
        <w:ind w:left="2693" w:hanging="360"/>
      </w:pPr>
      <w:rPr>
        <w:rFonts w:ascii="Wingdings" w:hAnsi="Wingdings" w:hint="default"/>
      </w:rPr>
    </w:lvl>
    <w:lvl w:ilvl="3" w:tplc="E626C6FC" w:tentative="1">
      <w:start w:val="1"/>
      <w:numFmt w:val="bullet"/>
      <w:lvlText w:val=""/>
      <w:lvlJc w:val="left"/>
      <w:pPr>
        <w:ind w:left="3413" w:hanging="360"/>
      </w:pPr>
      <w:rPr>
        <w:rFonts w:ascii="Symbol" w:hAnsi="Symbol" w:hint="default"/>
      </w:rPr>
    </w:lvl>
    <w:lvl w:ilvl="4" w:tplc="60783944" w:tentative="1">
      <w:start w:val="1"/>
      <w:numFmt w:val="bullet"/>
      <w:lvlText w:val="o"/>
      <w:lvlJc w:val="left"/>
      <w:pPr>
        <w:ind w:left="4133" w:hanging="360"/>
      </w:pPr>
      <w:rPr>
        <w:rFonts w:ascii="Courier New" w:hAnsi="Courier New" w:cs="Courier New" w:hint="default"/>
      </w:rPr>
    </w:lvl>
    <w:lvl w:ilvl="5" w:tplc="51E635DE" w:tentative="1">
      <w:start w:val="1"/>
      <w:numFmt w:val="bullet"/>
      <w:lvlText w:val=""/>
      <w:lvlJc w:val="left"/>
      <w:pPr>
        <w:ind w:left="4853" w:hanging="360"/>
      </w:pPr>
      <w:rPr>
        <w:rFonts w:ascii="Wingdings" w:hAnsi="Wingdings" w:hint="default"/>
      </w:rPr>
    </w:lvl>
    <w:lvl w:ilvl="6" w:tplc="DEF8570A" w:tentative="1">
      <w:start w:val="1"/>
      <w:numFmt w:val="bullet"/>
      <w:lvlText w:val=""/>
      <w:lvlJc w:val="left"/>
      <w:pPr>
        <w:ind w:left="5573" w:hanging="360"/>
      </w:pPr>
      <w:rPr>
        <w:rFonts w:ascii="Symbol" w:hAnsi="Symbol" w:hint="default"/>
      </w:rPr>
    </w:lvl>
    <w:lvl w:ilvl="7" w:tplc="9E022DEA" w:tentative="1">
      <w:start w:val="1"/>
      <w:numFmt w:val="bullet"/>
      <w:lvlText w:val="o"/>
      <w:lvlJc w:val="left"/>
      <w:pPr>
        <w:ind w:left="6293" w:hanging="360"/>
      </w:pPr>
      <w:rPr>
        <w:rFonts w:ascii="Courier New" w:hAnsi="Courier New" w:cs="Courier New" w:hint="default"/>
      </w:rPr>
    </w:lvl>
    <w:lvl w:ilvl="8" w:tplc="D8CCB234" w:tentative="1">
      <w:start w:val="1"/>
      <w:numFmt w:val="bullet"/>
      <w:lvlText w:val=""/>
      <w:lvlJc w:val="left"/>
      <w:pPr>
        <w:ind w:left="7013" w:hanging="360"/>
      </w:pPr>
      <w:rPr>
        <w:rFonts w:ascii="Wingdings" w:hAnsi="Wingdings" w:hint="default"/>
      </w:rPr>
    </w:lvl>
  </w:abstractNum>
  <w:abstractNum w:abstractNumId="3">
    <w:nsid w:val="40900413"/>
    <w:multiLevelType w:val="hybridMultilevel"/>
    <w:tmpl w:val="E62A799A"/>
    <w:lvl w:ilvl="0" w:tplc="2DB00BCA">
      <w:start w:val="1"/>
      <w:numFmt w:val="bullet"/>
      <w:lvlText w:val=""/>
      <w:lvlJc w:val="left"/>
      <w:pPr>
        <w:ind w:left="960" w:hanging="360"/>
      </w:pPr>
      <w:rPr>
        <w:rFonts w:ascii="Symbol" w:hAnsi="Symbol" w:hint="default"/>
      </w:rPr>
    </w:lvl>
    <w:lvl w:ilvl="1" w:tplc="C4B4C5B8" w:tentative="1">
      <w:start w:val="1"/>
      <w:numFmt w:val="bullet"/>
      <w:lvlText w:val="o"/>
      <w:lvlJc w:val="left"/>
      <w:pPr>
        <w:ind w:left="1680" w:hanging="360"/>
      </w:pPr>
      <w:rPr>
        <w:rFonts w:ascii="Courier New" w:hAnsi="Courier New" w:cs="Courier New" w:hint="default"/>
      </w:rPr>
    </w:lvl>
    <w:lvl w:ilvl="2" w:tplc="AC3ADBD2" w:tentative="1">
      <w:start w:val="1"/>
      <w:numFmt w:val="bullet"/>
      <w:lvlText w:val=""/>
      <w:lvlJc w:val="left"/>
      <w:pPr>
        <w:ind w:left="2400" w:hanging="360"/>
      </w:pPr>
      <w:rPr>
        <w:rFonts w:ascii="Wingdings" w:hAnsi="Wingdings" w:hint="default"/>
      </w:rPr>
    </w:lvl>
    <w:lvl w:ilvl="3" w:tplc="9118B04E" w:tentative="1">
      <w:start w:val="1"/>
      <w:numFmt w:val="bullet"/>
      <w:lvlText w:val=""/>
      <w:lvlJc w:val="left"/>
      <w:pPr>
        <w:ind w:left="3120" w:hanging="360"/>
      </w:pPr>
      <w:rPr>
        <w:rFonts w:ascii="Symbol" w:hAnsi="Symbol" w:hint="default"/>
      </w:rPr>
    </w:lvl>
    <w:lvl w:ilvl="4" w:tplc="35DECD5C" w:tentative="1">
      <w:start w:val="1"/>
      <w:numFmt w:val="bullet"/>
      <w:lvlText w:val="o"/>
      <w:lvlJc w:val="left"/>
      <w:pPr>
        <w:ind w:left="3840" w:hanging="360"/>
      </w:pPr>
      <w:rPr>
        <w:rFonts w:ascii="Courier New" w:hAnsi="Courier New" w:cs="Courier New" w:hint="default"/>
      </w:rPr>
    </w:lvl>
    <w:lvl w:ilvl="5" w:tplc="B692ADDA" w:tentative="1">
      <w:start w:val="1"/>
      <w:numFmt w:val="bullet"/>
      <w:lvlText w:val=""/>
      <w:lvlJc w:val="left"/>
      <w:pPr>
        <w:ind w:left="4560" w:hanging="360"/>
      </w:pPr>
      <w:rPr>
        <w:rFonts w:ascii="Wingdings" w:hAnsi="Wingdings" w:hint="default"/>
      </w:rPr>
    </w:lvl>
    <w:lvl w:ilvl="6" w:tplc="270C4576" w:tentative="1">
      <w:start w:val="1"/>
      <w:numFmt w:val="bullet"/>
      <w:lvlText w:val=""/>
      <w:lvlJc w:val="left"/>
      <w:pPr>
        <w:ind w:left="5280" w:hanging="360"/>
      </w:pPr>
      <w:rPr>
        <w:rFonts w:ascii="Symbol" w:hAnsi="Symbol" w:hint="default"/>
      </w:rPr>
    </w:lvl>
    <w:lvl w:ilvl="7" w:tplc="104A6AB4" w:tentative="1">
      <w:start w:val="1"/>
      <w:numFmt w:val="bullet"/>
      <w:lvlText w:val="o"/>
      <w:lvlJc w:val="left"/>
      <w:pPr>
        <w:ind w:left="6000" w:hanging="360"/>
      </w:pPr>
      <w:rPr>
        <w:rFonts w:ascii="Courier New" w:hAnsi="Courier New" w:cs="Courier New" w:hint="default"/>
      </w:rPr>
    </w:lvl>
    <w:lvl w:ilvl="8" w:tplc="F38E5862" w:tentative="1">
      <w:start w:val="1"/>
      <w:numFmt w:val="bullet"/>
      <w:lvlText w:val=""/>
      <w:lvlJc w:val="left"/>
      <w:pPr>
        <w:ind w:left="6720" w:hanging="360"/>
      </w:pPr>
      <w:rPr>
        <w:rFonts w:ascii="Wingdings" w:hAnsi="Wingdings" w:hint="default"/>
      </w:rPr>
    </w:lvl>
  </w:abstractNum>
  <w:abstractNum w:abstractNumId="4">
    <w:nsid w:val="4C0E749C"/>
    <w:multiLevelType w:val="multilevel"/>
    <w:tmpl w:val="C588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7D3C37"/>
    <w:multiLevelType w:val="multilevel"/>
    <w:tmpl w:val="7D8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082390"/>
    <w:multiLevelType w:val="hybridMultilevel"/>
    <w:tmpl w:val="0FBE2DA8"/>
    <w:lvl w:ilvl="0" w:tplc="C324D40C">
      <w:start w:val="1"/>
      <w:numFmt w:val="bullet"/>
      <w:lvlText w:val=""/>
      <w:lvlJc w:val="left"/>
      <w:pPr>
        <w:ind w:left="720" w:hanging="360"/>
      </w:pPr>
      <w:rPr>
        <w:rFonts w:ascii="Symbol" w:hAnsi="Symbol" w:hint="default"/>
      </w:rPr>
    </w:lvl>
    <w:lvl w:ilvl="1" w:tplc="57D85510" w:tentative="1">
      <w:start w:val="1"/>
      <w:numFmt w:val="bullet"/>
      <w:lvlText w:val="o"/>
      <w:lvlJc w:val="left"/>
      <w:pPr>
        <w:ind w:left="1440" w:hanging="360"/>
      </w:pPr>
      <w:rPr>
        <w:rFonts w:ascii="Courier New" w:hAnsi="Courier New" w:cs="Courier New" w:hint="default"/>
      </w:rPr>
    </w:lvl>
    <w:lvl w:ilvl="2" w:tplc="C5E2EBC2" w:tentative="1">
      <w:start w:val="1"/>
      <w:numFmt w:val="bullet"/>
      <w:lvlText w:val=""/>
      <w:lvlJc w:val="left"/>
      <w:pPr>
        <w:ind w:left="2160" w:hanging="360"/>
      </w:pPr>
      <w:rPr>
        <w:rFonts w:ascii="Wingdings" w:hAnsi="Wingdings" w:hint="default"/>
      </w:rPr>
    </w:lvl>
    <w:lvl w:ilvl="3" w:tplc="35D6BE76" w:tentative="1">
      <w:start w:val="1"/>
      <w:numFmt w:val="bullet"/>
      <w:lvlText w:val=""/>
      <w:lvlJc w:val="left"/>
      <w:pPr>
        <w:ind w:left="2880" w:hanging="360"/>
      </w:pPr>
      <w:rPr>
        <w:rFonts w:ascii="Symbol" w:hAnsi="Symbol" w:hint="default"/>
      </w:rPr>
    </w:lvl>
    <w:lvl w:ilvl="4" w:tplc="41E2E334" w:tentative="1">
      <w:start w:val="1"/>
      <w:numFmt w:val="bullet"/>
      <w:lvlText w:val="o"/>
      <w:lvlJc w:val="left"/>
      <w:pPr>
        <w:ind w:left="3600" w:hanging="360"/>
      </w:pPr>
      <w:rPr>
        <w:rFonts w:ascii="Courier New" w:hAnsi="Courier New" w:cs="Courier New" w:hint="default"/>
      </w:rPr>
    </w:lvl>
    <w:lvl w:ilvl="5" w:tplc="BE32005A" w:tentative="1">
      <w:start w:val="1"/>
      <w:numFmt w:val="bullet"/>
      <w:lvlText w:val=""/>
      <w:lvlJc w:val="left"/>
      <w:pPr>
        <w:ind w:left="4320" w:hanging="360"/>
      </w:pPr>
      <w:rPr>
        <w:rFonts w:ascii="Wingdings" w:hAnsi="Wingdings" w:hint="default"/>
      </w:rPr>
    </w:lvl>
    <w:lvl w:ilvl="6" w:tplc="BBCADE0E" w:tentative="1">
      <w:start w:val="1"/>
      <w:numFmt w:val="bullet"/>
      <w:lvlText w:val=""/>
      <w:lvlJc w:val="left"/>
      <w:pPr>
        <w:ind w:left="5040" w:hanging="360"/>
      </w:pPr>
      <w:rPr>
        <w:rFonts w:ascii="Symbol" w:hAnsi="Symbol" w:hint="default"/>
      </w:rPr>
    </w:lvl>
    <w:lvl w:ilvl="7" w:tplc="433CD8BA" w:tentative="1">
      <w:start w:val="1"/>
      <w:numFmt w:val="bullet"/>
      <w:lvlText w:val="o"/>
      <w:lvlJc w:val="left"/>
      <w:pPr>
        <w:ind w:left="5760" w:hanging="360"/>
      </w:pPr>
      <w:rPr>
        <w:rFonts w:ascii="Courier New" w:hAnsi="Courier New" w:cs="Courier New" w:hint="default"/>
      </w:rPr>
    </w:lvl>
    <w:lvl w:ilvl="8" w:tplc="041CE2A6" w:tentative="1">
      <w:start w:val="1"/>
      <w:numFmt w:val="bullet"/>
      <w:lvlText w:val=""/>
      <w:lvlJc w:val="left"/>
      <w:pPr>
        <w:ind w:left="6480" w:hanging="360"/>
      </w:pPr>
      <w:rPr>
        <w:rFonts w:ascii="Wingdings" w:hAnsi="Wingdings" w:hint="default"/>
      </w:rPr>
    </w:lvl>
  </w:abstractNum>
  <w:abstractNum w:abstractNumId="7">
    <w:nsid w:val="5F38396B"/>
    <w:multiLevelType w:val="hybridMultilevel"/>
    <w:tmpl w:val="DEC01396"/>
    <w:lvl w:ilvl="0" w:tplc="432082C8">
      <w:start w:val="1"/>
      <w:numFmt w:val="decimal"/>
      <w:lvlText w:val="%1."/>
      <w:lvlJc w:val="left"/>
      <w:pPr>
        <w:ind w:left="720" w:hanging="360"/>
      </w:pPr>
    </w:lvl>
    <w:lvl w:ilvl="1" w:tplc="9878CA1A" w:tentative="1">
      <w:start w:val="1"/>
      <w:numFmt w:val="lowerLetter"/>
      <w:lvlText w:val="%2."/>
      <w:lvlJc w:val="left"/>
      <w:pPr>
        <w:ind w:left="1440" w:hanging="360"/>
      </w:pPr>
    </w:lvl>
    <w:lvl w:ilvl="2" w:tplc="D6F88362" w:tentative="1">
      <w:start w:val="1"/>
      <w:numFmt w:val="lowerRoman"/>
      <w:lvlText w:val="%3."/>
      <w:lvlJc w:val="right"/>
      <w:pPr>
        <w:ind w:left="2160" w:hanging="180"/>
      </w:pPr>
    </w:lvl>
    <w:lvl w:ilvl="3" w:tplc="B3DEF72E" w:tentative="1">
      <w:start w:val="1"/>
      <w:numFmt w:val="decimal"/>
      <w:lvlText w:val="%4."/>
      <w:lvlJc w:val="left"/>
      <w:pPr>
        <w:ind w:left="2880" w:hanging="360"/>
      </w:pPr>
    </w:lvl>
    <w:lvl w:ilvl="4" w:tplc="467207A6" w:tentative="1">
      <w:start w:val="1"/>
      <w:numFmt w:val="lowerLetter"/>
      <w:lvlText w:val="%5."/>
      <w:lvlJc w:val="left"/>
      <w:pPr>
        <w:ind w:left="3600" w:hanging="360"/>
      </w:pPr>
    </w:lvl>
    <w:lvl w:ilvl="5" w:tplc="D5A4B196" w:tentative="1">
      <w:start w:val="1"/>
      <w:numFmt w:val="lowerRoman"/>
      <w:lvlText w:val="%6."/>
      <w:lvlJc w:val="right"/>
      <w:pPr>
        <w:ind w:left="4320" w:hanging="180"/>
      </w:pPr>
    </w:lvl>
    <w:lvl w:ilvl="6" w:tplc="5986DDC2" w:tentative="1">
      <w:start w:val="1"/>
      <w:numFmt w:val="decimal"/>
      <w:lvlText w:val="%7."/>
      <w:lvlJc w:val="left"/>
      <w:pPr>
        <w:ind w:left="5040" w:hanging="360"/>
      </w:pPr>
    </w:lvl>
    <w:lvl w:ilvl="7" w:tplc="12989BA0" w:tentative="1">
      <w:start w:val="1"/>
      <w:numFmt w:val="lowerLetter"/>
      <w:lvlText w:val="%8."/>
      <w:lvlJc w:val="left"/>
      <w:pPr>
        <w:ind w:left="5760" w:hanging="360"/>
      </w:pPr>
    </w:lvl>
    <w:lvl w:ilvl="8" w:tplc="D148590C" w:tentative="1">
      <w:start w:val="1"/>
      <w:numFmt w:val="lowerRoman"/>
      <w:lvlText w:val="%9."/>
      <w:lvlJc w:val="right"/>
      <w:pPr>
        <w:ind w:left="6480" w:hanging="180"/>
      </w:pPr>
    </w:lvl>
  </w:abstractNum>
  <w:abstractNum w:abstractNumId="8">
    <w:nsid w:val="5F771693"/>
    <w:multiLevelType w:val="multilevel"/>
    <w:tmpl w:val="5A668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7A87663"/>
    <w:multiLevelType w:val="multilevel"/>
    <w:tmpl w:val="07C0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5A05AE"/>
    <w:multiLevelType w:val="hybridMultilevel"/>
    <w:tmpl w:val="9DEAAE58"/>
    <w:lvl w:ilvl="0" w:tplc="D4905A5C">
      <w:start w:val="1"/>
      <w:numFmt w:val="decimal"/>
      <w:lvlText w:val="%1."/>
      <w:lvlJc w:val="left"/>
      <w:pPr>
        <w:ind w:left="720" w:hanging="360"/>
      </w:pPr>
      <w:rPr>
        <w:rFonts w:hint="default"/>
      </w:rPr>
    </w:lvl>
    <w:lvl w:ilvl="1" w:tplc="F052F876" w:tentative="1">
      <w:start w:val="1"/>
      <w:numFmt w:val="lowerLetter"/>
      <w:lvlText w:val="%2."/>
      <w:lvlJc w:val="left"/>
      <w:pPr>
        <w:ind w:left="1440" w:hanging="360"/>
      </w:pPr>
    </w:lvl>
    <w:lvl w:ilvl="2" w:tplc="74405D78" w:tentative="1">
      <w:start w:val="1"/>
      <w:numFmt w:val="lowerRoman"/>
      <w:lvlText w:val="%3."/>
      <w:lvlJc w:val="right"/>
      <w:pPr>
        <w:ind w:left="2160" w:hanging="180"/>
      </w:pPr>
    </w:lvl>
    <w:lvl w:ilvl="3" w:tplc="1C0699E4" w:tentative="1">
      <w:start w:val="1"/>
      <w:numFmt w:val="decimal"/>
      <w:lvlText w:val="%4."/>
      <w:lvlJc w:val="left"/>
      <w:pPr>
        <w:ind w:left="2880" w:hanging="360"/>
      </w:pPr>
    </w:lvl>
    <w:lvl w:ilvl="4" w:tplc="6D4A4090" w:tentative="1">
      <w:start w:val="1"/>
      <w:numFmt w:val="lowerLetter"/>
      <w:lvlText w:val="%5."/>
      <w:lvlJc w:val="left"/>
      <w:pPr>
        <w:ind w:left="3600" w:hanging="360"/>
      </w:pPr>
    </w:lvl>
    <w:lvl w:ilvl="5" w:tplc="2C760036" w:tentative="1">
      <w:start w:val="1"/>
      <w:numFmt w:val="lowerRoman"/>
      <w:lvlText w:val="%6."/>
      <w:lvlJc w:val="right"/>
      <w:pPr>
        <w:ind w:left="4320" w:hanging="180"/>
      </w:pPr>
    </w:lvl>
    <w:lvl w:ilvl="6" w:tplc="6C3496E2" w:tentative="1">
      <w:start w:val="1"/>
      <w:numFmt w:val="decimal"/>
      <w:lvlText w:val="%7."/>
      <w:lvlJc w:val="left"/>
      <w:pPr>
        <w:ind w:left="5040" w:hanging="360"/>
      </w:pPr>
    </w:lvl>
    <w:lvl w:ilvl="7" w:tplc="D5DCE304" w:tentative="1">
      <w:start w:val="1"/>
      <w:numFmt w:val="lowerLetter"/>
      <w:lvlText w:val="%8."/>
      <w:lvlJc w:val="left"/>
      <w:pPr>
        <w:ind w:left="5760" w:hanging="360"/>
      </w:pPr>
    </w:lvl>
    <w:lvl w:ilvl="8" w:tplc="B8029EBE" w:tentative="1">
      <w:start w:val="1"/>
      <w:numFmt w:val="lowerRoman"/>
      <w:lvlText w:val="%9."/>
      <w:lvlJc w:val="right"/>
      <w:pPr>
        <w:ind w:left="6480" w:hanging="180"/>
      </w:pPr>
    </w:lvl>
  </w:abstractNum>
  <w:abstractNum w:abstractNumId="11">
    <w:nsid w:val="71E65C9F"/>
    <w:multiLevelType w:val="multilevel"/>
    <w:tmpl w:val="1CF4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6"/>
  </w:num>
  <w:num w:numId="3">
    <w:abstractNumId w:val="3"/>
  </w:num>
  <w:num w:numId="4">
    <w:abstractNumId w:val="2"/>
  </w:num>
  <w:num w:numId="5">
    <w:abstractNumId w:val="8"/>
  </w:num>
  <w:num w:numId="6">
    <w:abstractNumId w:val="1"/>
  </w:num>
  <w:num w:numId="7">
    <w:abstractNumId w:val="0"/>
  </w:num>
  <w:num w:numId="8">
    <w:abstractNumId w:val="10"/>
  </w:num>
  <w:num w:numId="9">
    <w:abstractNumId w:val="4"/>
  </w:num>
  <w:num w:numId="10">
    <w:abstractNumId w:val="11"/>
  </w:num>
  <w:num w:numId="11">
    <w:abstractNumId w:val="5"/>
  </w:num>
  <w:num w:numId="12">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QxsTC3NDQzNLA0MzdS0lEKTi0uzszPAykwtawFADqzTtQtAAAA"/>
  </w:docVars>
  <w:rsids>
    <w:rsidRoot w:val="00EF0F6D"/>
    <w:rsid w:val="00000775"/>
    <w:rsid w:val="0000358D"/>
    <w:rsid w:val="0000688D"/>
    <w:rsid w:val="00010FAB"/>
    <w:rsid w:val="00011066"/>
    <w:rsid w:val="00014B05"/>
    <w:rsid w:val="00016316"/>
    <w:rsid w:val="000163DD"/>
    <w:rsid w:val="0001728C"/>
    <w:rsid w:val="00023A6B"/>
    <w:rsid w:val="00024095"/>
    <w:rsid w:val="00025141"/>
    <w:rsid w:val="000304E6"/>
    <w:rsid w:val="000316EE"/>
    <w:rsid w:val="00031BFF"/>
    <w:rsid w:val="00032220"/>
    <w:rsid w:val="000344E2"/>
    <w:rsid w:val="00035160"/>
    <w:rsid w:val="00037010"/>
    <w:rsid w:val="00041800"/>
    <w:rsid w:val="00041980"/>
    <w:rsid w:val="00046C91"/>
    <w:rsid w:val="00052AEA"/>
    <w:rsid w:val="00056356"/>
    <w:rsid w:val="00056450"/>
    <w:rsid w:val="0005743A"/>
    <w:rsid w:val="00060B36"/>
    <w:rsid w:val="000618D0"/>
    <w:rsid w:val="00062A28"/>
    <w:rsid w:val="00064189"/>
    <w:rsid w:val="000651E7"/>
    <w:rsid w:val="000662F6"/>
    <w:rsid w:val="000749FC"/>
    <w:rsid w:val="00076134"/>
    <w:rsid w:val="00076DCA"/>
    <w:rsid w:val="0008209E"/>
    <w:rsid w:val="00082169"/>
    <w:rsid w:val="000826C4"/>
    <w:rsid w:val="00085A5F"/>
    <w:rsid w:val="000903AA"/>
    <w:rsid w:val="000904CC"/>
    <w:rsid w:val="00092ABE"/>
    <w:rsid w:val="00093034"/>
    <w:rsid w:val="0009412D"/>
    <w:rsid w:val="00095F19"/>
    <w:rsid w:val="000966A3"/>
    <w:rsid w:val="00096AAB"/>
    <w:rsid w:val="000977A5"/>
    <w:rsid w:val="000A01E9"/>
    <w:rsid w:val="000A1591"/>
    <w:rsid w:val="000A185E"/>
    <w:rsid w:val="000A3AED"/>
    <w:rsid w:val="000A4295"/>
    <w:rsid w:val="000A5235"/>
    <w:rsid w:val="000A7483"/>
    <w:rsid w:val="000A7631"/>
    <w:rsid w:val="000A77C1"/>
    <w:rsid w:val="000B0E53"/>
    <w:rsid w:val="000B28E8"/>
    <w:rsid w:val="000B5564"/>
    <w:rsid w:val="000B7104"/>
    <w:rsid w:val="000B7B47"/>
    <w:rsid w:val="000C1E48"/>
    <w:rsid w:val="000C24E9"/>
    <w:rsid w:val="000C2F54"/>
    <w:rsid w:val="000C3F38"/>
    <w:rsid w:val="000C4342"/>
    <w:rsid w:val="000C4A41"/>
    <w:rsid w:val="000C4BDA"/>
    <w:rsid w:val="000C572F"/>
    <w:rsid w:val="000C6F02"/>
    <w:rsid w:val="000C7D05"/>
    <w:rsid w:val="000D56DD"/>
    <w:rsid w:val="000D5E19"/>
    <w:rsid w:val="000D76CF"/>
    <w:rsid w:val="000E3C29"/>
    <w:rsid w:val="000E47D4"/>
    <w:rsid w:val="000E53FE"/>
    <w:rsid w:val="000E7022"/>
    <w:rsid w:val="000F26F2"/>
    <w:rsid w:val="000F3241"/>
    <w:rsid w:val="000F430F"/>
    <w:rsid w:val="000F4626"/>
    <w:rsid w:val="000F5E2F"/>
    <w:rsid w:val="000F6B08"/>
    <w:rsid w:val="000F7F13"/>
    <w:rsid w:val="001014B8"/>
    <w:rsid w:val="00101515"/>
    <w:rsid w:val="00104169"/>
    <w:rsid w:val="00106C2F"/>
    <w:rsid w:val="00112CAD"/>
    <w:rsid w:val="001140E1"/>
    <w:rsid w:val="00114433"/>
    <w:rsid w:val="00114F73"/>
    <w:rsid w:val="00116D74"/>
    <w:rsid w:val="0012123B"/>
    <w:rsid w:val="001343C9"/>
    <w:rsid w:val="001365E0"/>
    <w:rsid w:val="00141985"/>
    <w:rsid w:val="0014382F"/>
    <w:rsid w:val="00143EA8"/>
    <w:rsid w:val="00150A28"/>
    <w:rsid w:val="001532E0"/>
    <w:rsid w:val="00166024"/>
    <w:rsid w:val="00170C91"/>
    <w:rsid w:val="00175DF3"/>
    <w:rsid w:val="00175E11"/>
    <w:rsid w:val="00176286"/>
    <w:rsid w:val="00177DAB"/>
    <w:rsid w:val="00180A16"/>
    <w:rsid w:val="0018288B"/>
    <w:rsid w:val="00183F16"/>
    <w:rsid w:val="00183F45"/>
    <w:rsid w:val="00185A6E"/>
    <w:rsid w:val="00190D3E"/>
    <w:rsid w:val="00197E88"/>
    <w:rsid w:val="001A006C"/>
    <w:rsid w:val="001A07FE"/>
    <w:rsid w:val="001A1DF6"/>
    <w:rsid w:val="001A1E9C"/>
    <w:rsid w:val="001A28AE"/>
    <w:rsid w:val="001A2E2A"/>
    <w:rsid w:val="001A41CB"/>
    <w:rsid w:val="001A5449"/>
    <w:rsid w:val="001A69D9"/>
    <w:rsid w:val="001B2450"/>
    <w:rsid w:val="001B73FF"/>
    <w:rsid w:val="001B7696"/>
    <w:rsid w:val="001C0608"/>
    <w:rsid w:val="001C3ADE"/>
    <w:rsid w:val="001C5B70"/>
    <w:rsid w:val="001C5E5F"/>
    <w:rsid w:val="001C73F2"/>
    <w:rsid w:val="001C7ADE"/>
    <w:rsid w:val="001D041A"/>
    <w:rsid w:val="001D3DB2"/>
    <w:rsid w:val="001D4E07"/>
    <w:rsid w:val="001D6933"/>
    <w:rsid w:val="001D7517"/>
    <w:rsid w:val="001E0445"/>
    <w:rsid w:val="001E6073"/>
    <w:rsid w:val="001E7FE5"/>
    <w:rsid w:val="001F18A9"/>
    <w:rsid w:val="001F4286"/>
    <w:rsid w:val="001F6E83"/>
    <w:rsid w:val="002040D2"/>
    <w:rsid w:val="002061A8"/>
    <w:rsid w:val="002072A4"/>
    <w:rsid w:val="0021004C"/>
    <w:rsid w:val="002111E3"/>
    <w:rsid w:val="0021166C"/>
    <w:rsid w:val="00215605"/>
    <w:rsid w:val="00216090"/>
    <w:rsid w:val="002160C5"/>
    <w:rsid w:val="00217F70"/>
    <w:rsid w:val="002235A0"/>
    <w:rsid w:val="002334E0"/>
    <w:rsid w:val="00233532"/>
    <w:rsid w:val="0023574B"/>
    <w:rsid w:val="00236A4B"/>
    <w:rsid w:val="00237A5A"/>
    <w:rsid w:val="002432E9"/>
    <w:rsid w:val="00246485"/>
    <w:rsid w:val="00252102"/>
    <w:rsid w:val="00253BE5"/>
    <w:rsid w:val="00253F0B"/>
    <w:rsid w:val="002560DC"/>
    <w:rsid w:val="00262DFC"/>
    <w:rsid w:val="00263B37"/>
    <w:rsid w:val="002647DC"/>
    <w:rsid w:val="002654E8"/>
    <w:rsid w:val="002671D2"/>
    <w:rsid w:val="00272442"/>
    <w:rsid w:val="0027426C"/>
    <w:rsid w:val="0027541C"/>
    <w:rsid w:val="002775BD"/>
    <w:rsid w:val="00277E8E"/>
    <w:rsid w:val="002816C9"/>
    <w:rsid w:val="00282D4B"/>
    <w:rsid w:val="0028431B"/>
    <w:rsid w:val="00284F2D"/>
    <w:rsid w:val="002854AB"/>
    <w:rsid w:val="00285EDD"/>
    <w:rsid w:val="00286B8B"/>
    <w:rsid w:val="002914F2"/>
    <w:rsid w:val="00292986"/>
    <w:rsid w:val="00293F68"/>
    <w:rsid w:val="00295270"/>
    <w:rsid w:val="00297321"/>
    <w:rsid w:val="002A2F3C"/>
    <w:rsid w:val="002A3FB2"/>
    <w:rsid w:val="002A4DDF"/>
    <w:rsid w:val="002A7B0D"/>
    <w:rsid w:val="002B1101"/>
    <w:rsid w:val="002B2422"/>
    <w:rsid w:val="002B5442"/>
    <w:rsid w:val="002B7110"/>
    <w:rsid w:val="002C06CE"/>
    <w:rsid w:val="002C295F"/>
    <w:rsid w:val="002C3273"/>
    <w:rsid w:val="002C5A2D"/>
    <w:rsid w:val="002D46E2"/>
    <w:rsid w:val="002E0F6D"/>
    <w:rsid w:val="002E1285"/>
    <w:rsid w:val="002E17C1"/>
    <w:rsid w:val="002E4623"/>
    <w:rsid w:val="002F1E41"/>
    <w:rsid w:val="002F21C3"/>
    <w:rsid w:val="002F26BA"/>
    <w:rsid w:val="002F3829"/>
    <w:rsid w:val="003060C4"/>
    <w:rsid w:val="003102DF"/>
    <w:rsid w:val="00312CC9"/>
    <w:rsid w:val="00317870"/>
    <w:rsid w:val="003203F7"/>
    <w:rsid w:val="00320C55"/>
    <w:rsid w:val="00320DB2"/>
    <w:rsid w:val="003217E3"/>
    <w:rsid w:val="0032202F"/>
    <w:rsid w:val="003241B0"/>
    <w:rsid w:val="00325137"/>
    <w:rsid w:val="0032595B"/>
    <w:rsid w:val="0033292F"/>
    <w:rsid w:val="00334043"/>
    <w:rsid w:val="00346F1A"/>
    <w:rsid w:val="00354577"/>
    <w:rsid w:val="0036071C"/>
    <w:rsid w:val="00365E74"/>
    <w:rsid w:val="00367113"/>
    <w:rsid w:val="00372565"/>
    <w:rsid w:val="00380E89"/>
    <w:rsid w:val="00382504"/>
    <w:rsid w:val="0038406A"/>
    <w:rsid w:val="003863FA"/>
    <w:rsid w:val="0039049B"/>
    <w:rsid w:val="00390976"/>
    <w:rsid w:val="00390AA4"/>
    <w:rsid w:val="003936DE"/>
    <w:rsid w:val="0039390E"/>
    <w:rsid w:val="00394607"/>
    <w:rsid w:val="00394797"/>
    <w:rsid w:val="00395793"/>
    <w:rsid w:val="00395BD1"/>
    <w:rsid w:val="00397BD0"/>
    <w:rsid w:val="003A07EF"/>
    <w:rsid w:val="003A2A61"/>
    <w:rsid w:val="003A2C6F"/>
    <w:rsid w:val="003A6EAF"/>
    <w:rsid w:val="003B3949"/>
    <w:rsid w:val="003B559B"/>
    <w:rsid w:val="003B5B40"/>
    <w:rsid w:val="003B733A"/>
    <w:rsid w:val="003C0555"/>
    <w:rsid w:val="003C06F8"/>
    <w:rsid w:val="003C0BD3"/>
    <w:rsid w:val="003C0CEE"/>
    <w:rsid w:val="003C17A0"/>
    <w:rsid w:val="003C18A4"/>
    <w:rsid w:val="003C49C4"/>
    <w:rsid w:val="003C62DA"/>
    <w:rsid w:val="003C6EE4"/>
    <w:rsid w:val="003D295A"/>
    <w:rsid w:val="003D2EF9"/>
    <w:rsid w:val="003D5280"/>
    <w:rsid w:val="003D6A15"/>
    <w:rsid w:val="003E0DD0"/>
    <w:rsid w:val="003E2EDD"/>
    <w:rsid w:val="003E3FF2"/>
    <w:rsid w:val="003E4A44"/>
    <w:rsid w:val="003F4A14"/>
    <w:rsid w:val="003F4BC8"/>
    <w:rsid w:val="003F55BE"/>
    <w:rsid w:val="003F6538"/>
    <w:rsid w:val="003F73B4"/>
    <w:rsid w:val="004016B5"/>
    <w:rsid w:val="004016F6"/>
    <w:rsid w:val="00402277"/>
    <w:rsid w:val="00402C59"/>
    <w:rsid w:val="00404E7A"/>
    <w:rsid w:val="00405DD9"/>
    <w:rsid w:val="00406C59"/>
    <w:rsid w:val="00406DB5"/>
    <w:rsid w:val="00406EC6"/>
    <w:rsid w:val="00407CA0"/>
    <w:rsid w:val="00407D4A"/>
    <w:rsid w:val="00407EB7"/>
    <w:rsid w:val="00412021"/>
    <w:rsid w:val="004130B1"/>
    <w:rsid w:val="00414E03"/>
    <w:rsid w:val="00417190"/>
    <w:rsid w:val="00424243"/>
    <w:rsid w:val="00426A93"/>
    <w:rsid w:val="00427075"/>
    <w:rsid w:val="00431EF8"/>
    <w:rsid w:val="00436ACD"/>
    <w:rsid w:val="00441D57"/>
    <w:rsid w:val="0044254C"/>
    <w:rsid w:val="004453FD"/>
    <w:rsid w:val="004533DD"/>
    <w:rsid w:val="00454EEB"/>
    <w:rsid w:val="0045607A"/>
    <w:rsid w:val="00466285"/>
    <w:rsid w:val="00466EEA"/>
    <w:rsid w:val="00471B14"/>
    <w:rsid w:val="00473D02"/>
    <w:rsid w:val="00476D16"/>
    <w:rsid w:val="00483679"/>
    <w:rsid w:val="00483EE7"/>
    <w:rsid w:val="004878FD"/>
    <w:rsid w:val="00487DE7"/>
    <w:rsid w:val="0049139E"/>
    <w:rsid w:val="004917A3"/>
    <w:rsid w:val="00493395"/>
    <w:rsid w:val="004950FE"/>
    <w:rsid w:val="004A0EBE"/>
    <w:rsid w:val="004A2291"/>
    <w:rsid w:val="004A3588"/>
    <w:rsid w:val="004A3EB0"/>
    <w:rsid w:val="004A4CC9"/>
    <w:rsid w:val="004A5665"/>
    <w:rsid w:val="004B01C3"/>
    <w:rsid w:val="004B01F1"/>
    <w:rsid w:val="004B62D7"/>
    <w:rsid w:val="004C081B"/>
    <w:rsid w:val="004C1242"/>
    <w:rsid w:val="004C1EE9"/>
    <w:rsid w:val="004C6CAC"/>
    <w:rsid w:val="004D067B"/>
    <w:rsid w:val="004D130F"/>
    <w:rsid w:val="004D1441"/>
    <w:rsid w:val="004D1687"/>
    <w:rsid w:val="004D217A"/>
    <w:rsid w:val="004E37EB"/>
    <w:rsid w:val="004E4887"/>
    <w:rsid w:val="004E5E6A"/>
    <w:rsid w:val="004E6723"/>
    <w:rsid w:val="004E6E26"/>
    <w:rsid w:val="004E779C"/>
    <w:rsid w:val="004F5F6F"/>
    <w:rsid w:val="004F6AA8"/>
    <w:rsid w:val="004F78BF"/>
    <w:rsid w:val="005007A6"/>
    <w:rsid w:val="005048A7"/>
    <w:rsid w:val="00507D4B"/>
    <w:rsid w:val="00510D9C"/>
    <w:rsid w:val="005113C3"/>
    <w:rsid w:val="00514105"/>
    <w:rsid w:val="0051414B"/>
    <w:rsid w:val="0051556B"/>
    <w:rsid w:val="00515807"/>
    <w:rsid w:val="00516AEE"/>
    <w:rsid w:val="0052048E"/>
    <w:rsid w:val="00526AB7"/>
    <w:rsid w:val="00535EA9"/>
    <w:rsid w:val="00536AF1"/>
    <w:rsid w:val="005372E6"/>
    <w:rsid w:val="00537D43"/>
    <w:rsid w:val="005428A1"/>
    <w:rsid w:val="0054344E"/>
    <w:rsid w:val="005545AB"/>
    <w:rsid w:val="00556091"/>
    <w:rsid w:val="00556453"/>
    <w:rsid w:val="00557A17"/>
    <w:rsid w:val="00561A74"/>
    <w:rsid w:val="00563EEC"/>
    <w:rsid w:val="0056759F"/>
    <w:rsid w:val="00570C41"/>
    <w:rsid w:val="005712BF"/>
    <w:rsid w:val="0057171F"/>
    <w:rsid w:val="00577EC6"/>
    <w:rsid w:val="005809EC"/>
    <w:rsid w:val="00582F71"/>
    <w:rsid w:val="00583275"/>
    <w:rsid w:val="0058403C"/>
    <w:rsid w:val="00590144"/>
    <w:rsid w:val="00592637"/>
    <w:rsid w:val="00597C42"/>
    <w:rsid w:val="005A3872"/>
    <w:rsid w:val="005A423B"/>
    <w:rsid w:val="005A4336"/>
    <w:rsid w:val="005A5C3A"/>
    <w:rsid w:val="005B2605"/>
    <w:rsid w:val="005B5499"/>
    <w:rsid w:val="005B6978"/>
    <w:rsid w:val="005C06C3"/>
    <w:rsid w:val="005C07F4"/>
    <w:rsid w:val="005C24BA"/>
    <w:rsid w:val="005C3B4B"/>
    <w:rsid w:val="005C71E1"/>
    <w:rsid w:val="005D166B"/>
    <w:rsid w:val="005D22F0"/>
    <w:rsid w:val="005D260C"/>
    <w:rsid w:val="005D27C7"/>
    <w:rsid w:val="005D2C93"/>
    <w:rsid w:val="005D4FBA"/>
    <w:rsid w:val="005D59A8"/>
    <w:rsid w:val="005D68D8"/>
    <w:rsid w:val="005D7C4F"/>
    <w:rsid w:val="005E00F7"/>
    <w:rsid w:val="005E0D8A"/>
    <w:rsid w:val="005E1B0D"/>
    <w:rsid w:val="005F01C3"/>
    <w:rsid w:val="005F1564"/>
    <w:rsid w:val="005F1E06"/>
    <w:rsid w:val="006001F2"/>
    <w:rsid w:val="006011F6"/>
    <w:rsid w:val="00602D4A"/>
    <w:rsid w:val="00603FEA"/>
    <w:rsid w:val="00607A8A"/>
    <w:rsid w:val="00613273"/>
    <w:rsid w:val="006153E0"/>
    <w:rsid w:val="00615623"/>
    <w:rsid w:val="00617190"/>
    <w:rsid w:val="00620EC4"/>
    <w:rsid w:val="0062496F"/>
    <w:rsid w:val="00632BC2"/>
    <w:rsid w:val="00634253"/>
    <w:rsid w:val="00635253"/>
    <w:rsid w:val="00636B84"/>
    <w:rsid w:val="00637FE1"/>
    <w:rsid w:val="0064241C"/>
    <w:rsid w:val="00642C67"/>
    <w:rsid w:val="00644E54"/>
    <w:rsid w:val="00650F16"/>
    <w:rsid w:val="00652FD5"/>
    <w:rsid w:val="006542A4"/>
    <w:rsid w:val="0066103D"/>
    <w:rsid w:val="00662CD3"/>
    <w:rsid w:val="006632E8"/>
    <w:rsid w:val="00665D05"/>
    <w:rsid w:val="00674007"/>
    <w:rsid w:val="006750EF"/>
    <w:rsid w:val="00676BF1"/>
    <w:rsid w:val="00677BBF"/>
    <w:rsid w:val="00680337"/>
    <w:rsid w:val="006803C2"/>
    <w:rsid w:val="0068098D"/>
    <w:rsid w:val="00680EC8"/>
    <w:rsid w:val="00685A0C"/>
    <w:rsid w:val="00690D5D"/>
    <w:rsid w:val="00691FD9"/>
    <w:rsid w:val="00694706"/>
    <w:rsid w:val="006A03B6"/>
    <w:rsid w:val="006B1E43"/>
    <w:rsid w:val="006B57C3"/>
    <w:rsid w:val="006B58B9"/>
    <w:rsid w:val="006B59FB"/>
    <w:rsid w:val="006C0A3B"/>
    <w:rsid w:val="006C23ED"/>
    <w:rsid w:val="006C364C"/>
    <w:rsid w:val="006C4F2D"/>
    <w:rsid w:val="006C74EA"/>
    <w:rsid w:val="006C7BA1"/>
    <w:rsid w:val="006D0CAB"/>
    <w:rsid w:val="006D1798"/>
    <w:rsid w:val="006D1E7D"/>
    <w:rsid w:val="006D36C0"/>
    <w:rsid w:val="006D5225"/>
    <w:rsid w:val="006D734C"/>
    <w:rsid w:val="006D776B"/>
    <w:rsid w:val="006E02A9"/>
    <w:rsid w:val="006E4480"/>
    <w:rsid w:val="006F0738"/>
    <w:rsid w:val="006F1F10"/>
    <w:rsid w:val="006F3F46"/>
    <w:rsid w:val="006F41B6"/>
    <w:rsid w:val="006F435E"/>
    <w:rsid w:val="006F6C63"/>
    <w:rsid w:val="006F7BFB"/>
    <w:rsid w:val="007051FC"/>
    <w:rsid w:val="00707224"/>
    <w:rsid w:val="00710B07"/>
    <w:rsid w:val="00710E36"/>
    <w:rsid w:val="00711D6B"/>
    <w:rsid w:val="0071230A"/>
    <w:rsid w:val="00712BD2"/>
    <w:rsid w:val="00712D2A"/>
    <w:rsid w:val="00720F38"/>
    <w:rsid w:val="00720F6A"/>
    <w:rsid w:val="00722C19"/>
    <w:rsid w:val="00724214"/>
    <w:rsid w:val="00724831"/>
    <w:rsid w:val="0072713A"/>
    <w:rsid w:val="0073223E"/>
    <w:rsid w:val="00735708"/>
    <w:rsid w:val="00741860"/>
    <w:rsid w:val="00741A4E"/>
    <w:rsid w:val="00742284"/>
    <w:rsid w:val="007423A5"/>
    <w:rsid w:val="0074710F"/>
    <w:rsid w:val="00750E71"/>
    <w:rsid w:val="00751841"/>
    <w:rsid w:val="00752D97"/>
    <w:rsid w:val="00753ED2"/>
    <w:rsid w:val="007554E5"/>
    <w:rsid w:val="0075555C"/>
    <w:rsid w:val="00761013"/>
    <w:rsid w:val="00762C39"/>
    <w:rsid w:val="00763EE6"/>
    <w:rsid w:val="00771279"/>
    <w:rsid w:val="0077501A"/>
    <w:rsid w:val="0077597F"/>
    <w:rsid w:val="00780A2C"/>
    <w:rsid w:val="007829F6"/>
    <w:rsid w:val="00782B06"/>
    <w:rsid w:val="007859AB"/>
    <w:rsid w:val="007866D5"/>
    <w:rsid w:val="00787B78"/>
    <w:rsid w:val="0079160E"/>
    <w:rsid w:val="007951C1"/>
    <w:rsid w:val="0079676E"/>
    <w:rsid w:val="00797DEA"/>
    <w:rsid w:val="007A1E8B"/>
    <w:rsid w:val="007A25F1"/>
    <w:rsid w:val="007A3545"/>
    <w:rsid w:val="007A377B"/>
    <w:rsid w:val="007A5233"/>
    <w:rsid w:val="007A6182"/>
    <w:rsid w:val="007A6656"/>
    <w:rsid w:val="007A7526"/>
    <w:rsid w:val="007B17C5"/>
    <w:rsid w:val="007B3733"/>
    <w:rsid w:val="007B3A5A"/>
    <w:rsid w:val="007B3D19"/>
    <w:rsid w:val="007B4F4B"/>
    <w:rsid w:val="007B51A3"/>
    <w:rsid w:val="007B68A1"/>
    <w:rsid w:val="007B7922"/>
    <w:rsid w:val="007C11EC"/>
    <w:rsid w:val="007C2FDB"/>
    <w:rsid w:val="007C48FB"/>
    <w:rsid w:val="007C6507"/>
    <w:rsid w:val="007D00F7"/>
    <w:rsid w:val="007D187C"/>
    <w:rsid w:val="007D4D79"/>
    <w:rsid w:val="007D7F85"/>
    <w:rsid w:val="007E0FB7"/>
    <w:rsid w:val="007E218B"/>
    <w:rsid w:val="007E35DC"/>
    <w:rsid w:val="007E4C44"/>
    <w:rsid w:val="007E592A"/>
    <w:rsid w:val="007E5A33"/>
    <w:rsid w:val="007F0BD5"/>
    <w:rsid w:val="007F26FC"/>
    <w:rsid w:val="008007FA"/>
    <w:rsid w:val="00803550"/>
    <w:rsid w:val="00803E6A"/>
    <w:rsid w:val="00806E46"/>
    <w:rsid w:val="00810A46"/>
    <w:rsid w:val="008112D9"/>
    <w:rsid w:val="008143EF"/>
    <w:rsid w:val="00815C6D"/>
    <w:rsid w:val="008210A3"/>
    <w:rsid w:val="00826835"/>
    <w:rsid w:val="0082730B"/>
    <w:rsid w:val="00831573"/>
    <w:rsid w:val="00832A77"/>
    <w:rsid w:val="008332D6"/>
    <w:rsid w:val="00834C1D"/>
    <w:rsid w:val="008361B2"/>
    <w:rsid w:val="0083736D"/>
    <w:rsid w:val="0084128C"/>
    <w:rsid w:val="008438A7"/>
    <w:rsid w:val="0084465A"/>
    <w:rsid w:val="00845114"/>
    <w:rsid w:val="0084622E"/>
    <w:rsid w:val="00846C98"/>
    <w:rsid w:val="008562BB"/>
    <w:rsid w:val="008578EF"/>
    <w:rsid w:val="0086146B"/>
    <w:rsid w:val="008618A7"/>
    <w:rsid w:val="00862119"/>
    <w:rsid w:val="00863BFC"/>
    <w:rsid w:val="00863CDC"/>
    <w:rsid w:val="00866E6B"/>
    <w:rsid w:val="008673AF"/>
    <w:rsid w:val="00872764"/>
    <w:rsid w:val="00873B45"/>
    <w:rsid w:val="008748AE"/>
    <w:rsid w:val="008755FC"/>
    <w:rsid w:val="0088068E"/>
    <w:rsid w:val="00881C47"/>
    <w:rsid w:val="00882CBF"/>
    <w:rsid w:val="00885EA6"/>
    <w:rsid w:val="0088664B"/>
    <w:rsid w:val="0088669E"/>
    <w:rsid w:val="008874DD"/>
    <w:rsid w:val="008925C4"/>
    <w:rsid w:val="008956A8"/>
    <w:rsid w:val="008965F4"/>
    <w:rsid w:val="0089761D"/>
    <w:rsid w:val="008A2664"/>
    <w:rsid w:val="008A2FB6"/>
    <w:rsid w:val="008A6101"/>
    <w:rsid w:val="008B15E2"/>
    <w:rsid w:val="008B47FB"/>
    <w:rsid w:val="008B6158"/>
    <w:rsid w:val="008B6689"/>
    <w:rsid w:val="008B7E28"/>
    <w:rsid w:val="008C0DD5"/>
    <w:rsid w:val="008C21A0"/>
    <w:rsid w:val="008C3E74"/>
    <w:rsid w:val="008C471E"/>
    <w:rsid w:val="008C4F36"/>
    <w:rsid w:val="008C6FD7"/>
    <w:rsid w:val="008D1A94"/>
    <w:rsid w:val="008D28D7"/>
    <w:rsid w:val="008D2E9E"/>
    <w:rsid w:val="008D3554"/>
    <w:rsid w:val="008D4A46"/>
    <w:rsid w:val="008E05DF"/>
    <w:rsid w:val="008E10DB"/>
    <w:rsid w:val="008E40EE"/>
    <w:rsid w:val="008E502D"/>
    <w:rsid w:val="008F60F4"/>
    <w:rsid w:val="008F76AD"/>
    <w:rsid w:val="00903FF7"/>
    <w:rsid w:val="00904DCA"/>
    <w:rsid w:val="009113F0"/>
    <w:rsid w:val="009117C2"/>
    <w:rsid w:val="00913E62"/>
    <w:rsid w:val="00914888"/>
    <w:rsid w:val="00917821"/>
    <w:rsid w:val="00920E8F"/>
    <w:rsid w:val="00923A1E"/>
    <w:rsid w:val="00923F3C"/>
    <w:rsid w:val="00925DBE"/>
    <w:rsid w:val="009313D2"/>
    <w:rsid w:val="0093214D"/>
    <w:rsid w:val="00934A6D"/>
    <w:rsid w:val="00934AD2"/>
    <w:rsid w:val="00935D00"/>
    <w:rsid w:val="00942D40"/>
    <w:rsid w:val="00942E27"/>
    <w:rsid w:val="00943301"/>
    <w:rsid w:val="00943947"/>
    <w:rsid w:val="00955749"/>
    <w:rsid w:val="0095677C"/>
    <w:rsid w:val="00961F0C"/>
    <w:rsid w:val="00963A08"/>
    <w:rsid w:val="00965173"/>
    <w:rsid w:val="009723E9"/>
    <w:rsid w:val="00974B6F"/>
    <w:rsid w:val="00975047"/>
    <w:rsid w:val="00975373"/>
    <w:rsid w:val="00976197"/>
    <w:rsid w:val="00976A8E"/>
    <w:rsid w:val="00976FDC"/>
    <w:rsid w:val="00977ABC"/>
    <w:rsid w:val="009844FE"/>
    <w:rsid w:val="00987CD7"/>
    <w:rsid w:val="009915A8"/>
    <w:rsid w:val="00993CC7"/>
    <w:rsid w:val="00993D1D"/>
    <w:rsid w:val="00993E21"/>
    <w:rsid w:val="00995865"/>
    <w:rsid w:val="00996B50"/>
    <w:rsid w:val="009A1129"/>
    <w:rsid w:val="009A2CF0"/>
    <w:rsid w:val="009A413A"/>
    <w:rsid w:val="009A5386"/>
    <w:rsid w:val="009A6665"/>
    <w:rsid w:val="009B0879"/>
    <w:rsid w:val="009B3309"/>
    <w:rsid w:val="009B3B84"/>
    <w:rsid w:val="009C2B96"/>
    <w:rsid w:val="009C41D4"/>
    <w:rsid w:val="009C5EA7"/>
    <w:rsid w:val="009C6875"/>
    <w:rsid w:val="009D367F"/>
    <w:rsid w:val="009D4A73"/>
    <w:rsid w:val="009D4C84"/>
    <w:rsid w:val="009D7367"/>
    <w:rsid w:val="009E239A"/>
    <w:rsid w:val="009E3619"/>
    <w:rsid w:val="009E5184"/>
    <w:rsid w:val="009E5F07"/>
    <w:rsid w:val="009F0FEC"/>
    <w:rsid w:val="009F2406"/>
    <w:rsid w:val="00A02B1A"/>
    <w:rsid w:val="00A04147"/>
    <w:rsid w:val="00A06022"/>
    <w:rsid w:val="00A07914"/>
    <w:rsid w:val="00A10F34"/>
    <w:rsid w:val="00A11C8A"/>
    <w:rsid w:val="00A11F43"/>
    <w:rsid w:val="00A13FA3"/>
    <w:rsid w:val="00A14F0F"/>
    <w:rsid w:val="00A1590B"/>
    <w:rsid w:val="00A17A7F"/>
    <w:rsid w:val="00A20D01"/>
    <w:rsid w:val="00A22823"/>
    <w:rsid w:val="00A330C2"/>
    <w:rsid w:val="00A34B29"/>
    <w:rsid w:val="00A34EE4"/>
    <w:rsid w:val="00A357F5"/>
    <w:rsid w:val="00A36E6B"/>
    <w:rsid w:val="00A43ACD"/>
    <w:rsid w:val="00A447AF"/>
    <w:rsid w:val="00A45370"/>
    <w:rsid w:val="00A45F18"/>
    <w:rsid w:val="00A50004"/>
    <w:rsid w:val="00A543F2"/>
    <w:rsid w:val="00A560FD"/>
    <w:rsid w:val="00A56B6B"/>
    <w:rsid w:val="00A575D0"/>
    <w:rsid w:val="00A62953"/>
    <w:rsid w:val="00A6574C"/>
    <w:rsid w:val="00A66FCE"/>
    <w:rsid w:val="00A72D7A"/>
    <w:rsid w:val="00A7430D"/>
    <w:rsid w:val="00A74A2E"/>
    <w:rsid w:val="00A7744B"/>
    <w:rsid w:val="00A77DCB"/>
    <w:rsid w:val="00A818DC"/>
    <w:rsid w:val="00A8329F"/>
    <w:rsid w:val="00A83C03"/>
    <w:rsid w:val="00A87428"/>
    <w:rsid w:val="00A90602"/>
    <w:rsid w:val="00A90DB7"/>
    <w:rsid w:val="00A91150"/>
    <w:rsid w:val="00A94458"/>
    <w:rsid w:val="00A96FAD"/>
    <w:rsid w:val="00AA0089"/>
    <w:rsid w:val="00AA409C"/>
    <w:rsid w:val="00AA7E78"/>
    <w:rsid w:val="00AB5E59"/>
    <w:rsid w:val="00AC0493"/>
    <w:rsid w:val="00AC21AB"/>
    <w:rsid w:val="00AC25D6"/>
    <w:rsid w:val="00AC48CE"/>
    <w:rsid w:val="00AC5C6F"/>
    <w:rsid w:val="00AC5CE2"/>
    <w:rsid w:val="00AC743E"/>
    <w:rsid w:val="00AD03D2"/>
    <w:rsid w:val="00AD4F8E"/>
    <w:rsid w:val="00AE1A87"/>
    <w:rsid w:val="00AF0801"/>
    <w:rsid w:val="00AF1202"/>
    <w:rsid w:val="00AF2D1F"/>
    <w:rsid w:val="00AF6B94"/>
    <w:rsid w:val="00AF7FB5"/>
    <w:rsid w:val="00B00C76"/>
    <w:rsid w:val="00B03AB2"/>
    <w:rsid w:val="00B06A97"/>
    <w:rsid w:val="00B0701B"/>
    <w:rsid w:val="00B07932"/>
    <w:rsid w:val="00B1197F"/>
    <w:rsid w:val="00B14027"/>
    <w:rsid w:val="00B16422"/>
    <w:rsid w:val="00B175FF"/>
    <w:rsid w:val="00B25E63"/>
    <w:rsid w:val="00B25FDB"/>
    <w:rsid w:val="00B307C1"/>
    <w:rsid w:val="00B36E68"/>
    <w:rsid w:val="00B4488F"/>
    <w:rsid w:val="00B45C08"/>
    <w:rsid w:val="00B52647"/>
    <w:rsid w:val="00B563C6"/>
    <w:rsid w:val="00B573A9"/>
    <w:rsid w:val="00B601B2"/>
    <w:rsid w:val="00B65036"/>
    <w:rsid w:val="00B67662"/>
    <w:rsid w:val="00B67983"/>
    <w:rsid w:val="00B70F77"/>
    <w:rsid w:val="00B717F7"/>
    <w:rsid w:val="00B7404F"/>
    <w:rsid w:val="00B7686E"/>
    <w:rsid w:val="00B8216A"/>
    <w:rsid w:val="00B827D8"/>
    <w:rsid w:val="00B827EF"/>
    <w:rsid w:val="00B8466A"/>
    <w:rsid w:val="00B853A1"/>
    <w:rsid w:val="00B85B8A"/>
    <w:rsid w:val="00B86EBA"/>
    <w:rsid w:val="00B87308"/>
    <w:rsid w:val="00B92210"/>
    <w:rsid w:val="00B9347A"/>
    <w:rsid w:val="00B93B41"/>
    <w:rsid w:val="00B93E69"/>
    <w:rsid w:val="00B93F31"/>
    <w:rsid w:val="00B955F5"/>
    <w:rsid w:val="00B9667F"/>
    <w:rsid w:val="00B97615"/>
    <w:rsid w:val="00BA1573"/>
    <w:rsid w:val="00BA1E62"/>
    <w:rsid w:val="00BA2EC3"/>
    <w:rsid w:val="00BA6065"/>
    <w:rsid w:val="00BA63BA"/>
    <w:rsid w:val="00BA6E05"/>
    <w:rsid w:val="00BA74A3"/>
    <w:rsid w:val="00BB20DB"/>
    <w:rsid w:val="00BB49CF"/>
    <w:rsid w:val="00BC01E8"/>
    <w:rsid w:val="00BC118F"/>
    <w:rsid w:val="00BC15BB"/>
    <w:rsid w:val="00BC1DB9"/>
    <w:rsid w:val="00BC2A5E"/>
    <w:rsid w:val="00BC58DA"/>
    <w:rsid w:val="00BC7890"/>
    <w:rsid w:val="00BD1169"/>
    <w:rsid w:val="00BD17F0"/>
    <w:rsid w:val="00BD3FDA"/>
    <w:rsid w:val="00BD4A0B"/>
    <w:rsid w:val="00BD529B"/>
    <w:rsid w:val="00BD629C"/>
    <w:rsid w:val="00BD6899"/>
    <w:rsid w:val="00BD6A2F"/>
    <w:rsid w:val="00BE0BD6"/>
    <w:rsid w:val="00BE133A"/>
    <w:rsid w:val="00BE50C5"/>
    <w:rsid w:val="00BE7DBD"/>
    <w:rsid w:val="00BF0D42"/>
    <w:rsid w:val="00BF2981"/>
    <w:rsid w:val="00BF6414"/>
    <w:rsid w:val="00C03ECC"/>
    <w:rsid w:val="00C05A66"/>
    <w:rsid w:val="00C0735F"/>
    <w:rsid w:val="00C10DD6"/>
    <w:rsid w:val="00C179FE"/>
    <w:rsid w:val="00C17AF1"/>
    <w:rsid w:val="00C17C36"/>
    <w:rsid w:val="00C201AE"/>
    <w:rsid w:val="00C223DA"/>
    <w:rsid w:val="00C305BE"/>
    <w:rsid w:val="00C33A38"/>
    <w:rsid w:val="00C359A1"/>
    <w:rsid w:val="00C36AB4"/>
    <w:rsid w:val="00C374E0"/>
    <w:rsid w:val="00C42A09"/>
    <w:rsid w:val="00C451BD"/>
    <w:rsid w:val="00C46B15"/>
    <w:rsid w:val="00C527EE"/>
    <w:rsid w:val="00C536E3"/>
    <w:rsid w:val="00C550E6"/>
    <w:rsid w:val="00C571AA"/>
    <w:rsid w:val="00C6178B"/>
    <w:rsid w:val="00C63211"/>
    <w:rsid w:val="00C6470D"/>
    <w:rsid w:val="00C67FE7"/>
    <w:rsid w:val="00C71104"/>
    <w:rsid w:val="00C72488"/>
    <w:rsid w:val="00C72CC7"/>
    <w:rsid w:val="00C7459D"/>
    <w:rsid w:val="00C770C7"/>
    <w:rsid w:val="00C80656"/>
    <w:rsid w:val="00C818FD"/>
    <w:rsid w:val="00C8500E"/>
    <w:rsid w:val="00C85E7E"/>
    <w:rsid w:val="00C912F4"/>
    <w:rsid w:val="00C91888"/>
    <w:rsid w:val="00C9390F"/>
    <w:rsid w:val="00CA075A"/>
    <w:rsid w:val="00CA3F8A"/>
    <w:rsid w:val="00CB363C"/>
    <w:rsid w:val="00CB4A5D"/>
    <w:rsid w:val="00CB7AAA"/>
    <w:rsid w:val="00CC0979"/>
    <w:rsid w:val="00CC16B7"/>
    <w:rsid w:val="00CC340E"/>
    <w:rsid w:val="00CC36FB"/>
    <w:rsid w:val="00CC3AA6"/>
    <w:rsid w:val="00CC75C4"/>
    <w:rsid w:val="00CD0330"/>
    <w:rsid w:val="00CD222D"/>
    <w:rsid w:val="00CD2420"/>
    <w:rsid w:val="00CD27FC"/>
    <w:rsid w:val="00CD2C57"/>
    <w:rsid w:val="00CD4C92"/>
    <w:rsid w:val="00CD4F63"/>
    <w:rsid w:val="00CE04D6"/>
    <w:rsid w:val="00CE1585"/>
    <w:rsid w:val="00CE42E7"/>
    <w:rsid w:val="00CE70A1"/>
    <w:rsid w:val="00CF06AC"/>
    <w:rsid w:val="00CF3346"/>
    <w:rsid w:val="00CF3DC4"/>
    <w:rsid w:val="00D0012C"/>
    <w:rsid w:val="00D003BF"/>
    <w:rsid w:val="00D04F29"/>
    <w:rsid w:val="00D05489"/>
    <w:rsid w:val="00D06042"/>
    <w:rsid w:val="00D10665"/>
    <w:rsid w:val="00D14A0F"/>
    <w:rsid w:val="00D15276"/>
    <w:rsid w:val="00D23E81"/>
    <w:rsid w:val="00D251F3"/>
    <w:rsid w:val="00D26E6A"/>
    <w:rsid w:val="00D27214"/>
    <w:rsid w:val="00D278C9"/>
    <w:rsid w:val="00D30757"/>
    <w:rsid w:val="00D30E6A"/>
    <w:rsid w:val="00D32B3D"/>
    <w:rsid w:val="00D33374"/>
    <w:rsid w:val="00D356D8"/>
    <w:rsid w:val="00D36DF3"/>
    <w:rsid w:val="00D40C79"/>
    <w:rsid w:val="00D430CA"/>
    <w:rsid w:val="00D4443F"/>
    <w:rsid w:val="00D44901"/>
    <w:rsid w:val="00D45C19"/>
    <w:rsid w:val="00D4654D"/>
    <w:rsid w:val="00D476AD"/>
    <w:rsid w:val="00D478C3"/>
    <w:rsid w:val="00D47FCD"/>
    <w:rsid w:val="00D509EE"/>
    <w:rsid w:val="00D54063"/>
    <w:rsid w:val="00D62C41"/>
    <w:rsid w:val="00D630C1"/>
    <w:rsid w:val="00D660D4"/>
    <w:rsid w:val="00D66B50"/>
    <w:rsid w:val="00D675C2"/>
    <w:rsid w:val="00D677FB"/>
    <w:rsid w:val="00D67981"/>
    <w:rsid w:val="00D705C6"/>
    <w:rsid w:val="00D7075B"/>
    <w:rsid w:val="00D74AEE"/>
    <w:rsid w:val="00D80B3D"/>
    <w:rsid w:val="00D825CD"/>
    <w:rsid w:val="00D8328A"/>
    <w:rsid w:val="00D83EE3"/>
    <w:rsid w:val="00D86963"/>
    <w:rsid w:val="00D86C7A"/>
    <w:rsid w:val="00D8737C"/>
    <w:rsid w:val="00D91236"/>
    <w:rsid w:val="00D91620"/>
    <w:rsid w:val="00D93CFD"/>
    <w:rsid w:val="00D960FE"/>
    <w:rsid w:val="00DA09F3"/>
    <w:rsid w:val="00DA5B01"/>
    <w:rsid w:val="00DA73E1"/>
    <w:rsid w:val="00DA7B60"/>
    <w:rsid w:val="00DB3067"/>
    <w:rsid w:val="00DB3DC7"/>
    <w:rsid w:val="00DB5AE6"/>
    <w:rsid w:val="00DB6334"/>
    <w:rsid w:val="00DC2C3D"/>
    <w:rsid w:val="00DC37AC"/>
    <w:rsid w:val="00DC37DA"/>
    <w:rsid w:val="00DC3B04"/>
    <w:rsid w:val="00DC3ECC"/>
    <w:rsid w:val="00DC5BAA"/>
    <w:rsid w:val="00DD04F2"/>
    <w:rsid w:val="00DD0E99"/>
    <w:rsid w:val="00DD2AFE"/>
    <w:rsid w:val="00DD33E1"/>
    <w:rsid w:val="00DD3FC6"/>
    <w:rsid w:val="00DD435F"/>
    <w:rsid w:val="00DD5129"/>
    <w:rsid w:val="00DD5540"/>
    <w:rsid w:val="00DD7671"/>
    <w:rsid w:val="00DD7D92"/>
    <w:rsid w:val="00DE031A"/>
    <w:rsid w:val="00DE728C"/>
    <w:rsid w:val="00DE7E39"/>
    <w:rsid w:val="00DF0569"/>
    <w:rsid w:val="00DF4342"/>
    <w:rsid w:val="00E02BFC"/>
    <w:rsid w:val="00E07138"/>
    <w:rsid w:val="00E112E6"/>
    <w:rsid w:val="00E11A6C"/>
    <w:rsid w:val="00E1334C"/>
    <w:rsid w:val="00E134B0"/>
    <w:rsid w:val="00E17DFD"/>
    <w:rsid w:val="00E20168"/>
    <w:rsid w:val="00E21BE6"/>
    <w:rsid w:val="00E22BE5"/>
    <w:rsid w:val="00E2325C"/>
    <w:rsid w:val="00E244D4"/>
    <w:rsid w:val="00E302EF"/>
    <w:rsid w:val="00E32D66"/>
    <w:rsid w:val="00E35271"/>
    <w:rsid w:val="00E362A0"/>
    <w:rsid w:val="00E37C56"/>
    <w:rsid w:val="00E37DF9"/>
    <w:rsid w:val="00E41D52"/>
    <w:rsid w:val="00E446D6"/>
    <w:rsid w:val="00E44922"/>
    <w:rsid w:val="00E50870"/>
    <w:rsid w:val="00E53BC4"/>
    <w:rsid w:val="00E5422E"/>
    <w:rsid w:val="00E54795"/>
    <w:rsid w:val="00E55B4F"/>
    <w:rsid w:val="00E56430"/>
    <w:rsid w:val="00E607DB"/>
    <w:rsid w:val="00E63535"/>
    <w:rsid w:val="00E6397E"/>
    <w:rsid w:val="00E642FE"/>
    <w:rsid w:val="00E6492B"/>
    <w:rsid w:val="00E6539C"/>
    <w:rsid w:val="00E65B86"/>
    <w:rsid w:val="00E670C2"/>
    <w:rsid w:val="00E676E2"/>
    <w:rsid w:val="00E7580F"/>
    <w:rsid w:val="00E76ECD"/>
    <w:rsid w:val="00E77B86"/>
    <w:rsid w:val="00E80813"/>
    <w:rsid w:val="00E809FB"/>
    <w:rsid w:val="00E80BA6"/>
    <w:rsid w:val="00E80C75"/>
    <w:rsid w:val="00E849D5"/>
    <w:rsid w:val="00E85CB3"/>
    <w:rsid w:val="00E8775C"/>
    <w:rsid w:val="00E87D9D"/>
    <w:rsid w:val="00E905B7"/>
    <w:rsid w:val="00E90977"/>
    <w:rsid w:val="00E90E38"/>
    <w:rsid w:val="00E922A4"/>
    <w:rsid w:val="00E95F3D"/>
    <w:rsid w:val="00E964B3"/>
    <w:rsid w:val="00E97884"/>
    <w:rsid w:val="00EA176C"/>
    <w:rsid w:val="00EA2F45"/>
    <w:rsid w:val="00EA7D0D"/>
    <w:rsid w:val="00EB09CA"/>
    <w:rsid w:val="00EB2368"/>
    <w:rsid w:val="00EB7E65"/>
    <w:rsid w:val="00ED6470"/>
    <w:rsid w:val="00EE5F81"/>
    <w:rsid w:val="00EF0F6D"/>
    <w:rsid w:val="00EF3A99"/>
    <w:rsid w:val="00EF45E1"/>
    <w:rsid w:val="00EF6350"/>
    <w:rsid w:val="00EF724F"/>
    <w:rsid w:val="00F01C13"/>
    <w:rsid w:val="00F04BD7"/>
    <w:rsid w:val="00F0597A"/>
    <w:rsid w:val="00F05F08"/>
    <w:rsid w:val="00F06501"/>
    <w:rsid w:val="00F06F84"/>
    <w:rsid w:val="00F10FDE"/>
    <w:rsid w:val="00F11E36"/>
    <w:rsid w:val="00F15CCA"/>
    <w:rsid w:val="00F15F81"/>
    <w:rsid w:val="00F16DA7"/>
    <w:rsid w:val="00F20332"/>
    <w:rsid w:val="00F23132"/>
    <w:rsid w:val="00F23FC7"/>
    <w:rsid w:val="00F255A9"/>
    <w:rsid w:val="00F25CEE"/>
    <w:rsid w:val="00F26B71"/>
    <w:rsid w:val="00F305E9"/>
    <w:rsid w:val="00F33359"/>
    <w:rsid w:val="00F3546C"/>
    <w:rsid w:val="00F35F97"/>
    <w:rsid w:val="00F41B4A"/>
    <w:rsid w:val="00F4243D"/>
    <w:rsid w:val="00F43E55"/>
    <w:rsid w:val="00F43F8D"/>
    <w:rsid w:val="00F47004"/>
    <w:rsid w:val="00F5021E"/>
    <w:rsid w:val="00F510C8"/>
    <w:rsid w:val="00F51369"/>
    <w:rsid w:val="00F52509"/>
    <w:rsid w:val="00F53E25"/>
    <w:rsid w:val="00F550B0"/>
    <w:rsid w:val="00F571B1"/>
    <w:rsid w:val="00F605B9"/>
    <w:rsid w:val="00F61FF3"/>
    <w:rsid w:val="00F6288F"/>
    <w:rsid w:val="00F67CD8"/>
    <w:rsid w:val="00F7241F"/>
    <w:rsid w:val="00F72A3A"/>
    <w:rsid w:val="00F75B7C"/>
    <w:rsid w:val="00F811F9"/>
    <w:rsid w:val="00F82BB2"/>
    <w:rsid w:val="00F85278"/>
    <w:rsid w:val="00F85A4A"/>
    <w:rsid w:val="00F86327"/>
    <w:rsid w:val="00F90675"/>
    <w:rsid w:val="00F91BDA"/>
    <w:rsid w:val="00F93C5A"/>
    <w:rsid w:val="00F96EA3"/>
    <w:rsid w:val="00F96FBD"/>
    <w:rsid w:val="00FA2703"/>
    <w:rsid w:val="00FA36D3"/>
    <w:rsid w:val="00FA5CDE"/>
    <w:rsid w:val="00FA63DE"/>
    <w:rsid w:val="00FA6418"/>
    <w:rsid w:val="00FA7C1D"/>
    <w:rsid w:val="00FB4F77"/>
    <w:rsid w:val="00FB534E"/>
    <w:rsid w:val="00FB587A"/>
    <w:rsid w:val="00FC00DE"/>
    <w:rsid w:val="00FC11D7"/>
    <w:rsid w:val="00FD20CC"/>
    <w:rsid w:val="00FD3633"/>
    <w:rsid w:val="00FD4C7F"/>
    <w:rsid w:val="00FD6F97"/>
    <w:rsid w:val="00FE2E9E"/>
    <w:rsid w:val="00FE3B27"/>
    <w:rsid w:val="00FE6CC3"/>
    <w:rsid w:val="00FE7A69"/>
    <w:rsid w:val="00FF0C39"/>
    <w:rsid w:val="00FF32E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04DBB"/>
  <w15:docId w15:val="{39F88D3A-2C5E-4D4F-8C1E-C11E74B71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61D"/>
    <w:rPr>
      <w:lang w:val="fr-FR"/>
    </w:rPr>
  </w:style>
  <w:style w:type="paragraph" w:styleId="Heading1">
    <w:name w:val="heading 1"/>
    <w:basedOn w:val="Normal"/>
    <w:link w:val="Heading1Char"/>
    <w:uiPriority w:val="9"/>
    <w:qFormat/>
    <w:rsid w:val="00F10FD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F10FDE"/>
    <w:pPr>
      <w:keepNext/>
      <w:keepLines/>
      <w:bidi/>
      <w:spacing w:before="40" w:after="0" w:line="259" w:lineRule="auto"/>
      <w:outlineLvl w:val="1"/>
    </w:pPr>
    <w:rPr>
      <w:rFonts w:asciiTheme="majorHAnsi" w:eastAsiaTheme="majorEastAsia" w:hAnsiTheme="majorHAnsi" w:cstheme="majorBidi"/>
      <w:color w:val="365F91" w:themeColor="accent1" w:themeShade="BF"/>
      <w:sz w:val="26"/>
      <w:szCs w:val="26"/>
      <w:lang w:val="en-US" w:bidi="fa-IR"/>
    </w:rPr>
  </w:style>
  <w:style w:type="paragraph" w:styleId="Heading3">
    <w:name w:val="heading 3"/>
    <w:basedOn w:val="Normal"/>
    <w:next w:val="Normal"/>
    <w:link w:val="Heading3Char"/>
    <w:uiPriority w:val="9"/>
    <w:semiHidden/>
    <w:unhideWhenUsed/>
    <w:qFormat/>
    <w:rsid w:val="008210A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618D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8367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FDE"/>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10FDE"/>
    <w:rPr>
      <w:rFonts w:asciiTheme="majorHAnsi" w:eastAsiaTheme="majorEastAsia" w:hAnsiTheme="majorHAnsi" w:cstheme="majorBidi"/>
      <w:color w:val="365F91" w:themeColor="accent1" w:themeShade="BF"/>
      <w:sz w:val="26"/>
      <w:szCs w:val="26"/>
      <w:lang w:val="en-US" w:bidi="fa-IR"/>
    </w:rPr>
  </w:style>
  <w:style w:type="character" w:customStyle="1" w:styleId="Heading3Char">
    <w:name w:val="Heading 3 Char"/>
    <w:basedOn w:val="DefaultParagraphFont"/>
    <w:link w:val="Heading3"/>
    <w:uiPriority w:val="9"/>
    <w:semiHidden/>
    <w:rsid w:val="008210A3"/>
    <w:rPr>
      <w:rFonts w:asciiTheme="majorHAnsi" w:eastAsiaTheme="majorEastAsia" w:hAnsiTheme="majorHAnsi" w:cstheme="majorBidi"/>
      <w:color w:val="243F60" w:themeColor="accent1" w:themeShade="7F"/>
      <w:sz w:val="24"/>
      <w:szCs w:val="24"/>
      <w:lang w:val="fr-FR"/>
    </w:rPr>
  </w:style>
  <w:style w:type="paragraph" w:styleId="NormalWeb">
    <w:name w:val="Normal (Web)"/>
    <w:basedOn w:val="Normal"/>
    <w:uiPriority w:val="99"/>
    <w:unhideWhenUsed/>
    <w:rsid w:val="00295270"/>
    <w:pPr>
      <w:spacing w:before="100" w:beforeAutospacing="1" w:after="100" w:afterAutospacing="1" w:line="240" w:lineRule="auto"/>
    </w:pPr>
    <w:rPr>
      <w:rFonts w:ascii="Times New Roman" w:eastAsiaTheme="minorEastAsia" w:hAnsi="Times New Roman" w:cs="Times New Roman"/>
      <w:sz w:val="24"/>
      <w:szCs w:val="24"/>
      <w:lang w:val="es-ES" w:eastAsia="es-ES"/>
    </w:rPr>
  </w:style>
  <w:style w:type="paragraph" w:styleId="PlainText">
    <w:name w:val="Plain Text"/>
    <w:basedOn w:val="Normal"/>
    <w:link w:val="PlainTextChar"/>
    <w:uiPriority w:val="99"/>
    <w:unhideWhenUsed/>
    <w:rsid w:val="002A7B0D"/>
    <w:pPr>
      <w:spacing w:after="0" w:line="240" w:lineRule="auto"/>
    </w:pPr>
    <w:rPr>
      <w:rFonts w:ascii="Calibri" w:hAnsi="Calibri"/>
      <w:szCs w:val="21"/>
      <w:lang w:val="en-US"/>
    </w:rPr>
  </w:style>
  <w:style w:type="character" w:customStyle="1" w:styleId="PlainTextChar">
    <w:name w:val="Plain Text Char"/>
    <w:basedOn w:val="DefaultParagraphFont"/>
    <w:link w:val="PlainText"/>
    <w:uiPriority w:val="99"/>
    <w:rsid w:val="002A7B0D"/>
    <w:rPr>
      <w:rFonts w:ascii="Calibri" w:hAnsi="Calibri"/>
      <w:szCs w:val="21"/>
      <w:lang w:val="en-US"/>
    </w:rPr>
  </w:style>
  <w:style w:type="paragraph" w:styleId="Header">
    <w:name w:val="header"/>
    <w:basedOn w:val="Normal"/>
    <w:link w:val="HeaderChar"/>
    <w:uiPriority w:val="99"/>
    <w:unhideWhenUsed/>
    <w:rsid w:val="001C3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ADE"/>
    <w:rPr>
      <w:lang w:val="fr-FR"/>
    </w:rPr>
  </w:style>
  <w:style w:type="paragraph" w:styleId="Footer">
    <w:name w:val="footer"/>
    <w:basedOn w:val="Normal"/>
    <w:link w:val="FooterChar"/>
    <w:uiPriority w:val="99"/>
    <w:unhideWhenUsed/>
    <w:rsid w:val="001C3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ADE"/>
    <w:rPr>
      <w:lang w:val="fr-FR"/>
    </w:rPr>
  </w:style>
  <w:style w:type="paragraph" w:styleId="NoSpacing">
    <w:name w:val="No Spacing"/>
    <w:uiPriority w:val="1"/>
    <w:qFormat/>
    <w:rsid w:val="0064241C"/>
    <w:pPr>
      <w:spacing w:after="0" w:line="240" w:lineRule="auto"/>
    </w:pPr>
    <w:rPr>
      <w:rFonts w:ascii="Calibri" w:eastAsia="Times New Roman" w:hAnsi="Calibri" w:cs="Arial"/>
      <w:lang w:val="en-US"/>
    </w:rPr>
  </w:style>
  <w:style w:type="paragraph" w:styleId="ListParagraph">
    <w:name w:val="List Paragraph"/>
    <w:basedOn w:val="Normal"/>
    <w:link w:val="ListParagraphChar"/>
    <w:uiPriority w:val="34"/>
    <w:qFormat/>
    <w:rsid w:val="00025141"/>
    <w:pPr>
      <w:ind w:left="720"/>
      <w:contextualSpacing/>
    </w:pPr>
    <w:rPr>
      <w:rFonts w:ascii="Calibri" w:eastAsia="Times New Roman" w:hAnsi="Calibri" w:cs="Arial"/>
      <w:lang w:val="en-US"/>
    </w:rPr>
  </w:style>
  <w:style w:type="character" w:customStyle="1" w:styleId="ListParagraphChar">
    <w:name w:val="List Paragraph Char"/>
    <w:link w:val="ListParagraph"/>
    <w:uiPriority w:val="34"/>
    <w:rsid w:val="00F10FDE"/>
    <w:rPr>
      <w:rFonts w:ascii="Calibri" w:eastAsia="Times New Roman" w:hAnsi="Calibri" w:cs="Arial"/>
      <w:lang w:val="en-US"/>
    </w:rPr>
  </w:style>
  <w:style w:type="character" w:styleId="Emphasis">
    <w:name w:val="Emphasis"/>
    <w:basedOn w:val="DefaultParagraphFont"/>
    <w:uiPriority w:val="20"/>
    <w:qFormat/>
    <w:rsid w:val="00F0597A"/>
    <w:rPr>
      <w:i/>
      <w:iCs/>
    </w:rPr>
  </w:style>
  <w:style w:type="character" w:styleId="Hyperlink">
    <w:name w:val="Hyperlink"/>
    <w:basedOn w:val="DefaultParagraphFont"/>
    <w:uiPriority w:val="99"/>
    <w:unhideWhenUsed/>
    <w:rsid w:val="00B97615"/>
    <w:rPr>
      <w:color w:val="0000FF" w:themeColor="hyperlink"/>
      <w:u w:val="single"/>
    </w:rPr>
  </w:style>
  <w:style w:type="character" w:customStyle="1" w:styleId="UnresolvedMention1">
    <w:name w:val="Unresolved Mention1"/>
    <w:basedOn w:val="DefaultParagraphFont"/>
    <w:uiPriority w:val="99"/>
    <w:semiHidden/>
    <w:unhideWhenUsed/>
    <w:rsid w:val="00B97615"/>
    <w:rPr>
      <w:color w:val="605E5C"/>
      <w:shd w:val="clear" w:color="auto" w:fill="E1DFDD"/>
    </w:rPr>
  </w:style>
  <w:style w:type="character" w:customStyle="1" w:styleId="sc-pya-dn">
    <w:name w:val="sc-pya-dn"/>
    <w:basedOn w:val="DefaultParagraphFont"/>
    <w:rsid w:val="00F90675"/>
  </w:style>
  <w:style w:type="character" w:customStyle="1" w:styleId="rynqvb">
    <w:name w:val="rynqvb"/>
    <w:basedOn w:val="DefaultParagraphFont"/>
    <w:rsid w:val="002B5442"/>
  </w:style>
  <w:style w:type="character" w:customStyle="1" w:styleId="hwtze">
    <w:name w:val="hwtze"/>
    <w:basedOn w:val="DefaultParagraphFont"/>
    <w:rsid w:val="002B5442"/>
  </w:style>
  <w:style w:type="table" w:styleId="TableGrid">
    <w:name w:val="Table Grid"/>
    <w:basedOn w:val="TableNormal"/>
    <w:uiPriority w:val="39"/>
    <w:rsid w:val="00F10FDE"/>
    <w:pPr>
      <w:spacing w:after="0" w:line="240" w:lineRule="auto"/>
    </w:pPr>
    <w:rPr>
      <w:lang w:val="en-US" w:bidi="fa-I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dNoteBibliographyTitle">
    <w:name w:val="EndNote Bibliography Title"/>
    <w:basedOn w:val="Normal"/>
    <w:link w:val="EndNoteBibliographyTitleChar"/>
    <w:rsid w:val="00F10FDE"/>
    <w:pPr>
      <w:bidi/>
      <w:spacing w:after="0" w:line="259" w:lineRule="auto"/>
      <w:jc w:val="center"/>
    </w:pPr>
    <w:rPr>
      <w:rFonts w:ascii="Calibri" w:hAnsi="Calibri" w:cs="Calibri"/>
      <w:noProof/>
      <w:lang w:val="en-US" w:bidi="fa-IR"/>
    </w:rPr>
  </w:style>
  <w:style w:type="character" w:customStyle="1" w:styleId="EndNoteBibliographyTitleChar">
    <w:name w:val="EndNote Bibliography Title Char"/>
    <w:basedOn w:val="DefaultParagraphFont"/>
    <w:link w:val="EndNoteBibliographyTitle"/>
    <w:rsid w:val="00F10FDE"/>
    <w:rPr>
      <w:rFonts w:ascii="Calibri" w:hAnsi="Calibri" w:cs="Calibri"/>
      <w:noProof/>
      <w:lang w:val="en-US" w:bidi="fa-IR"/>
    </w:rPr>
  </w:style>
  <w:style w:type="paragraph" w:customStyle="1" w:styleId="EndNoteBibliography">
    <w:name w:val="EndNote Bibliography"/>
    <w:basedOn w:val="Normal"/>
    <w:link w:val="EndNoteBibliographyChar"/>
    <w:rsid w:val="00F10FDE"/>
    <w:pPr>
      <w:bidi/>
      <w:spacing w:after="160" w:line="240" w:lineRule="auto"/>
    </w:pPr>
    <w:rPr>
      <w:rFonts w:ascii="Calibri" w:hAnsi="Calibri" w:cs="Calibri"/>
      <w:noProof/>
      <w:lang w:val="en-US" w:bidi="fa-IR"/>
    </w:rPr>
  </w:style>
  <w:style w:type="character" w:customStyle="1" w:styleId="EndNoteBibliographyChar">
    <w:name w:val="EndNote Bibliography Char"/>
    <w:basedOn w:val="DefaultParagraphFont"/>
    <w:link w:val="EndNoteBibliography"/>
    <w:rsid w:val="00F10FDE"/>
    <w:rPr>
      <w:rFonts w:ascii="Calibri" w:hAnsi="Calibri" w:cs="Calibri"/>
      <w:noProof/>
      <w:lang w:val="en-US" w:bidi="fa-IR"/>
    </w:rPr>
  </w:style>
  <w:style w:type="paragraph" w:customStyle="1" w:styleId="NewParagraph">
    <w:name w:val="NewParagraph"/>
    <w:basedOn w:val="Normal"/>
    <w:rsid w:val="00F10FDE"/>
    <w:pPr>
      <w:bidi/>
      <w:spacing w:before="120" w:after="0"/>
      <w:ind w:firstLine="288"/>
      <w:jc w:val="both"/>
    </w:pPr>
    <w:rPr>
      <w:rFonts w:ascii="Calibri" w:eastAsia="Times New Roman" w:hAnsi="Calibri" w:cs="B Nazanin"/>
      <w:sz w:val="24"/>
      <w:szCs w:val="28"/>
      <w:lang w:val="en-US"/>
    </w:rPr>
  </w:style>
  <w:style w:type="character" w:customStyle="1" w:styleId="kgnlhe">
    <w:name w:val="kgnlhe"/>
    <w:basedOn w:val="DefaultParagraphFont"/>
    <w:rsid w:val="00F10FDE"/>
  </w:style>
  <w:style w:type="character" w:customStyle="1" w:styleId="jlqj4b">
    <w:name w:val="jlqj4b"/>
    <w:basedOn w:val="DefaultParagraphFont"/>
    <w:rsid w:val="00F10FDE"/>
  </w:style>
  <w:style w:type="character" w:customStyle="1" w:styleId="phrase-token">
    <w:name w:val="phrase-token"/>
    <w:basedOn w:val="DefaultParagraphFont"/>
    <w:rsid w:val="00F10FDE"/>
  </w:style>
  <w:style w:type="character" w:customStyle="1" w:styleId="viiyi">
    <w:name w:val="viiyi"/>
    <w:basedOn w:val="DefaultParagraphFont"/>
    <w:rsid w:val="00F10FDE"/>
  </w:style>
  <w:style w:type="character" w:customStyle="1" w:styleId="blue-underline">
    <w:name w:val="blue-underline"/>
    <w:basedOn w:val="DefaultParagraphFont"/>
    <w:rsid w:val="00F10FDE"/>
  </w:style>
  <w:style w:type="character" w:customStyle="1" w:styleId="red-underline">
    <w:name w:val="red-underline"/>
    <w:basedOn w:val="DefaultParagraphFont"/>
    <w:rsid w:val="00F10FDE"/>
  </w:style>
  <w:style w:type="character" w:customStyle="1" w:styleId="q4iawc">
    <w:name w:val="q4iawc"/>
    <w:basedOn w:val="DefaultParagraphFont"/>
    <w:rsid w:val="00F10FDE"/>
  </w:style>
  <w:style w:type="character" w:customStyle="1" w:styleId="CommentTextChar">
    <w:name w:val="Comment Text Char"/>
    <w:basedOn w:val="DefaultParagraphFont"/>
    <w:link w:val="CommentText"/>
    <w:uiPriority w:val="99"/>
    <w:semiHidden/>
    <w:rsid w:val="00F10FDE"/>
    <w:rPr>
      <w:sz w:val="20"/>
      <w:szCs w:val="20"/>
      <w:lang w:val="en-US" w:bidi="fa-IR"/>
    </w:rPr>
  </w:style>
  <w:style w:type="paragraph" w:styleId="CommentText">
    <w:name w:val="annotation text"/>
    <w:basedOn w:val="Normal"/>
    <w:link w:val="CommentTextChar"/>
    <w:uiPriority w:val="99"/>
    <w:semiHidden/>
    <w:unhideWhenUsed/>
    <w:rsid w:val="00F10FDE"/>
    <w:pPr>
      <w:bidi/>
      <w:spacing w:after="160" w:line="240" w:lineRule="auto"/>
    </w:pPr>
    <w:rPr>
      <w:sz w:val="20"/>
      <w:szCs w:val="20"/>
      <w:lang w:val="en-US" w:bidi="fa-IR"/>
    </w:rPr>
  </w:style>
  <w:style w:type="character" w:customStyle="1" w:styleId="CommentSubjectChar">
    <w:name w:val="Comment Subject Char"/>
    <w:basedOn w:val="CommentTextChar"/>
    <w:link w:val="CommentSubject"/>
    <w:uiPriority w:val="99"/>
    <w:semiHidden/>
    <w:rsid w:val="00F10FDE"/>
    <w:rPr>
      <w:b/>
      <w:bCs/>
      <w:sz w:val="20"/>
      <w:szCs w:val="20"/>
      <w:lang w:val="en-US" w:bidi="fa-IR"/>
    </w:rPr>
  </w:style>
  <w:style w:type="paragraph" w:styleId="CommentSubject">
    <w:name w:val="annotation subject"/>
    <w:basedOn w:val="CommentText"/>
    <w:next w:val="CommentText"/>
    <w:link w:val="CommentSubjectChar"/>
    <w:uiPriority w:val="99"/>
    <w:semiHidden/>
    <w:unhideWhenUsed/>
    <w:rsid w:val="00F10FDE"/>
    <w:rPr>
      <w:b/>
      <w:bCs/>
    </w:rPr>
  </w:style>
  <w:style w:type="character" w:customStyle="1" w:styleId="tr-align-text">
    <w:name w:val="tr-align-text"/>
    <w:basedOn w:val="DefaultParagraphFont"/>
    <w:rsid w:val="00F10FDE"/>
  </w:style>
  <w:style w:type="character" w:customStyle="1" w:styleId="accordion-tabbedtab-mobile">
    <w:name w:val="accordion-tabbed__tab-mobile"/>
    <w:basedOn w:val="DefaultParagraphFont"/>
    <w:rsid w:val="00F10FDE"/>
  </w:style>
  <w:style w:type="character" w:customStyle="1" w:styleId="comma-separator">
    <w:name w:val="comma-separator"/>
    <w:basedOn w:val="DefaultParagraphFont"/>
    <w:rsid w:val="00F10FDE"/>
  </w:style>
  <w:style w:type="character" w:customStyle="1" w:styleId="epub-state">
    <w:name w:val="epub-state"/>
    <w:basedOn w:val="DefaultParagraphFont"/>
    <w:rsid w:val="00F10FDE"/>
  </w:style>
  <w:style w:type="character" w:customStyle="1" w:styleId="epub-date">
    <w:name w:val="epub-date"/>
    <w:basedOn w:val="DefaultParagraphFont"/>
    <w:rsid w:val="00F10FDE"/>
  </w:style>
  <w:style w:type="character" w:customStyle="1" w:styleId="mtfg0">
    <w:name w:val="mtfg0"/>
    <w:basedOn w:val="DefaultParagraphFont"/>
    <w:rsid w:val="00F10FDE"/>
  </w:style>
  <w:style w:type="character" w:styleId="Strong">
    <w:name w:val="Strong"/>
    <w:basedOn w:val="DefaultParagraphFont"/>
    <w:uiPriority w:val="22"/>
    <w:qFormat/>
    <w:rsid w:val="00F10FDE"/>
    <w:rPr>
      <w:b/>
      <w:bCs/>
    </w:rPr>
  </w:style>
  <w:style w:type="character" w:customStyle="1" w:styleId="BalloonTextChar">
    <w:name w:val="Balloon Text Char"/>
    <w:basedOn w:val="DefaultParagraphFont"/>
    <w:link w:val="BalloonText"/>
    <w:uiPriority w:val="99"/>
    <w:semiHidden/>
    <w:rsid w:val="00F10FDE"/>
    <w:rPr>
      <w:rFonts w:ascii="Segoe UI" w:hAnsi="Segoe UI" w:cs="Segoe UI"/>
      <w:sz w:val="18"/>
      <w:szCs w:val="18"/>
      <w:lang w:val="en-US" w:bidi="fa-IR"/>
    </w:rPr>
  </w:style>
  <w:style w:type="paragraph" w:styleId="BalloonText">
    <w:name w:val="Balloon Text"/>
    <w:basedOn w:val="Normal"/>
    <w:link w:val="BalloonTextChar"/>
    <w:uiPriority w:val="99"/>
    <w:semiHidden/>
    <w:unhideWhenUsed/>
    <w:rsid w:val="00F10FDE"/>
    <w:pPr>
      <w:bidi/>
      <w:spacing w:after="0" w:line="240" w:lineRule="auto"/>
    </w:pPr>
    <w:rPr>
      <w:rFonts w:ascii="Segoe UI" w:hAnsi="Segoe UI" w:cs="Segoe UI"/>
      <w:sz w:val="18"/>
      <w:szCs w:val="18"/>
      <w:lang w:val="en-US" w:bidi="fa-IR"/>
    </w:rPr>
  </w:style>
  <w:style w:type="character" w:customStyle="1" w:styleId="hgkelc">
    <w:name w:val="hgkelc"/>
    <w:basedOn w:val="DefaultParagraphFont"/>
    <w:rsid w:val="00F10FDE"/>
  </w:style>
  <w:style w:type="paragraph" w:styleId="FootnoteText">
    <w:name w:val="footnote text"/>
    <w:basedOn w:val="Normal"/>
    <w:link w:val="FootnoteTextChar"/>
    <w:uiPriority w:val="99"/>
    <w:semiHidden/>
    <w:unhideWhenUsed/>
    <w:rsid w:val="00F10FDE"/>
    <w:pPr>
      <w:bidi/>
      <w:spacing w:after="0" w:line="240" w:lineRule="auto"/>
    </w:pPr>
    <w:rPr>
      <w:sz w:val="20"/>
      <w:szCs w:val="20"/>
      <w:lang w:val="en-US" w:bidi="fa-IR"/>
    </w:rPr>
  </w:style>
  <w:style w:type="character" w:customStyle="1" w:styleId="FootnoteTextChar">
    <w:name w:val="Footnote Text Char"/>
    <w:basedOn w:val="DefaultParagraphFont"/>
    <w:link w:val="FootnoteText"/>
    <w:uiPriority w:val="99"/>
    <w:semiHidden/>
    <w:rsid w:val="00F10FDE"/>
    <w:rPr>
      <w:sz w:val="20"/>
      <w:szCs w:val="20"/>
      <w:lang w:val="en-US" w:bidi="fa-IR"/>
    </w:rPr>
  </w:style>
  <w:style w:type="character" w:styleId="PlaceholderText">
    <w:name w:val="Placeholder Text"/>
    <w:basedOn w:val="DefaultParagraphFont"/>
    <w:uiPriority w:val="99"/>
    <w:semiHidden/>
    <w:rsid w:val="000A3AED"/>
    <w:rPr>
      <w:color w:val="808080"/>
    </w:rPr>
  </w:style>
  <w:style w:type="character" w:styleId="LineNumber">
    <w:name w:val="line number"/>
    <w:basedOn w:val="DefaultParagraphFont"/>
    <w:uiPriority w:val="99"/>
    <w:semiHidden/>
    <w:unhideWhenUsed/>
    <w:rsid w:val="000A3AED"/>
  </w:style>
  <w:style w:type="character" w:styleId="CommentReference">
    <w:name w:val="annotation reference"/>
    <w:basedOn w:val="DefaultParagraphFont"/>
    <w:uiPriority w:val="99"/>
    <w:semiHidden/>
    <w:unhideWhenUsed/>
    <w:rsid w:val="000A3AED"/>
    <w:rPr>
      <w:sz w:val="16"/>
      <w:szCs w:val="16"/>
    </w:rPr>
  </w:style>
  <w:style w:type="table" w:customStyle="1" w:styleId="TableGrid1">
    <w:name w:val="Table Grid1"/>
    <w:basedOn w:val="TableNormal"/>
    <w:next w:val="TableGrid"/>
    <w:uiPriority w:val="59"/>
    <w:rsid w:val="000A3AED"/>
    <w:pPr>
      <w:spacing w:after="0" w:line="240" w:lineRule="auto"/>
    </w:pPr>
    <w:rPr>
      <w:lang w:val="en-US" w:bidi="fa-I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uiPriority w:val="99"/>
    <w:semiHidden/>
    <w:unhideWhenUsed/>
    <w:rsid w:val="000A3AED"/>
    <w:rPr>
      <w:vertAlign w:val="superscript"/>
    </w:rPr>
  </w:style>
  <w:style w:type="character" w:customStyle="1" w:styleId="Heading5Char">
    <w:name w:val="Heading 5 Char"/>
    <w:basedOn w:val="DefaultParagraphFont"/>
    <w:link w:val="Heading5"/>
    <w:uiPriority w:val="9"/>
    <w:semiHidden/>
    <w:rsid w:val="00483679"/>
    <w:rPr>
      <w:rFonts w:asciiTheme="majorHAnsi" w:eastAsiaTheme="majorEastAsia" w:hAnsiTheme="majorHAnsi" w:cstheme="majorBidi"/>
      <w:color w:val="365F91" w:themeColor="accent1" w:themeShade="BF"/>
      <w:lang w:val="fr-FR"/>
    </w:rPr>
  </w:style>
  <w:style w:type="character" w:customStyle="1" w:styleId="ant-typography">
    <w:name w:val="ant-typography"/>
    <w:basedOn w:val="DefaultParagraphFont"/>
    <w:rsid w:val="00483679"/>
  </w:style>
  <w:style w:type="character" w:customStyle="1" w:styleId="Heading4Char">
    <w:name w:val="Heading 4 Char"/>
    <w:basedOn w:val="DefaultParagraphFont"/>
    <w:link w:val="Heading4"/>
    <w:uiPriority w:val="9"/>
    <w:semiHidden/>
    <w:rsid w:val="000618D0"/>
    <w:rPr>
      <w:rFonts w:asciiTheme="majorHAnsi" w:eastAsiaTheme="majorEastAsia" w:hAnsiTheme="majorHAnsi" w:cstheme="majorBidi"/>
      <w:i/>
      <w:iCs/>
      <w:color w:val="365F91" w:themeColor="accent1" w:themeShade="BF"/>
      <w:lang w:val="fr-FR"/>
    </w:rPr>
  </w:style>
  <w:style w:type="character" w:customStyle="1" w:styleId="sc-pcpxo">
    <w:name w:val="sc-pcpxo"/>
    <w:basedOn w:val="DefaultParagraphFont"/>
    <w:rsid w:val="000618D0"/>
  </w:style>
  <w:style w:type="character" w:customStyle="1" w:styleId="Jlqj4b0">
    <w:name w:val="Jlqj4b"/>
    <w:basedOn w:val="DefaultParagraphFont"/>
    <w:uiPriority w:val="99"/>
    <w:rsid w:val="00925DBE"/>
  </w:style>
  <w:style w:type="paragraph" w:styleId="HTMLPreformatted">
    <w:name w:val="HTML Preformatted"/>
    <w:basedOn w:val="Normal"/>
    <w:link w:val="HTMLPreformattedChar"/>
    <w:uiPriority w:val="99"/>
    <w:semiHidden/>
    <w:unhideWhenUsed/>
    <w:rsid w:val="00B25FD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5FDB"/>
    <w:rPr>
      <w:rFonts w:ascii="Consolas" w:hAnsi="Consola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38DAA-860B-4336-8F40-E87118881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1229</Words>
  <Characters>7674</Characters>
  <Application>Microsoft Office Word</Application>
  <DocSecurity>0</DocSecurity>
  <Lines>122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dc:creator>
  <cp:lastModifiedBy>Microsoft account</cp:lastModifiedBy>
  <cp:revision>4</cp:revision>
  <dcterms:created xsi:type="dcterms:W3CDTF">2024-10-31T15:18:00Z</dcterms:created>
  <dcterms:modified xsi:type="dcterms:W3CDTF">2024-10-31T15:18:00Z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be5b35289a5cbf4c67a7b6788d58460e8bb695603285b35eba0d0a8bae420cce</vt:lpwstr>
  </property>
</Properties>
</file>