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E8F30" w14:textId="77777777" w:rsidR="009564B6" w:rsidRDefault="009564B6">
      <w:pPr>
        <w:pStyle w:val="Default"/>
        <w:rPr>
          <w:sz w:val="52"/>
          <w:szCs w:val="52"/>
        </w:rPr>
      </w:pPr>
    </w:p>
    <w:p w14:paraId="3557FCDB" w14:textId="77777777" w:rsidR="009564B6" w:rsidRDefault="00436413" w:rsidP="00436413">
      <w:pPr>
        <w:pStyle w:val="Default"/>
        <w:rPr>
          <w:sz w:val="72"/>
          <w:szCs w:val="72"/>
        </w:rPr>
      </w:pPr>
      <w:r>
        <w:rPr>
          <w:b/>
          <w:bCs/>
          <w:color w:val="16365D"/>
          <w:sz w:val="72"/>
          <w:szCs w:val="72"/>
        </w:rPr>
        <w:t xml:space="preserve">Graduate Advising </w:t>
      </w:r>
      <w:r w:rsidR="009564B6">
        <w:rPr>
          <w:b/>
          <w:bCs/>
          <w:color w:val="16365D"/>
          <w:sz w:val="72"/>
          <w:szCs w:val="72"/>
        </w:rPr>
        <w:t>Handbook</w:t>
      </w:r>
    </w:p>
    <w:p w14:paraId="0B8C1DED" w14:textId="3B3AC31E" w:rsidR="009564B6" w:rsidRDefault="00967C75" w:rsidP="00436413">
      <w:pPr>
        <w:pStyle w:val="Default"/>
        <w:rPr>
          <w:sz w:val="44"/>
          <w:szCs w:val="44"/>
        </w:rPr>
      </w:pPr>
      <w:r>
        <w:rPr>
          <w:sz w:val="44"/>
          <w:szCs w:val="44"/>
        </w:rPr>
        <w:t xml:space="preserve">Master of Science </w:t>
      </w:r>
      <w:r w:rsidR="00436413">
        <w:rPr>
          <w:sz w:val="44"/>
          <w:szCs w:val="44"/>
        </w:rPr>
        <w:t xml:space="preserve">in </w:t>
      </w:r>
      <w:r>
        <w:rPr>
          <w:sz w:val="44"/>
          <w:szCs w:val="44"/>
        </w:rPr>
        <w:br/>
      </w:r>
      <w:r w:rsidR="00044CBE">
        <w:rPr>
          <w:sz w:val="44"/>
          <w:szCs w:val="44"/>
        </w:rPr>
        <w:t xml:space="preserve">Information </w:t>
      </w:r>
      <w:r w:rsidR="00CB68B6">
        <w:rPr>
          <w:sz w:val="44"/>
          <w:szCs w:val="44"/>
        </w:rPr>
        <w:t>Technology and Analytics</w:t>
      </w:r>
    </w:p>
    <w:p w14:paraId="1964C1B3" w14:textId="20986823" w:rsidR="009564B6" w:rsidRDefault="00D72A51" w:rsidP="00436413">
      <w:pPr>
        <w:pStyle w:val="Default"/>
        <w:rPr>
          <w:sz w:val="44"/>
          <w:szCs w:val="44"/>
        </w:rPr>
      </w:pPr>
      <w:r>
        <w:rPr>
          <w:sz w:val="44"/>
          <w:szCs w:val="44"/>
        </w:rPr>
        <w:t>20</w:t>
      </w:r>
      <w:r w:rsidR="00514CC8">
        <w:rPr>
          <w:sz w:val="44"/>
          <w:szCs w:val="44"/>
        </w:rPr>
        <w:t>2</w:t>
      </w:r>
      <w:r w:rsidR="00CB68B6">
        <w:rPr>
          <w:sz w:val="44"/>
          <w:szCs w:val="44"/>
        </w:rPr>
        <w:t>1</w:t>
      </w:r>
      <w:r w:rsidR="003545AE">
        <w:rPr>
          <w:sz w:val="44"/>
          <w:szCs w:val="44"/>
        </w:rPr>
        <w:t>-20</w:t>
      </w:r>
      <w:r w:rsidR="00514CC8">
        <w:rPr>
          <w:sz w:val="44"/>
          <w:szCs w:val="44"/>
        </w:rPr>
        <w:t>2</w:t>
      </w:r>
      <w:r w:rsidR="00CB68B6">
        <w:rPr>
          <w:sz w:val="44"/>
          <w:szCs w:val="44"/>
        </w:rPr>
        <w:t>2</w:t>
      </w:r>
      <w:r w:rsidR="009564B6">
        <w:rPr>
          <w:sz w:val="44"/>
          <w:szCs w:val="44"/>
        </w:rPr>
        <w:t xml:space="preserve"> </w:t>
      </w:r>
    </w:p>
    <w:p w14:paraId="4967B722" w14:textId="77777777" w:rsidR="009564B6" w:rsidRPr="006D5535" w:rsidRDefault="009564B6" w:rsidP="00436413">
      <w:pPr>
        <w:pStyle w:val="Default"/>
      </w:pPr>
      <w:r w:rsidRPr="006D5535">
        <w:t xml:space="preserve"> </w:t>
      </w:r>
    </w:p>
    <w:p w14:paraId="2AE97BA7" w14:textId="77777777" w:rsidR="009564B6" w:rsidRDefault="009564B6" w:rsidP="00436413">
      <w:pPr>
        <w:pStyle w:val="Default"/>
        <w:rPr>
          <w:sz w:val="18"/>
          <w:szCs w:val="18"/>
        </w:rPr>
      </w:pPr>
      <w:r>
        <w:rPr>
          <w:sz w:val="18"/>
          <w:szCs w:val="18"/>
        </w:rPr>
        <w:t xml:space="preserve">This handbook represents our best efforts  </w:t>
      </w:r>
    </w:p>
    <w:p w14:paraId="5A398983" w14:textId="77777777" w:rsidR="009564B6" w:rsidRDefault="009564B6" w:rsidP="00436413">
      <w:pPr>
        <w:pStyle w:val="Default"/>
        <w:rPr>
          <w:sz w:val="18"/>
          <w:szCs w:val="18"/>
        </w:rPr>
      </w:pPr>
      <w:r>
        <w:rPr>
          <w:sz w:val="18"/>
          <w:szCs w:val="18"/>
        </w:rPr>
        <w:t xml:space="preserve">to provide accurate information,  </w:t>
      </w:r>
    </w:p>
    <w:p w14:paraId="6C5D4A3E" w14:textId="77777777" w:rsidR="009564B6" w:rsidRDefault="009564B6" w:rsidP="00436413">
      <w:pPr>
        <w:pStyle w:val="Default"/>
        <w:rPr>
          <w:sz w:val="18"/>
          <w:szCs w:val="18"/>
        </w:rPr>
      </w:pPr>
      <w:r>
        <w:rPr>
          <w:sz w:val="18"/>
          <w:szCs w:val="18"/>
        </w:rPr>
        <w:t xml:space="preserve">but all information contained in this document </w:t>
      </w:r>
    </w:p>
    <w:p w14:paraId="51F61CB1" w14:textId="77777777" w:rsidR="006D5535" w:rsidRDefault="009564B6" w:rsidP="00436413">
      <w:pPr>
        <w:pStyle w:val="Default"/>
        <w:rPr>
          <w:sz w:val="18"/>
          <w:szCs w:val="18"/>
        </w:rPr>
      </w:pPr>
      <w:r>
        <w:rPr>
          <w:sz w:val="18"/>
          <w:szCs w:val="18"/>
        </w:rPr>
        <w:t>is subject to change.</w:t>
      </w:r>
    </w:p>
    <w:p w14:paraId="69B788FE" w14:textId="77777777" w:rsidR="009564B6" w:rsidRDefault="009564B6" w:rsidP="00436413">
      <w:pPr>
        <w:pStyle w:val="Default"/>
        <w:rPr>
          <w:sz w:val="18"/>
          <w:szCs w:val="18"/>
        </w:rPr>
      </w:pPr>
      <w:r>
        <w:rPr>
          <w:sz w:val="18"/>
          <w:szCs w:val="18"/>
        </w:rPr>
        <w:t xml:space="preserve"> </w:t>
      </w:r>
    </w:p>
    <w:p w14:paraId="410F582F" w14:textId="77777777" w:rsidR="009564B6" w:rsidRDefault="009564B6" w:rsidP="00436413">
      <w:pPr>
        <w:pStyle w:val="Default"/>
        <w:rPr>
          <w:sz w:val="52"/>
          <w:szCs w:val="52"/>
        </w:rPr>
      </w:pPr>
      <w:r>
        <w:rPr>
          <w:b/>
          <w:bCs/>
          <w:sz w:val="52"/>
          <w:szCs w:val="52"/>
        </w:rPr>
        <w:t xml:space="preserve"> </w:t>
      </w:r>
      <w:r w:rsidR="0049311B">
        <w:rPr>
          <w:b/>
          <w:bCs/>
          <w:noProof/>
          <w:sz w:val="52"/>
          <w:szCs w:val="52"/>
        </w:rPr>
        <w:drawing>
          <wp:inline distT="0" distB="0" distL="0" distR="0" wp14:anchorId="487F1EAC" wp14:editId="4FC88426">
            <wp:extent cx="4714240" cy="3400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240" cy="3400425"/>
                    </a:xfrm>
                    <a:prstGeom prst="rect">
                      <a:avLst/>
                    </a:prstGeom>
                    <a:noFill/>
                    <a:ln>
                      <a:noFill/>
                    </a:ln>
                  </pic:spPr>
                </pic:pic>
              </a:graphicData>
            </a:graphic>
          </wp:inline>
        </w:drawing>
      </w:r>
    </w:p>
    <w:p w14:paraId="04B6C9BC" w14:textId="77777777" w:rsidR="00967C75" w:rsidRPr="006D5535" w:rsidRDefault="00967C75" w:rsidP="00967C75">
      <w:pPr>
        <w:pStyle w:val="CM19"/>
        <w:spacing w:after="107"/>
        <w:jc w:val="center"/>
        <w:rPr>
          <w:color w:val="000000"/>
          <w:sz w:val="16"/>
          <w:szCs w:val="16"/>
          <w:u w:val="single"/>
        </w:rPr>
      </w:pPr>
    </w:p>
    <w:p w14:paraId="7365EFC9" w14:textId="77777777" w:rsidR="00967C75" w:rsidRPr="00506B9C" w:rsidRDefault="00967C75" w:rsidP="00967C75">
      <w:pPr>
        <w:pStyle w:val="CM19"/>
        <w:spacing w:after="107"/>
        <w:jc w:val="center"/>
        <w:rPr>
          <w:color w:val="000000"/>
          <w:sz w:val="20"/>
          <w:szCs w:val="20"/>
          <w:u w:val="single"/>
        </w:rPr>
      </w:pPr>
      <w:r w:rsidRPr="00506B9C">
        <w:rPr>
          <w:color w:val="000000"/>
          <w:sz w:val="20"/>
          <w:szCs w:val="20"/>
          <w:u w:val="single"/>
        </w:rPr>
        <w:t xml:space="preserve">For more information contact: </w:t>
      </w:r>
    </w:p>
    <w:p w14:paraId="28ACDE98" w14:textId="77777777" w:rsidR="00967C75" w:rsidRDefault="00967C75" w:rsidP="00967C75">
      <w:pPr>
        <w:pStyle w:val="CM1"/>
        <w:jc w:val="center"/>
        <w:rPr>
          <w:color w:val="000000"/>
          <w:sz w:val="20"/>
          <w:szCs w:val="20"/>
        </w:rPr>
      </w:pPr>
      <w:r>
        <w:rPr>
          <w:color w:val="000000"/>
          <w:sz w:val="20"/>
          <w:szCs w:val="20"/>
        </w:rPr>
        <w:t xml:space="preserve">Rochester Institute of Technology </w:t>
      </w:r>
    </w:p>
    <w:p w14:paraId="0AE42857" w14:textId="4AE6AA14" w:rsidR="00967C75" w:rsidRDefault="00514CC8" w:rsidP="00967C75">
      <w:pPr>
        <w:pStyle w:val="CM19"/>
        <w:spacing w:after="107"/>
        <w:jc w:val="center"/>
        <w:rPr>
          <w:color w:val="000000"/>
          <w:sz w:val="22"/>
          <w:szCs w:val="22"/>
        </w:rPr>
      </w:pPr>
      <w:r>
        <w:rPr>
          <w:b/>
          <w:bCs/>
          <w:color w:val="000000"/>
          <w:sz w:val="22"/>
          <w:szCs w:val="22"/>
        </w:rPr>
        <w:t>School of Information</w:t>
      </w:r>
    </w:p>
    <w:p w14:paraId="6DEC5124" w14:textId="77777777" w:rsidR="00967C75" w:rsidRDefault="00967C75" w:rsidP="00967C75">
      <w:pPr>
        <w:pStyle w:val="Default"/>
        <w:spacing w:line="231" w:lineRule="atLeast"/>
        <w:jc w:val="center"/>
        <w:rPr>
          <w:sz w:val="22"/>
          <w:szCs w:val="22"/>
        </w:rPr>
      </w:pPr>
      <w:r>
        <w:rPr>
          <w:sz w:val="22"/>
          <w:szCs w:val="22"/>
        </w:rPr>
        <w:t xml:space="preserve">Golisano College of Computing &amp; Information Sciences </w:t>
      </w:r>
    </w:p>
    <w:p w14:paraId="1DF1D37B" w14:textId="77777777" w:rsidR="00967C75" w:rsidRDefault="00967C75" w:rsidP="00967C75">
      <w:pPr>
        <w:pStyle w:val="Default"/>
        <w:spacing w:line="231" w:lineRule="atLeast"/>
        <w:jc w:val="center"/>
        <w:rPr>
          <w:sz w:val="20"/>
          <w:szCs w:val="20"/>
        </w:rPr>
      </w:pPr>
      <w:r>
        <w:rPr>
          <w:sz w:val="20"/>
          <w:szCs w:val="20"/>
        </w:rPr>
        <w:t xml:space="preserve">152 Lomb Memorial Drive </w:t>
      </w:r>
    </w:p>
    <w:p w14:paraId="614AE3D5" w14:textId="77777777" w:rsidR="00967C75" w:rsidRDefault="00967C75" w:rsidP="00967C75">
      <w:pPr>
        <w:pStyle w:val="Default"/>
        <w:spacing w:line="231" w:lineRule="atLeast"/>
        <w:jc w:val="center"/>
        <w:rPr>
          <w:sz w:val="20"/>
          <w:szCs w:val="20"/>
        </w:rPr>
      </w:pPr>
      <w:r>
        <w:rPr>
          <w:sz w:val="20"/>
          <w:szCs w:val="20"/>
        </w:rPr>
        <w:t xml:space="preserve">Building 70/GOL – 2100 </w:t>
      </w:r>
    </w:p>
    <w:p w14:paraId="11134D88" w14:textId="77777777" w:rsidR="00967C75" w:rsidRDefault="00967C75" w:rsidP="00967C75">
      <w:pPr>
        <w:pStyle w:val="Default"/>
        <w:spacing w:line="231" w:lineRule="atLeast"/>
        <w:jc w:val="center"/>
        <w:rPr>
          <w:sz w:val="20"/>
          <w:szCs w:val="20"/>
        </w:rPr>
      </w:pPr>
      <w:r>
        <w:rPr>
          <w:sz w:val="20"/>
          <w:szCs w:val="20"/>
        </w:rPr>
        <w:t xml:space="preserve">Rochester, New York 14623-5603 </w:t>
      </w:r>
    </w:p>
    <w:p w14:paraId="2C920425" w14:textId="77777777" w:rsidR="00967C75" w:rsidRDefault="00967C75" w:rsidP="00967C75">
      <w:pPr>
        <w:pStyle w:val="Default"/>
        <w:spacing w:line="231" w:lineRule="atLeast"/>
        <w:jc w:val="center"/>
        <w:rPr>
          <w:sz w:val="20"/>
          <w:szCs w:val="20"/>
        </w:rPr>
      </w:pPr>
      <w:r>
        <w:rPr>
          <w:sz w:val="20"/>
          <w:szCs w:val="20"/>
        </w:rPr>
        <w:t xml:space="preserve">(585) 475-2700 (voice) </w:t>
      </w:r>
    </w:p>
    <w:p w14:paraId="78B5B995" w14:textId="77777777" w:rsidR="00967C75" w:rsidRDefault="00967C75" w:rsidP="00967C75">
      <w:pPr>
        <w:pStyle w:val="Default"/>
        <w:spacing w:line="231" w:lineRule="atLeast"/>
        <w:jc w:val="center"/>
        <w:rPr>
          <w:sz w:val="20"/>
          <w:szCs w:val="20"/>
        </w:rPr>
      </w:pPr>
      <w:r>
        <w:rPr>
          <w:sz w:val="20"/>
          <w:szCs w:val="20"/>
        </w:rPr>
        <w:t xml:space="preserve">(585) 475-6584 (fax) </w:t>
      </w:r>
    </w:p>
    <w:p w14:paraId="6E9D8788" w14:textId="0EAB743F" w:rsidR="00967C75" w:rsidRDefault="006A058A" w:rsidP="00967C75">
      <w:pPr>
        <w:pStyle w:val="Default"/>
        <w:spacing w:line="231" w:lineRule="atLeast"/>
        <w:jc w:val="center"/>
        <w:rPr>
          <w:sz w:val="20"/>
          <w:szCs w:val="20"/>
        </w:rPr>
      </w:pPr>
      <w:r>
        <w:rPr>
          <w:sz w:val="20"/>
          <w:szCs w:val="20"/>
        </w:rPr>
        <w:t xml:space="preserve">Revised </w:t>
      </w:r>
      <w:r w:rsidR="00514CC8">
        <w:rPr>
          <w:sz w:val="20"/>
          <w:szCs w:val="20"/>
        </w:rPr>
        <w:t>8</w:t>
      </w:r>
      <w:r>
        <w:rPr>
          <w:sz w:val="20"/>
          <w:szCs w:val="20"/>
        </w:rPr>
        <w:t>/20</w:t>
      </w:r>
      <w:r w:rsidR="00514CC8">
        <w:rPr>
          <w:sz w:val="20"/>
          <w:szCs w:val="20"/>
        </w:rPr>
        <w:t>20</w:t>
      </w:r>
    </w:p>
    <w:p w14:paraId="54988C7D" w14:textId="77777777" w:rsidR="00D614BA" w:rsidRDefault="00F86CB2" w:rsidP="00F86CB2">
      <w:pPr>
        <w:pStyle w:val="Default"/>
        <w:rPr>
          <w:noProof/>
        </w:rPr>
      </w:pPr>
      <w:r>
        <w:rPr>
          <w:b/>
          <w:bCs/>
          <w:sz w:val="52"/>
          <w:szCs w:val="52"/>
        </w:rPr>
        <w:br w:type="page"/>
      </w:r>
      <w:r w:rsidR="007F5B44" w:rsidRPr="00F86CB2">
        <w:rPr>
          <w:b/>
          <w:bCs/>
          <w:color w:val="16365D"/>
          <w:sz w:val="44"/>
          <w:szCs w:val="44"/>
        </w:rPr>
        <w:lastRenderedPageBreak/>
        <w:t>Table of Contents</w:t>
      </w:r>
      <w:r w:rsidR="009564B6" w:rsidRPr="00C0140A">
        <w:rPr>
          <w:rFonts w:asciiTheme="minorHAnsi" w:hAnsiTheme="minorHAnsi"/>
        </w:rPr>
        <w:fldChar w:fldCharType="begin"/>
      </w:r>
      <w:r w:rsidR="009564B6" w:rsidRPr="00C0140A">
        <w:rPr>
          <w:rFonts w:asciiTheme="minorHAnsi" w:hAnsiTheme="minorHAnsi"/>
        </w:rPr>
        <w:instrText xml:space="preserve"> TOC \o "1-3" \h \z \u </w:instrText>
      </w:r>
      <w:r w:rsidR="009564B6" w:rsidRPr="00C0140A">
        <w:rPr>
          <w:rFonts w:asciiTheme="minorHAnsi" w:hAnsiTheme="minorHAnsi"/>
        </w:rPr>
        <w:fldChar w:fldCharType="separate"/>
      </w:r>
    </w:p>
    <w:p w14:paraId="7B5268DB" w14:textId="77777777" w:rsidR="00D614BA" w:rsidRDefault="00CB68B6" w:rsidP="00D614BA">
      <w:pPr>
        <w:pStyle w:val="TOC1"/>
        <w:rPr>
          <w:rFonts w:eastAsiaTheme="minorEastAsia" w:cstheme="minorBidi"/>
        </w:rPr>
      </w:pPr>
      <w:hyperlink w:anchor="_Toc360811769" w:history="1">
        <w:r w:rsidR="00D614BA" w:rsidRPr="0001051E">
          <w:rPr>
            <w:rStyle w:val="Hyperlink"/>
          </w:rPr>
          <w:t>Introduction</w:t>
        </w:r>
        <w:r w:rsidR="00D614BA">
          <w:rPr>
            <w:webHidden/>
          </w:rPr>
          <w:tab/>
        </w:r>
        <w:r w:rsidR="00D614BA">
          <w:rPr>
            <w:webHidden/>
          </w:rPr>
          <w:fldChar w:fldCharType="begin"/>
        </w:r>
        <w:r w:rsidR="00D614BA">
          <w:rPr>
            <w:webHidden/>
          </w:rPr>
          <w:instrText xml:space="preserve"> PAGEREF _Toc360811769 \h </w:instrText>
        </w:r>
        <w:r w:rsidR="00D614BA">
          <w:rPr>
            <w:webHidden/>
          </w:rPr>
        </w:r>
        <w:r w:rsidR="00D614BA">
          <w:rPr>
            <w:webHidden/>
          </w:rPr>
          <w:fldChar w:fldCharType="separate"/>
        </w:r>
        <w:r w:rsidR="002D34E1">
          <w:rPr>
            <w:webHidden/>
          </w:rPr>
          <w:t>3</w:t>
        </w:r>
        <w:r w:rsidR="00D614BA">
          <w:rPr>
            <w:webHidden/>
          </w:rPr>
          <w:fldChar w:fldCharType="end"/>
        </w:r>
      </w:hyperlink>
    </w:p>
    <w:p w14:paraId="238D8469" w14:textId="77777777" w:rsidR="00D614BA" w:rsidRDefault="00CB68B6" w:rsidP="00D614BA">
      <w:pPr>
        <w:pStyle w:val="TOC1"/>
        <w:rPr>
          <w:rFonts w:eastAsiaTheme="minorEastAsia" w:cstheme="minorBidi"/>
        </w:rPr>
      </w:pPr>
      <w:hyperlink w:anchor="_Toc360811770" w:history="1">
        <w:r w:rsidR="00D614BA" w:rsidRPr="0001051E">
          <w:rPr>
            <w:rStyle w:val="Hyperlink"/>
          </w:rPr>
          <w:t>General Information</w:t>
        </w:r>
        <w:r w:rsidR="00D614BA">
          <w:rPr>
            <w:webHidden/>
          </w:rPr>
          <w:tab/>
        </w:r>
        <w:r w:rsidR="00D614BA">
          <w:rPr>
            <w:webHidden/>
          </w:rPr>
          <w:fldChar w:fldCharType="begin"/>
        </w:r>
        <w:r w:rsidR="00D614BA">
          <w:rPr>
            <w:webHidden/>
          </w:rPr>
          <w:instrText xml:space="preserve"> PAGEREF _Toc360811770 \h </w:instrText>
        </w:r>
        <w:r w:rsidR="00D614BA">
          <w:rPr>
            <w:webHidden/>
          </w:rPr>
        </w:r>
        <w:r w:rsidR="00D614BA">
          <w:rPr>
            <w:webHidden/>
          </w:rPr>
          <w:fldChar w:fldCharType="separate"/>
        </w:r>
        <w:r w:rsidR="002D34E1">
          <w:rPr>
            <w:webHidden/>
          </w:rPr>
          <w:t>4</w:t>
        </w:r>
        <w:r w:rsidR="00D614BA">
          <w:rPr>
            <w:webHidden/>
          </w:rPr>
          <w:fldChar w:fldCharType="end"/>
        </w:r>
      </w:hyperlink>
    </w:p>
    <w:p w14:paraId="071D6460" w14:textId="77777777" w:rsidR="00D614BA" w:rsidRDefault="00CB68B6">
      <w:pPr>
        <w:pStyle w:val="TOC2"/>
        <w:tabs>
          <w:tab w:val="right" w:leader="dot" w:pos="9350"/>
        </w:tabs>
        <w:rPr>
          <w:rFonts w:asciiTheme="minorHAnsi" w:eastAsiaTheme="minorEastAsia" w:hAnsiTheme="minorHAnsi" w:cstheme="minorBidi"/>
          <w:noProof/>
        </w:rPr>
      </w:pPr>
      <w:hyperlink w:anchor="_Toc360811771" w:history="1">
        <w:r w:rsidR="00D614BA" w:rsidRPr="0001051E">
          <w:rPr>
            <w:rStyle w:val="Hyperlink"/>
            <w:b/>
            <w:bCs/>
            <w:noProof/>
          </w:rPr>
          <w:t>Distance Learning</w:t>
        </w:r>
        <w:r w:rsidR="00D614BA">
          <w:rPr>
            <w:noProof/>
            <w:webHidden/>
          </w:rPr>
          <w:tab/>
        </w:r>
        <w:r w:rsidR="00D614BA">
          <w:rPr>
            <w:noProof/>
            <w:webHidden/>
          </w:rPr>
          <w:fldChar w:fldCharType="begin"/>
        </w:r>
        <w:r w:rsidR="00D614BA">
          <w:rPr>
            <w:noProof/>
            <w:webHidden/>
          </w:rPr>
          <w:instrText xml:space="preserve"> PAGEREF _Toc360811771 \h </w:instrText>
        </w:r>
        <w:r w:rsidR="00D614BA">
          <w:rPr>
            <w:noProof/>
            <w:webHidden/>
          </w:rPr>
        </w:r>
        <w:r w:rsidR="00D614BA">
          <w:rPr>
            <w:noProof/>
            <w:webHidden/>
          </w:rPr>
          <w:fldChar w:fldCharType="separate"/>
        </w:r>
        <w:r w:rsidR="002D34E1">
          <w:rPr>
            <w:noProof/>
            <w:webHidden/>
          </w:rPr>
          <w:t>4</w:t>
        </w:r>
        <w:r w:rsidR="00D614BA">
          <w:rPr>
            <w:noProof/>
            <w:webHidden/>
          </w:rPr>
          <w:fldChar w:fldCharType="end"/>
        </w:r>
      </w:hyperlink>
    </w:p>
    <w:p w14:paraId="0DA05B25" w14:textId="77777777" w:rsidR="00D614BA" w:rsidRDefault="00CB68B6">
      <w:pPr>
        <w:pStyle w:val="TOC2"/>
        <w:tabs>
          <w:tab w:val="right" w:leader="dot" w:pos="9350"/>
        </w:tabs>
        <w:rPr>
          <w:rFonts w:asciiTheme="minorHAnsi" w:eastAsiaTheme="minorEastAsia" w:hAnsiTheme="minorHAnsi" w:cstheme="minorBidi"/>
          <w:noProof/>
        </w:rPr>
      </w:pPr>
      <w:hyperlink w:anchor="_Toc360811772" w:history="1">
        <w:r w:rsidR="00D614BA" w:rsidRPr="0001051E">
          <w:rPr>
            <w:rStyle w:val="Hyperlink"/>
            <w:b/>
            <w:bCs/>
            <w:noProof/>
          </w:rPr>
          <w:t>Entrance Requirements</w:t>
        </w:r>
        <w:r w:rsidR="00D614BA">
          <w:rPr>
            <w:noProof/>
            <w:webHidden/>
          </w:rPr>
          <w:tab/>
        </w:r>
        <w:r w:rsidR="00D614BA">
          <w:rPr>
            <w:noProof/>
            <w:webHidden/>
          </w:rPr>
          <w:fldChar w:fldCharType="begin"/>
        </w:r>
        <w:r w:rsidR="00D614BA">
          <w:rPr>
            <w:noProof/>
            <w:webHidden/>
          </w:rPr>
          <w:instrText xml:space="preserve"> PAGEREF _Toc360811772 \h </w:instrText>
        </w:r>
        <w:r w:rsidR="00D614BA">
          <w:rPr>
            <w:noProof/>
            <w:webHidden/>
          </w:rPr>
        </w:r>
        <w:r w:rsidR="00D614BA">
          <w:rPr>
            <w:noProof/>
            <w:webHidden/>
          </w:rPr>
          <w:fldChar w:fldCharType="separate"/>
        </w:r>
        <w:r w:rsidR="002D34E1">
          <w:rPr>
            <w:noProof/>
            <w:webHidden/>
          </w:rPr>
          <w:t>5</w:t>
        </w:r>
        <w:r w:rsidR="00D614BA">
          <w:rPr>
            <w:noProof/>
            <w:webHidden/>
          </w:rPr>
          <w:fldChar w:fldCharType="end"/>
        </w:r>
      </w:hyperlink>
    </w:p>
    <w:p w14:paraId="5BD54A9E" w14:textId="77777777" w:rsidR="00D614BA" w:rsidRDefault="00CB68B6">
      <w:pPr>
        <w:pStyle w:val="TOC2"/>
        <w:tabs>
          <w:tab w:val="right" w:leader="dot" w:pos="9350"/>
        </w:tabs>
        <w:rPr>
          <w:rFonts w:asciiTheme="minorHAnsi" w:eastAsiaTheme="minorEastAsia" w:hAnsiTheme="minorHAnsi" w:cstheme="minorBidi"/>
          <w:noProof/>
        </w:rPr>
      </w:pPr>
      <w:hyperlink w:anchor="_Toc360811773" w:history="1">
        <w:r w:rsidR="00D614BA" w:rsidRPr="0001051E">
          <w:rPr>
            <w:rStyle w:val="Hyperlink"/>
            <w:b/>
            <w:bCs/>
            <w:noProof/>
          </w:rPr>
          <w:t>Transfer Credits</w:t>
        </w:r>
        <w:r w:rsidR="00D614BA">
          <w:rPr>
            <w:noProof/>
            <w:webHidden/>
          </w:rPr>
          <w:tab/>
        </w:r>
        <w:r w:rsidR="00D614BA">
          <w:rPr>
            <w:noProof/>
            <w:webHidden/>
          </w:rPr>
          <w:fldChar w:fldCharType="begin"/>
        </w:r>
        <w:r w:rsidR="00D614BA">
          <w:rPr>
            <w:noProof/>
            <w:webHidden/>
          </w:rPr>
          <w:instrText xml:space="preserve"> PAGEREF _Toc360811773 \h </w:instrText>
        </w:r>
        <w:r w:rsidR="00D614BA">
          <w:rPr>
            <w:noProof/>
            <w:webHidden/>
          </w:rPr>
        </w:r>
        <w:r w:rsidR="00D614BA">
          <w:rPr>
            <w:noProof/>
            <w:webHidden/>
          </w:rPr>
          <w:fldChar w:fldCharType="separate"/>
        </w:r>
        <w:r w:rsidR="002D34E1">
          <w:rPr>
            <w:noProof/>
            <w:webHidden/>
          </w:rPr>
          <w:t>5</w:t>
        </w:r>
        <w:r w:rsidR="00D614BA">
          <w:rPr>
            <w:noProof/>
            <w:webHidden/>
          </w:rPr>
          <w:fldChar w:fldCharType="end"/>
        </w:r>
      </w:hyperlink>
    </w:p>
    <w:p w14:paraId="209C87BC" w14:textId="77777777" w:rsidR="00D614BA" w:rsidRDefault="00CB68B6">
      <w:pPr>
        <w:pStyle w:val="TOC2"/>
        <w:tabs>
          <w:tab w:val="right" w:leader="dot" w:pos="9350"/>
        </w:tabs>
        <w:rPr>
          <w:rFonts w:asciiTheme="minorHAnsi" w:eastAsiaTheme="minorEastAsia" w:hAnsiTheme="minorHAnsi" w:cstheme="minorBidi"/>
          <w:noProof/>
        </w:rPr>
      </w:pPr>
      <w:hyperlink w:anchor="_Toc360811774" w:history="1">
        <w:r w:rsidR="00D614BA" w:rsidRPr="0001051E">
          <w:rPr>
            <w:rStyle w:val="Hyperlink"/>
            <w:b/>
            <w:bCs/>
            <w:noProof/>
          </w:rPr>
          <w:t>GRE Scores</w:t>
        </w:r>
        <w:r w:rsidR="00D614BA">
          <w:rPr>
            <w:noProof/>
            <w:webHidden/>
          </w:rPr>
          <w:tab/>
        </w:r>
        <w:r w:rsidR="00D614BA">
          <w:rPr>
            <w:noProof/>
            <w:webHidden/>
          </w:rPr>
          <w:fldChar w:fldCharType="begin"/>
        </w:r>
        <w:r w:rsidR="00D614BA">
          <w:rPr>
            <w:noProof/>
            <w:webHidden/>
          </w:rPr>
          <w:instrText xml:space="preserve"> PAGEREF _Toc360811774 \h </w:instrText>
        </w:r>
        <w:r w:rsidR="00D614BA">
          <w:rPr>
            <w:noProof/>
            <w:webHidden/>
          </w:rPr>
        </w:r>
        <w:r w:rsidR="00D614BA">
          <w:rPr>
            <w:noProof/>
            <w:webHidden/>
          </w:rPr>
          <w:fldChar w:fldCharType="separate"/>
        </w:r>
        <w:r w:rsidR="002D34E1">
          <w:rPr>
            <w:noProof/>
            <w:webHidden/>
          </w:rPr>
          <w:t>5</w:t>
        </w:r>
        <w:r w:rsidR="00D614BA">
          <w:rPr>
            <w:noProof/>
            <w:webHidden/>
          </w:rPr>
          <w:fldChar w:fldCharType="end"/>
        </w:r>
      </w:hyperlink>
    </w:p>
    <w:p w14:paraId="30100633" w14:textId="77777777" w:rsidR="00D614BA" w:rsidRDefault="00CB68B6">
      <w:pPr>
        <w:pStyle w:val="TOC2"/>
        <w:tabs>
          <w:tab w:val="right" w:leader="dot" w:pos="9350"/>
        </w:tabs>
        <w:rPr>
          <w:rFonts w:asciiTheme="minorHAnsi" w:eastAsiaTheme="minorEastAsia" w:hAnsiTheme="minorHAnsi" w:cstheme="minorBidi"/>
          <w:noProof/>
        </w:rPr>
      </w:pPr>
      <w:hyperlink w:anchor="_Toc360811775" w:history="1">
        <w:r w:rsidR="00D614BA" w:rsidRPr="0001051E">
          <w:rPr>
            <w:rStyle w:val="Hyperlink"/>
            <w:b/>
            <w:bCs/>
            <w:noProof/>
          </w:rPr>
          <w:t>Financial Aid and Employment Opportunities</w:t>
        </w:r>
        <w:r w:rsidR="00D614BA">
          <w:rPr>
            <w:noProof/>
            <w:webHidden/>
          </w:rPr>
          <w:tab/>
        </w:r>
        <w:r w:rsidR="00D614BA">
          <w:rPr>
            <w:noProof/>
            <w:webHidden/>
          </w:rPr>
          <w:fldChar w:fldCharType="begin"/>
        </w:r>
        <w:r w:rsidR="00D614BA">
          <w:rPr>
            <w:noProof/>
            <w:webHidden/>
          </w:rPr>
          <w:instrText xml:space="preserve"> PAGEREF _Toc360811775 \h </w:instrText>
        </w:r>
        <w:r w:rsidR="00D614BA">
          <w:rPr>
            <w:noProof/>
            <w:webHidden/>
          </w:rPr>
        </w:r>
        <w:r w:rsidR="00D614BA">
          <w:rPr>
            <w:noProof/>
            <w:webHidden/>
          </w:rPr>
          <w:fldChar w:fldCharType="separate"/>
        </w:r>
        <w:r w:rsidR="002D34E1">
          <w:rPr>
            <w:noProof/>
            <w:webHidden/>
          </w:rPr>
          <w:t>6</w:t>
        </w:r>
        <w:r w:rsidR="00D614BA">
          <w:rPr>
            <w:noProof/>
            <w:webHidden/>
          </w:rPr>
          <w:fldChar w:fldCharType="end"/>
        </w:r>
      </w:hyperlink>
    </w:p>
    <w:p w14:paraId="71CA9044" w14:textId="77777777" w:rsidR="00D614BA" w:rsidRDefault="00CB68B6" w:rsidP="00D614BA">
      <w:pPr>
        <w:pStyle w:val="TOC1"/>
        <w:rPr>
          <w:rFonts w:eastAsiaTheme="minorEastAsia" w:cstheme="minorBidi"/>
        </w:rPr>
      </w:pPr>
      <w:hyperlink w:anchor="_Toc360811776" w:history="1">
        <w:r w:rsidR="00D614BA" w:rsidRPr="0001051E">
          <w:rPr>
            <w:rStyle w:val="Hyperlink"/>
          </w:rPr>
          <w:t>Curriculum</w:t>
        </w:r>
        <w:r w:rsidR="00D614BA">
          <w:rPr>
            <w:webHidden/>
          </w:rPr>
          <w:tab/>
        </w:r>
        <w:r w:rsidR="00D614BA">
          <w:rPr>
            <w:webHidden/>
          </w:rPr>
          <w:fldChar w:fldCharType="begin"/>
        </w:r>
        <w:r w:rsidR="00D614BA">
          <w:rPr>
            <w:webHidden/>
          </w:rPr>
          <w:instrText xml:space="preserve"> PAGEREF _Toc360811776 \h </w:instrText>
        </w:r>
        <w:r w:rsidR="00D614BA">
          <w:rPr>
            <w:webHidden/>
          </w:rPr>
        </w:r>
        <w:r w:rsidR="00D614BA">
          <w:rPr>
            <w:webHidden/>
          </w:rPr>
          <w:fldChar w:fldCharType="separate"/>
        </w:r>
        <w:r w:rsidR="002D34E1">
          <w:rPr>
            <w:webHidden/>
          </w:rPr>
          <w:t>7</w:t>
        </w:r>
        <w:r w:rsidR="00D614BA">
          <w:rPr>
            <w:webHidden/>
          </w:rPr>
          <w:fldChar w:fldCharType="end"/>
        </w:r>
      </w:hyperlink>
    </w:p>
    <w:p w14:paraId="030D7452" w14:textId="77777777" w:rsidR="00D614BA" w:rsidRDefault="00CB68B6">
      <w:pPr>
        <w:pStyle w:val="TOC2"/>
        <w:tabs>
          <w:tab w:val="right" w:leader="dot" w:pos="9350"/>
        </w:tabs>
        <w:rPr>
          <w:rFonts w:asciiTheme="minorHAnsi" w:eastAsiaTheme="minorEastAsia" w:hAnsiTheme="minorHAnsi" w:cstheme="minorBidi"/>
          <w:noProof/>
        </w:rPr>
      </w:pPr>
      <w:hyperlink w:anchor="_Toc360811777" w:history="1">
        <w:r w:rsidR="00D614BA" w:rsidRPr="0001051E">
          <w:rPr>
            <w:rStyle w:val="Hyperlink"/>
            <w:b/>
            <w:bCs/>
            <w:noProof/>
          </w:rPr>
          <w:t>Tracks</w:t>
        </w:r>
        <w:r w:rsidR="00D614BA">
          <w:rPr>
            <w:noProof/>
            <w:webHidden/>
          </w:rPr>
          <w:tab/>
        </w:r>
        <w:r w:rsidR="00D614BA">
          <w:rPr>
            <w:noProof/>
            <w:webHidden/>
          </w:rPr>
          <w:fldChar w:fldCharType="begin"/>
        </w:r>
        <w:r w:rsidR="00D614BA">
          <w:rPr>
            <w:noProof/>
            <w:webHidden/>
          </w:rPr>
          <w:instrText xml:space="preserve"> PAGEREF _Toc360811777 \h </w:instrText>
        </w:r>
        <w:r w:rsidR="00D614BA">
          <w:rPr>
            <w:noProof/>
            <w:webHidden/>
          </w:rPr>
        </w:r>
        <w:r w:rsidR="00D614BA">
          <w:rPr>
            <w:noProof/>
            <w:webHidden/>
          </w:rPr>
          <w:fldChar w:fldCharType="separate"/>
        </w:r>
        <w:r w:rsidR="002D34E1">
          <w:rPr>
            <w:noProof/>
            <w:webHidden/>
          </w:rPr>
          <w:t>7</w:t>
        </w:r>
        <w:r w:rsidR="00D614BA">
          <w:rPr>
            <w:noProof/>
            <w:webHidden/>
          </w:rPr>
          <w:fldChar w:fldCharType="end"/>
        </w:r>
      </w:hyperlink>
    </w:p>
    <w:p w14:paraId="36342BC1" w14:textId="77777777" w:rsidR="00D614BA" w:rsidRDefault="00CB68B6">
      <w:pPr>
        <w:pStyle w:val="TOC2"/>
        <w:tabs>
          <w:tab w:val="right" w:leader="dot" w:pos="9350"/>
        </w:tabs>
        <w:rPr>
          <w:rFonts w:asciiTheme="minorHAnsi" w:eastAsiaTheme="minorEastAsia" w:hAnsiTheme="minorHAnsi" w:cstheme="minorBidi"/>
          <w:noProof/>
        </w:rPr>
      </w:pPr>
      <w:hyperlink w:anchor="_Toc360811778" w:history="1">
        <w:r w:rsidR="00D614BA" w:rsidRPr="0001051E">
          <w:rPr>
            <w:rStyle w:val="Hyperlink"/>
            <w:b/>
            <w:bCs/>
            <w:noProof/>
          </w:rPr>
          <w:t>Independent Study</w:t>
        </w:r>
        <w:r w:rsidR="00D614BA">
          <w:rPr>
            <w:noProof/>
            <w:webHidden/>
          </w:rPr>
          <w:tab/>
        </w:r>
        <w:r w:rsidR="00D614BA">
          <w:rPr>
            <w:noProof/>
            <w:webHidden/>
          </w:rPr>
          <w:fldChar w:fldCharType="begin"/>
        </w:r>
        <w:r w:rsidR="00D614BA">
          <w:rPr>
            <w:noProof/>
            <w:webHidden/>
          </w:rPr>
          <w:instrText xml:space="preserve"> PAGEREF _Toc360811778 \h </w:instrText>
        </w:r>
        <w:r w:rsidR="00D614BA">
          <w:rPr>
            <w:noProof/>
            <w:webHidden/>
          </w:rPr>
        </w:r>
        <w:r w:rsidR="00D614BA">
          <w:rPr>
            <w:noProof/>
            <w:webHidden/>
          </w:rPr>
          <w:fldChar w:fldCharType="separate"/>
        </w:r>
        <w:r w:rsidR="002D34E1">
          <w:rPr>
            <w:noProof/>
            <w:webHidden/>
          </w:rPr>
          <w:t>8</w:t>
        </w:r>
        <w:r w:rsidR="00D614BA">
          <w:rPr>
            <w:noProof/>
            <w:webHidden/>
          </w:rPr>
          <w:fldChar w:fldCharType="end"/>
        </w:r>
      </w:hyperlink>
    </w:p>
    <w:p w14:paraId="0A7F6D46" w14:textId="77777777" w:rsidR="00D614BA" w:rsidRDefault="00CB68B6">
      <w:pPr>
        <w:pStyle w:val="TOC2"/>
        <w:tabs>
          <w:tab w:val="right" w:leader="dot" w:pos="9350"/>
        </w:tabs>
        <w:rPr>
          <w:rFonts w:asciiTheme="minorHAnsi" w:eastAsiaTheme="minorEastAsia" w:hAnsiTheme="minorHAnsi" w:cstheme="minorBidi"/>
          <w:noProof/>
        </w:rPr>
      </w:pPr>
      <w:hyperlink w:anchor="_Toc360811779" w:history="1">
        <w:r w:rsidR="00D614BA" w:rsidRPr="0001051E">
          <w:rPr>
            <w:rStyle w:val="Hyperlink"/>
            <w:b/>
            <w:bCs/>
            <w:noProof/>
          </w:rPr>
          <w:t>Cooperative Education</w:t>
        </w:r>
        <w:r w:rsidR="00D614BA">
          <w:rPr>
            <w:noProof/>
            <w:webHidden/>
          </w:rPr>
          <w:tab/>
        </w:r>
        <w:r w:rsidR="00D614BA">
          <w:rPr>
            <w:noProof/>
            <w:webHidden/>
          </w:rPr>
          <w:fldChar w:fldCharType="begin"/>
        </w:r>
        <w:r w:rsidR="00D614BA">
          <w:rPr>
            <w:noProof/>
            <w:webHidden/>
          </w:rPr>
          <w:instrText xml:space="preserve"> PAGEREF _Toc360811779 \h </w:instrText>
        </w:r>
        <w:r w:rsidR="00D614BA">
          <w:rPr>
            <w:noProof/>
            <w:webHidden/>
          </w:rPr>
        </w:r>
        <w:r w:rsidR="00D614BA">
          <w:rPr>
            <w:noProof/>
            <w:webHidden/>
          </w:rPr>
          <w:fldChar w:fldCharType="separate"/>
        </w:r>
        <w:r w:rsidR="002D34E1">
          <w:rPr>
            <w:noProof/>
            <w:webHidden/>
          </w:rPr>
          <w:t>9</w:t>
        </w:r>
        <w:r w:rsidR="00D614BA">
          <w:rPr>
            <w:noProof/>
            <w:webHidden/>
          </w:rPr>
          <w:fldChar w:fldCharType="end"/>
        </w:r>
      </w:hyperlink>
    </w:p>
    <w:p w14:paraId="558FDEF6" w14:textId="77777777" w:rsidR="00D614BA" w:rsidRDefault="00CB68B6">
      <w:pPr>
        <w:pStyle w:val="TOC2"/>
        <w:tabs>
          <w:tab w:val="right" w:leader="dot" w:pos="9350"/>
        </w:tabs>
        <w:rPr>
          <w:rFonts w:asciiTheme="minorHAnsi" w:eastAsiaTheme="minorEastAsia" w:hAnsiTheme="minorHAnsi" w:cstheme="minorBidi"/>
          <w:noProof/>
        </w:rPr>
      </w:pPr>
      <w:hyperlink w:anchor="_Toc360811780" w:history="1">
        <w:r w:rsidR="00D614BA" w:rsidRPr="0001051E">
          <w:rPr>
            <w:rStyle w:val="Hyperlink"/>
            <w:b/>
            <w:noProof/>
          </w:rPr>
          <w:t>Probation and Suspension</w:t>
        </w:r>
        <w:r w:rsidR="00D614BA">
          <w:rPr>
            <w:noProof/>
            <w:webHidden/>
          </w:rPr>
          <w:tab/>
        </w:r>
        <w:r w:rsidR="00D614BA">
          <w:rPr>
            <w:noProof/>
            <w:webHidden/>
          </w:rPr>
          <w:fldChar w:fldCharType="begin"/>
        </w:r>
        <w:r w:rsidR="00D614BA">
          <w:rPr>
            <w:noProof/>
            <w:webHidden/>
          </w:rPr>
          <w:instrText xml:space="preserve"> PAGEREF _Toc360811780 \h </w:instrText>
        </w:r>
        <w:r w:rsidR="00D614BA">
          <w:rPr>
            <w:noProof/>
            <w:webHidden/>
          </w:rPr>
        </w:r>
        <w:r w:rsidR="00D614BA">
          <w:rPr>
            <w:noProof/>
            <w:webHidden/>
          </w:rPr>
          <w:fldChar w:fldCharType="separate"/>
        </w:r>
        <w:r w:rsidR="002D34E1">
          <w:rPr>
            <w:noProof/>
            <w:webHidden/>
          </w:rPr>
          <w:t>9</w:t>
        </w:r>
        <w:r w:rsidR="00D614BA">
          <w:rPr>
            <w:noProof/>
            <w:webHidden/>
          </w:rPr>
          <w:fldChar w:fldCharType="end"/>
        </w:r>
      </w:hyperlink>
    </w:p>
    <w:p w14:paraId="0B69569E" w14:textId="77777777" w:rsidR="00D614BA" w:rsidRDefault="00CB68B6" w:rsidP="00D614BA">
      <w:pPr>
        <w:pStyle w:val="TOC1"/>
        <w:rPr>
          <w:rFonts w:eastAsiaTheme="minorEastAsia" w:cstheme="minorBidi"/>
        </w:rPr>
      </w:pPr>
      <w:hyperlink w:anchor="_Toc360811781" w:history="1">
        <w:r w:rsidR="00D614BA" w:rsidRPr="0001051E">
          <w:rPr>
            <w:rStyle w:val="Hyperlink"/>
          </w:rPr>
          <w:t>Student Advising</w:t>
        </w:r>
        <w:r w:rsidR="00D614BA">
          <w:rPr>
            <w:webHidden/>
          </w:rPr>
          <w:tab/>
        </w:r>
        <w:r w:rsidR="00D614BA">
          <w:rPr>
            <w:webHidden/>
          </w:rPr>
          <w:fldChar w:fldCharType="begin"/>
        </w:r>
        <w:r w:rsidR="00D614BA">
          <w:rPr>
            <w:webHidden/>
          </w:rPr>
          <w:instrText xml:space="preserve"> PAGEREF _Toc360811781 \h </w:instrText>
        </w:r>
        <w:r w:rsidR="00D614BA">
          <w:rPr>
            <w:webHidden/>
          </w:rPr>
        </w:r>
        <w:r w:rsidR="00D614BA">
          <w:rPr>
            <w:webHidden/>
          </w:rPr>
          <w:fldChar w:fldCharType="separate"/>
        </w:r>
        <w:r w:rsidR="002D34E1">
          <w:rPr>
            <w:webHidden/>
          </w:rPr>
          <w:t>10</w:t>
        </w:r>
        <w:r w:rsidR="00D614BA">
          <w:rPr>
            <w:webHidden/>
          </w:rPr>
          <w:fldChar w:fldCharType="end"/>
        </w:r>
      </w:hyperlink>
    </w:p>
    <w:p w14:paraId="632C974E" w14:textId="77777777" w:rsidR="00D614BA" w:rsidRDefault="00CB68B6">
      <w:pPr>
        <w:pStyle w:val="TOC2"/>
        <w:tabs>
          <w:tab w:val="right" w:leader="dot" w:pos="9350"/>
        </w:tabs>
        <w:rPr>
          <w:rFonts w:asciiTheme="minorHAnsi" w:eastAsiaTheme="minorEastAsia" w:hAnsiTheme="minorHAnsi" w:cstheme="minorBidi"/>
          <w:noProof/>
        </w:rPr>
      </w:pPr>
      <w:hyperlink w:anchor="_Toc360811782" w:history="1">
        <w:r w:rsidR="00D614BA" w:rsidRPr="0001051E">
          <w:rPr>
            <w:rStyle w:val="Hyperlink"/>
            <w:b/>
            <w:bCs/>
            <w:noProof/>
          </w:rPr>
          <w:t>Faculty Advisor</w:t>
        </w:r>
        <w:r w:rsidR="00D614BA">
          <w:rPr>
            <w:noProof/>
            <w:webHidden/>
          </w:rPr>
          <w:tab/>
        </w:r>
        <w:r w:rsidR="00D614BA">
          <w:rPr>
            <w:noProof/>
            <w:webHidden/>
          </w:rPr>
          <w:fldChar w:fldCharType="begin"/>
        </w:r>
        <w:r w:rsidR="00D614BA">
          <w:rPr>
            <w:noProof/>
            <w:webHidden/>
          </w:rPr>
          <w:instrText xml:space="preserve"> PAGEREF _Toc360811782 \h </w:instrText>
        </w:r>
        <w:r w:rsidR="00D614BA">
          <w:rPr>
            <w:noProof/>
            <w:webHidden/>
          </w:rPr>
        </w:r>
        <w:r w:rsidR="00D614BA">
          <w:rPr>
            <w:noProof/>
            <w:webHidden/>
          </w:rPr>
          <w:fldChar w:fldCharType="separate"/>
        </w:r>
        <w:r w:rsidR="002D34E1">
          <w:rPr>
            <w:noProof/>
            <w:webHidden/>
          </w:rPr>
          <w:t>10</w:t>
        </w:r>
        <w:r w:rsidR="00D614BA">
          <w:rPr>
            <w:noProof/>
            <w:webHidden/>
          </w:rPr>
          <w:fldChar w:fldCharType="end"/>
        </w:r>
      </w:hyperlink>
    </w:p>
    <w:p w14:paraId="40B5761C" w14:textId="77777777" w:rsidR="00D614BA" w:rsidRDefault="00CB68B6">
      <w:pPr>
        <w:pStyle w:val="TOC2"/>
        <w:tabs>
          <w:tab w:val="right" w:leader="dot" w:pos="9350"/>
        </w:tabs>
        <w:rPr>
          <w:rFonts w:asciiTheme="minorHAnsi" w:eastAsiaTheme="minorEastAsia" w:hAnsiTheme="minorHAnsi" w:cstheme="minorBidi"/>
          <w:noProof/>
        </w:rPr>
      </w:pPr>
      <w:hyperlink w:anchor="_Toc360811783" w:history="1">
        <w:r w:rsidR="00D614BA" w:rsidRPr="0001051E">
          <w:rPr>
            <w:rStyle w:val="Hyperlink"/>
            <w:b/>
            <w:bCs/>
            <w:noProof/>
          </w:rPr>
          <w:t>Graduate Academic Advising</w:t>
        </w:r>
        <w:r w:rsidR="00D614BA">
          <w:rPr>
            <w:noProof/>
            <w:webHidden/>
          </w:rPr>
          <w:tab/>
        </w:r>
        <w:r w:rsidR="00D614BA">
          <w:rPr>
            <w:noProof/>
            <w:webHidden/>
          </w:rPr>
          <w:fldChar w:fldCharType="begin"/>
        </w:r>
        <w:r w:rsidR="00D614BA">
          <w:rPr>
            <w:noProof/>
            <w:webHidden/>
          </w:rPr>
          <w:instrText xml:space="preserve"> PAGEREF _Toc360811783 \h </w:instrText>
        </w:r>
        <w:r w:rsidR="00D614BA">
          <w:rPr>
            <w:noProof/>
            <w:webHidden/>
          </w:rPr>
        </w:r>
        <w:r w:rsidR="00D614BA">
          <w:rPr>
            <w:noProof/>
            <w:webHidden/>
          </w:rPr>
          <w:fldChar w:fldCharType="separate"/>
        </w:r>
        <w:r w:rsidR="002D34E1">
          <w:rPr>
            <w:noProof/>
            <w:webHidden/>
          </w:rPr>
          <w:t>10</w:t>
        </w:r>
        <w:r w:rsidR="00D614BA">
          <w:rPr>
            <w:noProof/>
            <w:webHidden/>
          </w:rPr>
          <w:fldChar w:fldCharType="end"/>
        </w:r>
      </w:hyperlink>
    </w:p>
    <w:p w14:paraId="0C80E3CC" w14:textId="77777777" w:rsidR="00D614BA" w:rsidRDefault="00CB68B6" w:rsidP="00D614BA">
      <w:pPr>
        <w:pStyle w:val="TOC1"/>
        <w:rPr>
          <w:rFonts w:eastAsiaTheme="minorEastAsia" w:cstheme="minorBidi"/>
        </w:rPr>
      </w:pPr>
      <w:hyperlink w:anchor="_Toc360811784" w:history="1">
        <w:r w:rsidR="00D614BA" w:rsidRPr="0001051E">
          <w:rPr>
            <w:rStyle w:val="Hyperlink"/>
          </w:rPr>
          <w:t>MS Project, Thesis, and Capstone</w:t>
        </w:r>
        <w:r w:rsidR="00D614BA">
          <w:rPr>
            <w:webHidden/>
          </w:rPr>
          <w:tab/>
        </w:r>
        <w:r w:rsidR="00D614BA">
          <w:rPr>
            <w:webHidden/>
          </w:rPr>
          <w:fldChar w:fldCharType="begin"/>
        </w:r>
        <w:r w:rsidR="00D614BA">
          <w:rPr>
            <w:webHidden/>
          </w:rPr>
          <w:instrText xml:space="preserve"> PAGEREF _Toc360811784 \h </w:instrText>
        </w:r>
        <w:r w:rsidR="00D614BA">
          <w:rPr>
            <w:webHidden/>
          </w:rPr>
        </w:r>
        <w:r w:rsidR="00D614BA">
          <w:rPr>
            <w:webHidden/>
          </w:rPr>
          <w:fldChar w:fldCharType="separate"/>
        </w:r>
        <w:r w:rsidR="002D34E1">
          <w:rPr>
            <w:webHidden/>
          </w:rPr>
          <w:t>10</w:t>
        </w:r>
        <w:r w:rsidR="00D614BA">
          <w:rPr>
            <w:webHidden/>
          </w:rPr>
          <w:fldChar w:fldCharType="end"/>
        </w:r>
      </w:hyperlink>
    </w:p>
    <w:p w14:paraId="47AFB17F" w14:textId="77777777" w:rsidR="00D614BA" w:rsidRDefault="00CB68B6">
      <w:pPr>
        <w:pStyle w:val="TOC2"/>
        <w:tabs>
          <w:tab w:val="right" w:leader="dot" w:pos="9350"/>
        </w:tabs>
        <w:rPr>
          <w:rFonts w:asciiTheme="minorHAnsi" w:eastAsiaTheme="minorEastAsia" w:hAnsiTheme="minorHAnsi" w:cstheme="minorBidi"/>
          <w:noProof/>
        </w:rPr>
      </w:pPr>
      <w:hyperlink w:anchor="_Toc360811785" w:history="1">
        <w:r w:rsidR="00D614BA" w:rsidRPr="0001051E">
          <w:rPr>
            <w:rStyle w:val="Hyperlink"/>
            <w:b/>
            <w:bCs/>
            <w:noProof/>
          </w:rPr>
          <w:t>The Thesis/Project Committee</w:t>
        </w:r>
        <w:r w:rsidR="00D614BA">
          <w:rPr>
            <w:noProof/>
            <w:webHidden/>
          </w:rPr>
          <w:tab/>
        </w:r>
        <w:r w:rsidR="00D614BA">
          <w:rPr>
            <w:noProof/>
            <w:webHidden/>
          </w:rPr>
          <w:fldChar w:fldCharType="begin"/>
        </w:r>
        <w:r w:rsidR="00D614BA">
          <w:rPr>
            <w:noProof/>
            <w:webHidden/>
          </w:rPr>
          <w:instrText xml:space="preserve"> PAGEREF _Toc360811785 \h </w:instrText>
        </w:r>
        <w:r w:rsidR="00D614BA">
          <w:rPr>
            <w:noProof/>
            <w:webHidden/>
          </w:rPr>
        </w:r>
        <w:r w:rsidR="00D614BA">
          <w:rPr>
            <w:noProof/>
            <w:webHidden/>
          </w:rPr>
          <w:fldChar w:fldCharType="separate"/>
        </w:r>
        <w:r w:rsidR="002D34E1">
          <w:rPr>
            <w:noProof/>
            <w:webHidden/>
          </w:rPr>
          <w:t>11</w:t>
        </w:r>
        <w:r w:rsidR="00D614BA">
          <w:rPr>
            <w:noProof/>
            <w:webHidden/>
          </w:rPr>
          <w:fldChar w:fldCharType="end"/>
        </w:r>
      </w:hyperlink>
    </w:p>
    <w:p w14:paraId="3E3F24D4" w14:textId="77777777" w:rsidR="00D614BA" w:rsidRDefault="00CB68B6">
      <w:pPr>
        <w:pStyle w:val="TOC2"/>
        <w:tabs>
          <w:tab w:val="right" w:leader="dot" w:pos="9350"/>
        </w:tabs>
        <w:rPr>
          <w:rFonts w:asciiTheme="minorHAnsi" w:eastAsiaTheme="minorEastAsia" w:hAnsiTheme="minorHAnsi" w:cstheme="minorBidi"/>
          <w:noProof/>
        </w:rPr>
      </w:pPr>
      <w:hyperlink w:anchor="_Toc360811787" w:history="1">
        <w:r w:rsidR="00D614BA" w:rsidRPr="0001051E">
          <w:rPr>
            <w:rStyle w:val="Hyperlink"/>
            <w:b/>
            <w:bCs/>
            <w:noProof/>
          </w:rPr>
          <w:t>The Thesis/Project Proposal</w:t>
        </w:r>
        <w:r w:rsidR="00D614BA">
          <w:rPr>
            <w:noProof/>
            <w:webHidden/>
          </w:rPr>
          <w:tab/>
        </w:r>
        <w:r w:rsidR="00D614BA">
          <w:rPr>
            <w:noProof/>
            <w:webHidden/>
          </w:rPr>
          <w:fldChar w:fldCharType="begin"/>
        </w:r>
        <w:r w:rsidR="00D614BA">
          <w:rPr>
            <w:noProof/>
            <w:webHidden/>
          </w:rPr>
          <w:instrText xml:space="preserve"> PAGEREF _Toc360811787 \h </w:instrText>
        </w:r>
        <w:r w:rsidR="00D614BA">
          <w:rPr>
            <w:noProof/>
            <w:webHidden/>
          </w:rPr>
        </w:r>
        <w:r w:rsidR="00D614BA">
          <w:rPr>
            <w:noProof/>
            <w:webHidden/>
          </w:rPr>
          <w:fldChar w:fldCharType="separate"/>
        </w:r>
        <w:r w:rsidR="002D34E1">
          <w:rPr>
            <w:noProof/>
            <w:webHidden/>
          </w:rPr>
          <w:t>12</w:t>
        </w:r>
        <w:r w:rsidR="00D614BA">
          <w:rPr>
            <w:noProof/>
            <w:webHidden/>
          </w:rPr>
          <w:fldChar w:fldCharType="end"/>
        </w:r>
      </w:hyperlink>
    </w:p>
    <w:p w14:paraId="1774BC86" w14:textId="77777777" w:rsidR="00D614BA" w:rsidRDefault="00CB68B6">
      <w:pPr>
        <w:pStyle w:val="TOC2"/>
        <w:tabs>
          <w:tab w:val="right" w:leader="dot" w:pos="9350"/>
        </w:tabs>
        <w:rPr>
          <w:rFonts w:asciiTheme="minorHAnsi" w:eastAsiaTheme="minorEastAsia" w:hAnsiTheme="minorHAnsi" w:cstheme="minorBidi"/>
          <w:noProof/>
        </w:rPr>
      </w:pPr>
      <w:hyperlink w:anchor="_Toc360811788" w:history="1">
        <w:r w:rsidR="00D614BA" w:rsidRPr="0001051E">
          <w:rPr>
            <w:rStyle w:val="Hyperlink"/>
            <w:b/>
            <w:bCs/>
            <w:noProof/>
          </w:rPr>
          <w:t>Registering for Thesis or Project</w:t>
        </w:r>
        <w:r w:rsidR="00D614BA">
          <w:rPr>
            <w:noProof/>
            <w:webHidden/>
          </w:rPr>
          <w:tab/>
        </w:r>
        <w:r w:rsidR="00D614BA">
          <w:rPr>
            <w:noProof/>
            <w:webHidden/>
          </w:rPr>
          <w:fldChar w:fldCharType="begin"/>
        </w:r>
        <w:r w:rsidR="00D614BA">
          <w:rPr>
            <w:noProof/>
            <w:webHidden/>
          </w:rPr>
          <w:instrText xml:space="preserve"> PAGEREF _Toc360811788 \h </w:instrText>
        </w:r>
        <w:r w:rsidR="00D614BA">
          <w:rPr>
            <w:noProof/>
            <w:webHidden/>
          </w:rPr>
        </w:r>
        <w:r w:rsidR="00D614BA">
          <w:rPr>
            <w:noProof/>
            <w:webHidden/>
          </w:rPr>
          <w:fldChar w:fldCharType="separate"/>
        </w:r>
        <w:r w:rsidR="002D34E1">
          <w:rPr>
            <w:noProof/>
            <w:webHidden/>
          </w:rPr>
          <w:t>12</w:t>
        </w:r>
        <w:r w:rsidR="00D614BA">
          <w:rPr>
            <w:noProof/>
            <w:webHidden/>
          </w:rPr>
          <w:fldChar w:fldCharType="end"/>
        </w:r>
      </w:hyperlink>
    </w:p>
    <w:p w14:paraId="74711C8B" w14:textId="77777777" w:rsidR="00D614BA" w:rsidRDefault="00CB68B6">
      <w:pPr>
        <w:pStyle w:val="TOC2"/>
        <w:tabs>
          <w:tab w:val="right" w:leader="dot" w:pos="9350"/>
        </w:tabs>
        <w:rPr>
          <w:rFonts w:asciiTheme="minorHAnsi" w:eastAsiaTheme="minorEastAsia" w:hAnsiTheme="minorHAnsi" w:cstheme="minorBidi"/>
          <w:noProof/>
        </w:rPr>
      </w:pPr>
      <w:hyperlink w:anchor="_Toc360811789" w:history="1">
        <w:r w:rsidR="00D614BA" w:rsidRPr="0001051E">
          <w:rPr>
            <w:rStyle w:val="Hyperlink"/>
            <w:b/>
            <w:bCs/>
            <w:noProof/>
          </w:rPr>
          <w:t>Checklist for the Defense (Thesis, Project OR Capstone Course)</w:t>
        </w:r>
        <w:r w:rsidR="00D614BA">
          <w:rPr>
            <w:noProof/>
            <w:webHidden/>
          </w:rPr>
          <w:tab/>
        </w:r>
        <w:r w:rsidR="00D614BA">
          <w:rPr>
            <w:noProof/>
            <w:webHidden/>
          </w:rPr>
          <w:fldChar w:fldCharType="begin"/>
        </w:r>
        <w:r w:rsidR="00D614BA">
          <w:rPr>
            <w:noProof/>
            <w:webHidden/>
          </w:rPr>
          <w:instrText xml:space="preserve"> PAGEREF _Toc360811789 \h </w:instrText>
        </w:r>
        <w:r w:rsidR="00D614BA">
          <w:rPr>
            <w:noProof/>
            <w:webHidden/>
          </w:rPr>
        </w:r>
        <w:r w:rsidR="00D614BA">
          <w:rPr>
            <w:noProof/>
            <w:webHidden/>
          </w:rPr>
          <w:fldChar w:fldCharType="separate"/>
        </w:r>
        <w:r w:rsidR="002D34E1">
          <w:rPr>
            <w:noProof/>
            <w:webHidden/>
          </w:rPr>
          <w:t>13</w:t>
        </w:r>
        <w:r w:rsidR="00D614BA">
          <w:rPr>
            <w:noProof/>
            <w:webHidden/>
          </w:rPr>
          <w:fldChar w:fldCharType="end"/>
        </w:r>
      </w:hyperlink>
    </w:p>
    <w:p w14:paraId="326105B8" w14:textId="77777777" w:rsidR="00D614BA" w:rsidRDefault="00CB68B6">
      <w:pPr>
        <w:pStyle w:val="TOC2"/>
        <w:tabs>
          <w:tab w:val="right" w:leader="dot" w:pos="9350"/>
        </w:tabs>
        <w:rPr>
          <w:rFonts w:asciiTheme="minorHAnsi" w:eastAsiaTheme="minorEastAsia" w:hAnsiTheme="minorHAnsi" w:cstheme="minorBidi"/>
          <w:noProof/>
        </w:rPr>
      </w:pPr>
      <w:hyperlink w:anchor="_Toc360811790" w:history="1">
        <w:r w:rsidR="00D614BA" w:rsidRPr="0001051E">
          <w:rPr>
            <w:rStyle w:val="Hyperlink"/>
            <w:b/>
            <w:bCs/>
            <w:noProof/>
          </w:rPr>
          <w:t>Deliverables</w:t>
        </w:r>
        <w:r w:rsidR="00D614BA">
          <w:rPr>
            <w:noProof/>
            <w:webHidden/>
          </w:rPr>
          <w:tab/>
        </w:r>
        <w:r w:rsidR="00D614BA">
          <w:rPr>
            <w:noProof/>
            <w:webHidden/>
          </w:rPr>
          <w:fldChar w:fldCharType="begin"/>
        </w:r>
        <w:r w:rsidR="00D614BA">
          <w:rPr>
            <w:noProof/>
            <w:webHidden/>
          </w:rPr>
          <w:instrText xml:space="preserve"> PAGEREF _Toc360811790 \h </w:instrText>
        </w:r>
        <w:r w:rsidR="00D614BA">
          <w:rPr>
            <w:noProof/>
            <w:webHidden/>
          </w:rPr>
        </w:r>
        <w:r w:rsidR="00D614BA">
          <w:rPr>
            <w:noProof/>
            <w:webHidden/>
          </w:rPr>
          <w:fldChar w:fldCharType="separate"/>
        </w:r>
        <w:r w:rsidR="002D34E1">
          <w:rPr>
            <w:noProof/>
            <w:webHidden/>
          </w:rPr>
          <w:t>13</w:t>
        </w:r>
        <w:r w:rsidR="00D614BA">
          <w:rPr>
            <w:noProof/>
            <w:webHidden/>
          </w:rPr>
          <w:fldChar w:fldCharType="end"/>
        </w:r>
      </w:hyperlink>
    </w:p>
    <w:p w14:paraId="4F253C09" w14:textId="77777777" w:rsidR="00D614BA" w:rsidRDefault="00CB68B6">
      <w:pPr>
        <w:pStyle w:val="TOC2"/>
        <w:tabs>
          <w:tab w:val="right" w:leader="dot" w:pos="9350"/>
        </w:tabs>
        <w:rPr>
          <w:rFonts w:asciiTheme="minorHAnsi" w:eastAsiaTheme="minorEastAsia" w:hAnsiTheme="minorHAnsi" w:cstheme="minorBidi"/>
          <w:noProof/>
        </w:rPr>
      </w:pPr>
      <w:hyperlink w:anchor="_Toc360811791" w:history="1">
        <w:r w:rsidR="00D614BA" w:rsidRPr="0001051E">
          <w:rPr>
            <w:rStyle w:val="Hyperlink"/>
            <w:b/>
            <w:bCs/>
            <w:noProof/>
          </w:rPr>
          <w:t>Full Time Equivalency</w:t>
        </w:r>
        <w:r w:rsidR="00D614BA">
          <w:rPr>
            <w:noProof/>
            <w:webHidden/>
          </w:rPr>
          <w:tab/>
        </w:r>
        <w:r w:rsidR="00D614BA">
          <w:rPr>
            <w:noProof/>
            <w:webHidden/>
          </w:rPr>
          <w:fldChar w:fldCharType="begin"/>
        </w:r>
        <w:r w:rsidR="00D614BA">
          <w:rPr>
            <w:noProof/>
            <w:webHidden/>
          </w:rPr>
          <w:instrText xml:space="preserve"> PAGEREF _Toc360811791 \h </w:instrText>
        </w:r>
        <w:r w:rsidR="00D614BA">
          <w:rPr>
            <w:noProof/>
            <w:webHidden/>
          </w:rPr>
        </w:r>
        <w:r w:rsidR="00D614BA">
          <w:rPr>
            <w:noProof/>
            <w:webHidden/>
          </w:rPr>
          <w:fldChar w:fldCharType="separate"/>
        </w:r>
        <w:r w:rsidR="002D34E1">
          <w:rPr>
            <w:noProof/>
            <w:webHidden/>
          </w:rPr>
          <w:t>14</w:t>
        </w:r>
        <w:r w:rsidR="00D614BA">
          <w:rPr>
            <w:noProof/>
            <w:webHidden/>
          </w:rPr>
          <w:fldChar w:fldCharType="end"/>
        </w:r>
      </w:hyperlink>
    </w:p>
    <w:p w14:paraId="627CF717" w14:textId="77777777" w:rsidR="00D614BA" w:rsidRDefault="00CB68B6" w:rsidP="00D614BA">
      <w:pPr>
        <w:pStyle w:val="TOC1"/>
        <w:rPr>
          <w:rFonts w:eastAsiaTheme="minorEastAsia" w:cstheme="minorBidi"/>
        </w:rPr>
      </w:pPr>
      <w:hyperlink w:anchor="_Toc360811792" w:history="1">
        <w:r w:rsidR="00D614BA" w:rsidRPr="0001051E">
          <w:rPr>
            <w:rStyle w:val="Hyperlink"/>
          </w:rPr>
          <w:t>Miscellaneous Information</w:t>
        </w:r>
        <w:r w:rsidR="00D614BA">
          <w:rPr>
            <w:webHidden/>
          </w:rPr>
          <w:tab/>
        </w:r>
        <w:r w:rsidR="00D614BA">
          <w:rPr>
            <w:webHidden/>
          </w:rPr>
          <w:fldChar w:fldCharType="begin"/>
        </w:r>
        <w:r w:rsidR="00D614BA">
          <w:rPr>
            <w:webHidden/>
          </w:rPr>
          <w:instrText xml:space="preserve"> PAGEREF _Toc360811792 \h </w:instrText>
        </w:r>
        <w:r w:rsidR="00D614BA">
          <w:rPr>
            <w:webHidden/>
          </w:rPr>
        </w:r>
        <w:r w:rsidR="00D614BA">
          <w:rPr>
            <w:webHidden/>
          </w:rPr>
          <w:fldChar w:fldCharType="separate"/>
        </w:r>
        <w:r w:rsidR="002D34E1">
          <w:rPr>
            <w:webHidden/>
          </w:rPr>
          <w:t>14</w:t>
        </w:r>
        <w:r w:rsidR="00D614BA">
          <w:rPr>
            <w:webHidden/>
          </w:rPr>
          <w:fldChar w:fldCharType="end"/>
        </w:r>
      </w:hyperlink>
    </w:p>
    <w:p w14:paraId="6F2014AE" w14:textId="77777777" w:rsidR="00D614BA" w:rsidRDefault="00CB68B6">
      <w:pPr>
        <w:pStyle w:val="TOC2"/>
        <w:tabs>
          <w:tab w:val="right" w:leader="dot" w:pos="9350"/>
        </w:tabs>
        <w:rPr>
          <w:rFonts w:asciiTheme="minorHAnsi" w:eastAsiaTheme="minorEastAsia" w:hAnsiTheme="minorHAnsi" w:cstheme="minorBidi"/>
          <w:noProof/>
        </w:rPr>
      </w:pPr>
      <w:hyperlink w:anchor="_Toc360811793" w:history="1">
        <w:r w:rsidR="00D614BA" w:rsidRPr="0001051E">
          <w:rPr>
            <w:rStyle w:val="Hyperlink"/>
            <w:b/>
            <w:bCs/>
            <w:noProof/>
          </w:rPr>
          <w:t>IST Student Services Office</w:t>
        </w:r>
        <w:r w:rsidR="00D614BA">
          <w:rPr>
            <w:noProof/>
            <w:webHidden/>
          </w:rPr>
          <w:tab/>
        </w:r>
        <w:r w:rsidR="00D614BA">
          <w:rPr>
            <w:noProof/>
            <w:webHidden/>
          </w:rPr>
          <w:fldChar w:fldCharType="begin"/>
        </w:r>
        <w:r w:rsidR="00D614BA">
          <w:rPr>
            <w:noProof/>
            <w:webHidden/>
          </w:rPr>
          <w:instrText xml:space="preserve"> PAGEREF _Toc360811793 \h </w:instrText>
        </w:r>
        <w:r w:rsidR="00D614BA">
          <w:rPr>
            <w:noProof/>
            <w:webHidden/>
          </w:rPr>
        </w:r>
        <w:r w:rsidR="00D614BA">
          <w:rPr>
            <w:noProof/>
            <w:webHidden/>
          </w:rPr>
          <w:fldChar w:fldCharType="separate"/>
        </w:r>
        <w:r w:rsidR="002D34E1">
          <w:rPr>
            <w:noProof/>
            <w:webHidden/>
          </w:rPr>
          <w:t>14</w:t>
        </w:r>
        <w:r w:rsidR="00D614BA">
          <w:rPr>
            <w:noProof/>
            <w:webHidden/>
          </w:rPr>
          <w:fldChar w:fldCharType="end"/>
        </w:r>
      </w:hyperlink>
    </w:p>
    <w:p w14:paraId="3CC6438F" w14:textId="77777777" w:rsidR="00D614BA" w:rsidRDefault="00CB68B6">
      <w:pPr>
        <w:pStyle w:val="TOC2"/>
        <w:tabs>
          <w:tab w:val="right" w:leader="dot" w:pos="9350"/>
        </w:tabs>
        <w:rPr>
          <w:rFonts w:asciiTheme="minorHAnsi" w:eastAsiaTheme="minorEastAsia" w:hAnsiTheme="minorHAnsi" w:cstheme="minorBidi"/>
          <w:noProof/>
        </w:rPr>
      </w:pPr>
      <w:hyperlink w:anchor="_Toc360811794" w:history="1">
        <w:r w:rsidR="00D614BA" w:rsidRPr="0001051E">
          <w:rPr>
            <w:rStyle w:val="Hyperlink"/>
            <w:b/>
            <w:bCs/>
            <w:noProof/>
          </w:rPr>
          <w:t>The 7-year Rule for Completing a Degree</w:t>
        </w:r>
        <w:r w:rsidR="00D614BA">
          <w:rPr>
            <w:noProof/>
            <w:webHidden/>
          </w:rPr>
          <w:tab/>
        </w:r>
        <w:r w:rsidR="00D614BA">
          <w:rPr>
            <w:noProof/>
            <w:webHidden/>
          </w:rPr>
          <w:fldChar w:fldCharType="begin"/>
        </w:r>
        <w:r w:rsidR="00D614BA">
          <w:rPr>
            <w:noProof/>
            <w:webHidden/>
          </w:rPr>
          <w:instrText xml:space="preserve"> PAGEREF _Toc360811794 \h </w:instrText>
        </w:r>
        <w:r w:rsidR="00D614BA">
          <w:rPr>
            <w:noProof/>
            <w:webHidden/>
          </w:rPr>
        </w:r>
        <w:r w:rsidR="00D614BA">
          <w:rPr>
            <w:noProof/>
            <w:webHidden/>
          </w:rPr>
          <w:fldChar w:fldCharType="separate"/>
        </w:r>
        <w:r w:rsidR="002D34E1">
          <w:rPr>
            <w:noProof/>
            <w:webHidden/>
          </w:rPr>
          <w:t>14</w:t>
        </w:r>
        <w:r w:rsidR="00D614BA">
          <w:rPr>
            <w:noProof/>
            <w:webHidden/>
          </w:rPr>
          <w:fldChar w:fldCharType="end"/>
        </w:r>
      </w:hyperlink>
    </w:p>
    <w:p w14:paraId="1D1A9174" w14:textId="77777777" w:rsidR="00D614BA" w:rsidRDefault="00CB68B6">
      <w:pPr>
        <w:pStyle w:val="TOC2"/>
        <w:tabs>
          <w:tab w:val="right" w:leader="dot" w:pos="9350"/>
        </w:tabs>
        <w:rPr>
          <w:rFonts w:asciiTheme="minorHAnsi" w:eastAsiaTheme="minorEastAsia" w:hAnsiTheme="minorHAnsi" w:cstheme="minorBidi"/>
          <w:noProof/>
        </w:rPr>
      </w:pPr>
      <w:hyperlink w:anchor="_Toc360811795" w:history="1">
        <w:r w:rsidR="00D614BA" w:rsidRPr="0001051E">
          <w:rPr>
            <w:rStyle w:val="Hyperlink"/>
            <w:b/>
            <w:bCs/>
            <w:noProof/>
          </w:rPr>
          <w:t>Loss of Student Status</w:t>
        </w:r>
        <w:r w:rsidR="00D614BA">
          <w:rPr>
            <w:noProof/>
            <w:webHidden/>
          </w:rPr>
          <w:tab/>
        </w:r>
        <w:r w:rsidR="00D614BA">
          <w:rPr>
            <w:noProof/>
            <w:webHidden/>
          </w:rPr>
          <w:fldChar w:fldCharType="begin"/>
        </w:r>
        <w:r w:rsidR="00D614BA">
          <w:rPr>
            <w:noProof/>
            <w:webHidden/>
          </w:rPr>
          <w:instrText xml:space="preserve"> PAGEREF _Toc360811795 \h </w:instrText>
        </w:r>
        <w:r w:rsidR="00D614BA">
          <w:rPr>
            <w:noProof/>
            <w:webHidden/>
          </w:rPr>
        </w:r>
        <w:r w:rsidR="00D614BA">
          <w:rPr>
            <w:noProof/>
            <w:webHidden/>
          </w:rPr>
          <w:fldChar w:fldCharType="separate"/>
        </w:r>
        <w:r w:rsidR="002D34E1">
          <w:rPr>
            <w:noProof/>
            <w:webHidden/>
          </w:rPr>
          <w:t>15</w:t>
        </w:r>
        <w:r w:rsidR="00D614BA">
          <w:rPr>
            <w:noProof/>
            <w:webHidden/>
          </w:rPr>
          <w:fldChar w:fldCharType="end"/>
        </w:r>
      </w:hyperlink>
    </w:p>
    <w:p w14:paraId="1F4AD414" w14:textId="77777777" w:rsidR="00D614BA" w:rsidRDefault="00CB68B6">
      <w:pPr>
        <w:pStyle w:val="TOC2"/>
        <w:tabs>
          <w:tab w:val="right" w:leader="dot" w:pos="9350"/>
        </w:tabs>
        <w:rPr>
          <w:rFonts w:asciiTheme="minorHAnsi" w:eastAsiaTheme="minorEastAsia" w:hAnsiTheme="minorHAnsi" w:cstheme="minorBidi"/>
          <w:noProof/>
        </w:rPr>
      </w:pPr>
      <w:hyperlink w:anchor="_Toc360811796" w:history="1">
        <w:r w:rsidR="00D614BA" w:rsidRPr="0001051E">
          <w:rPr>
            <w:rStyle w:val="Hyperlink"/>
            <w:b/>
            <w:bCs/>
            <w:noProof/>
          </w:rPr>
          <w:t>Academic Honesty</w:t>
        </w:r>
        <w:r w:rsidR="00D614BA">
          <w:rPr>
            <w:noProof/>
            <w:webHidden/>
          </w:rPr>
          <w:tab/>
        </w:r>
        <w:r w:rsidR="00D614BA">
          <w:rPr>
            <w:noProof/>
            <w:webHidden/>
          </w:rPr>
          <w:fldChar w:fldCharType="begin"/>
        </w:r>
        <w:r w:rsidR="00D614BA">
          <w:rPr>
            <w:noProof/>
            <w:webHidden/>
          </w:rPr>
          <w:instrText xml:space="preserve"> PAGEREF _Toc360811796 \h </w:instrText>
        </w:r>
        <w:r w:rsidR="00D614BA">
          <w:rPr>
            <w:noProof/>
            <w:webHidden/>
          </w:rPr>
        </w:r>
        <w:r w:rsidR="00D614BA">
          <w:rPr>
            <w:noProof/>
            <w:webHidden/>
          </w:rPr>
          <w:fldChar w:fldCharType="separate"/>
        </w:r>
        <w:r w:rsidR="002D34E1">
          <w:rPr>
            <w:noProof/>
            <w:webHidden/>
          </w:rPr>
          <w:t>15</w:t>
        </w:r>
        <w:r w:rsidR="00D614BA">
          <w:rPr>
            <w:noProof/>
            <w:webHidden/>
          </w:rPr>
          <w:fldChar w:fldCharType="end"/>
        </w:r>
      </w:hyperlink>
    </w:p>
    <w:p w14:paraId="14B6BAF1" w14:textId="77777777" w:rsidR="00D614BA" w:rsidRPr="00D614BA" w:rsidRDefault="00CB68B6" w:rsidP="00D614BA">
      <w:pPr>
        <w:pStyle w:val="TOC1"/>
        <w:rPr>
          <w:rFonts w:eastAsiaTheme="minorEastAsia" w:cstheme="minorBidi"/>
        </w:rPr>
      </w:pPr>
      <w:hyperlink w:anchor="_Toc360811797" w:history="1">
        <w:r w:rsidR="00D614BA" w:rsidRPr="00D614BA">
          <w:rPr>
            <w:rStyle w:val="Hyperlink"/>
          </w:rPr>
          <w:t>Appendix A - Forms</w:t>
        </w:r>
        <w:r w:rsidR="00D614BA" w:rsidRPr="00D614BA">
          <w:rPr>
            <w:webHidden/>
          </w:rPr>
          <w:tab/>
        </w:r>
        <w:r w:rsidR="00D614BA" w:rsidRPr="00D614BA">
          <w:rPr>
            <w:webHidden/>
          </w:rPr>
          <w:fldChar w:fldCharType="begin"/>
        </w:r>
        <w:r w:rsidR="00D614BA" w:rsidRPr="00D614BA">
          <w:rPr>
            <w:webHidden/>
          </w:rPr>
          <w:instrText xml:space="preserve"> PAGEREF _Toc360811797 \h </w:instrText>
        </w:r>
        <w:r w:rsidR="00D614BA" w:rsidRPr="00D614BA">
          <w:rPr>
            <w:webHidden/>
          </w:rPr>
        </w:r>
        <w:r w:rsidR="00D614BA" w:rsidRPr="00D614BA">
          <w:rPr>
            <w:webHidden/>
          </w:rPr>
          <w:fldChar w:fldCharType="separate"/>
        </w:r>
        <w:r w:rsidR="002D34E1">
          <w:rPr>
            <w:webHidden/>
          </w:rPr>
          <w:t>16</w:t>
        </w:r>
        <w:r w:rsidR="00D614BA" w:rsidRPr="00D614BA">
          <w:rPr>
            <w:webHidden/>
          </w:rPr>
          <w:fldChar w:fldCharType="end"/>
        </w:r>
      </w:hyperlink>
    </w:p>
    <w:p w14:paraId="412E6174" w14:textId="77777777" w:rsidR="00D614BA" w:rsidRPr="00D614BA" w:rsidRDefault="00CB68B6">
      <w:pPr>
        <w:pStyle w:val="TOC2"/>
        <w:tabs>
          <w:tab w:val="right" w:leader="dot" w:pos="9350"/>
        </w:tabs>
        <w:rPr>
          <w:rFonts w:asciiTheme="minorHAnsi" w:eastAsiaTheme="minorEastAsia" w:hAnsiTheme="minorHAnsi" w:cstheme="minorBidi"/>
          <w:noProof/>
        </w:rPr>
      </w:pPr>
      <w:hyperlink w:anchor="_Toc360811798" w:history="1">
        <w:r w:rsidR="00D614BA" w:rsidRPr="00D614BA">
          <w:rPr>
            <w:rStyle w:val="Hyperlink"/>
            <w:rFonts w:asciiTheme="minorHAnsi" w:hAnsiTheme="minorHAnsi"/>
            <w:b/>
            <w:bCs/>
            <w:noProof/>
          </w:rPr>
          <w:t>Thesis Forms</w:t>
        </w:r>
        <w:r w:rsidR="00D614BA" w:rsidRPr="00D614BA">
          <w:rPr>
            <w:rFonts w:asciiTheme="minorHAnsi" w:hAnsiTheme="minorHAnsi"/>
            <w:noProof/>
            <w:webHidden/>
          </w:rPr>
          <w:tab/>
        </w:r>
        <w:r w:rsidR="00D614BA" w:rsidRPr="00D614BA">
          <w:rPr>
            <w:rFonts w:asciiTheme="minorHAnsi" w:hAnsiTheme="minorHAnsi"/>
            <w:noProof/>
            <w:webHidden/>
          </w:rPr>
          <w:fldChar w:fldCharType="begin"/>
        </w:r>
        <w:r w:rsidR="00D614BA" w:rsidRPr="00D614BA">
          <w:rPr>
            <w:rFonts w:asciiTheme="minorHAnsi" w:hAnsiTheme="minorHAnsi"/>
            <w:noProof/>
            <w:webHidden/>
          </w:rPr>
          <w:instrText xml:space="preserve"> PAGEREF _Toc360811798 \h </w:instrText>
        </w:r>
        <w:r w:rsidR="00D614BA" w:rsidRPr="00D614BA">
          <w:rPr>
            <w:rFonts w:asciiTheme="minorHAnsi" w:hAnsiTheme="minorHAnsi"/>
            <w:noProof/>
            <w:webHidden/>
          </w:rPr>
        </w:r>
        <w:r w:rsidR="00D614BA" w:rsidRPr="00D614BA">
          <w:rPr>
            <w:rFonts w:asciiTheme="minorHAnsi" w:hAnsiTheme="minorHAnsi"/>
            <w:noProof/>
            <w:webHidden/>
          </w:rPr>
          <w:fldChar w:fldCharType="separate"/>
        </w:r>
        <w:r w:rsidR="002D34E1">
          <w:rPr>
            <w:rFonts w:asciiTheme="minorHAnsi" w:hAnsiTheme="minorHAnsi"/>
            <w:noProof/>
            <w:webHidden/>
          </w:rPr>
          <w:t>16</w:t>
        </w:r>
        <w:r w:rsidR="00D614BA" w:rsidRPr="00D614BA">
          <w:rPr>
            <w:rFonts w:asciiTheme="minorHAnsi" w:hAnsiTheme="minorHAnsi"/>
            <w:noProof/>
            <w:webHidden/>
          </w:rPr>
          <w:fldChar w:fldCharType="end"/>
        </w:r>
      </w:hyperlink>
    </w:p>
    <w:p w14:paraId="2B5D77EF" w14:textId="77777777" w:rsidR="00D614BA" w:rsidRPr="00D614BA" w:rsidRDefault="00CB68B6">
      <w:pPr>
        <w:pStyle w:val="TOC2"/>
        <w:tabs>
          <w:tab w:val="right" w:leader="dot" w:pos="9350"/>
        </w:tabs>
        <w:rPr>
          <w:rFonts w:asciiTheme="minorHAnsi" w:eastAsiaTheme="minorEastAsia" w:hAnsiTheme="minorHAnsi" w:cstheme="minorBidi"/>
          <w:noProof/>
        </w:rPr>
      </w:pPr>
      <w:hyperlink w:anchor="_Toc360811799" w:history="1">
        <w:r w:rsidR="00D614BA" w:rsidRPr="00D614BA">
          <w:rPr>
            <w:rStyle w:val="Hyperlink"/>
            <w:rFonts w:asciiTheme="minorHAnsi" w:hAnsiTheme="minorHAnsi"/>
            <w:b/>
            <w:bCs/>
            <w:noProof/>
          </w:rPr>
          <w:t>Project Forms</w:t>
        </w:r>
        <w:r w:rsidR="00D614BA" w:rsidRPr="00D614BA">
          <w:rPr>
            <w:rFonts w:asciiTheme="minorHAnsi" w:hAnsiTheme="minorHAnsi"/>
            <w:noProof/>
            <w:webHidden/>
          </w:rPr>
          <w:tab/>
        </w:r>
        <w:r w:rsidR="00D614BA" w:rsidRPr="00D614BA">
          <w:rPr>
            <w:rFonts w:asciiTheme="minorHAnsi" w:hAnsiTheme="minorHAnsi"/>
            <w:noProof/>
            <w:webHidden/>
          </w:rPr>
          <w:fldChar w:fldCharType="begin"/>
        </w:r>
        <w:r w:rsidR="00D614BA" w:rsidRPr="00D614BA">
          <w:rPr>
            <w:rFonts w:asciiTheme="minorHAnsi" w:hAnsiTheme="minorHAnsi"/>
            <w:noProof/>
            <w:webHidden/>
          </w:rPr>
          <w:instrText xml:space="preserve"> PAGEREF _Toc360811799 \h </w:instrText>
        </w:r>
        <w:r w:rsidR="00D614BA" w:rsidRPr="00D614BA">
          <w:rPr>
            <w:rFonts w:asciiTheme="minorHAnsi" w:hAnsiTheme="minorHAnsi"/>
            <w:noProof/>
            <w:webHidden/>
          </w:rPr>
        </w:r>
        <w:r w:rsidR="00D614BA" w:rsidRPr="00D614BA">
          <w:rPr>
            <w:rFonts w:asciiTheme="minorHAnsi" w:hAnsiTheme="minorHAnsi"/>
            <w:noProof/>
            <w:webHidden/>
          </w:rPr>
          <w:fldChar w:fldCharType="separate"/>
        </w:r>
        <w:r w:rsidR="002D34E1">
          <w:rPr>
            <w:rFonts w:asciiTheme="minorHAnsi" w:hAnsiTheme="minorHAnsi"/>
            <w:noProof/>
            <w:webHidden/>
          </w:rPr>
          <w:t>16</w:t>
        </w:r>
        <w:r w:rsidR="00D614BA" w:rsidRPr="00D614BA">
          <w:rPr>
            <w:rFonts w:asciiTheme="minorHAnsi" w:hAnsiTheme="minorHAnsi"/>
            <w:noProof/>
            <w:webHidden/>
          </w:rPr>
          <w:fldChar w:fldCharType="end"/>
        </w:r>
      </w:hyperlink>
    </w:p>
    <w:p w14:paraId="3BCEC8AB" w14:textId="77777777" w:rsidR="00D614BA" w:rsidRPr="00D614BA" w:rsidRDefault="00CB68B6" w:rsidP="00D614BA">
      <w:pPr>
        <w:pStyle w:val="TOC1"/>
        <w:rPr>
          <w:rFonts w:eastAsiaTheme="minorEastAsia" w:cstheme="minorBidi"/>
        </w:rPr>
      </w:pPr>
      <w:hyperlink w:anchor="_Toc360811800" w:history="1">
        <w:r w:rsidR="00D614BA" w:rsidRPr="00D614BA">
          <w:rPr>
            <w:rStyle w:val="Hyperlink"/>
          </w:rPr>
          <w:t>Appendix B – Frequently Asked Questions</w:t>
        </w:r>
        <w:r w:rsidR="00D614BA" w:rsidRPr="00D614BA">
          <w:rPr>
            <w:webHidden/>
          </w:rPr>
          <w:tab/>
        </w:r>
        <w:r w:rsidR="00D614BA" w:rsidRPr="00D614BA">
          <w:rPr>
            <w:webHidden/>
          </w:rPr>
          <w:fldChar w:fldCharType="begin"/>
        </w:r>
        <w:r w:rsidR="00D614BA" w:rsidRPr="00D614BA">
          <w:rPr>
            <w:webHidden/>
          </w:rPr>
          <w:instrText xml:space="preserve"> PAGEREF _Toc360811800 \h </w:instrText>
        </w:r>
        <w:r w:rsidR="00D614BA" w:rsidRPr="00D614BA">
          <w:rPr>
            <w:webHidden/>
          </w:rPr>
        </w:r>
        <w:r w:rsidR="00D614BA" w:rsidRPr="00D614BA">
          <w:rPr>
            <w:webHidden/>
          </w:rPr>
          <w:fldChar w:fldCharType="separate"/>
        </w:r>
        <w:r w:rsidR="002D34E1">
          <w:rPr>
            <w:webHidden/>
          </w:rPr>
          <w:t>17</w:t>
        </w:r>
        <w:r w:rsidR="00D614BA" w:rsidRPr="00D614BA">
          <w:rPr>
            <w:webHidden/>
          </w:rPr>
          <w:fldChar w:fldCharType="end"/>
        </w:r>
      </w:hyperlink>
    </w:p>
    <w:p w14:paraId="3D128F26" w14:textId="77777777" w:rsidR="00BA1838" w:rsidRDefault="009564B6" w:rsidP="00BA1838">
      <w:pPr>
        <w:pStyle w:val="TOCHeading"/>
        <w:rPr>
          <w:rFonts w:asciiTheme="minorHAnsi" w:hAnsiTheme="minorHAnsi"/>
        </w:rPr>
      </w:pPr>
      <w:r w:rsidRPr="00C0140A">
        <w:rPr>
          <w:rFonts w:asciiTheme="minorHAnsi" w:hAnsiTheme="minorHAnsi"/>
        </w:rPr>
        <w:lastRenderedPageBreak/>
        <w:fldChar w:fldCharType="end"/>
      </w:r>
    </w:p>
    <w:p w14:paraId="0C0A7342" w14:textId="77777777" w:rsidR="009564B6" w:rsidRPr="00BA1838" w:rsidRDefault="009564B6" w:rsidP="00BA1838">
      <w:pPr>
        <w:pStyle w:val="Default"/>
        <w:outlineLvl w:val="0"/>
        <w:rPr>
          <w:b/>
          <w:bCs/>
          <w:color w:val="16365D"/>
          <w:sz w:val="44"/>
          <w:szCs w:val="44"/>
        </w:rPr>
      </w:pPr>
      <w:bookmarkStart w:id="0" w:name="_Toc360811769"/>
      <w:r>
        <w:rPr>
          <w:b/>
          <w:bCs/>
          <w:color w:val="16365D"/>
          <w:sz w:val="44"/>
          <w:szCs w:val="44"/>
        </w:rPr>
        <w:t>Introduction</w:t>
      </w:r>
      <w:bookmarkEnd w:id="0"/>
      <w:r>
        <w:rPr>
          <w:b/>
          <w:bCs/>
          <w:color w:val="16365D"/>
          <w:sz w:val="44"/>
          <w:szCs w:val="44"/>
        </w:rPr>
        <w:t xml:space="preserve"> </w:t>
      </w:r>
    </w:p>
    <w:p w14:paraId="07F46546" w14:textId="77777777" w:rsidR="009564B6" w:rsidRDefault="009564B6">
      <w:pPr>
        <w:pStyle w:val="Default"/>
        <w:rPr>
          <w:sz w:val="20"/>
          <w:szCs w:val="20"/>
        </w:rPr>
      </w:pPr>
      <w:r>
        <w:rPr>
          <w:sz w:val="20"/>
          <w:szCs w:val="20"/>
        </w:rPr>
        <w:t xml:space="preserve"> </w:t>
      </w:r>
    </w:p>
    <w:p w14:paraId="618360A9" w14:textId="4EA59131" w:rsidR="00514CC8" w:rsidRDefault="009564B6">
      <w:pPr>
        <w:pStyle w:val="Default"/>
        <w:rPr>
          <w:color w:val="211E1F"/>
          <w:sz w:val="20"/>
          <w:szCs w:val="20"/>
        </w:rPr>
      </w:pPr>
      <w:r>
        <w:rPr>
          <w:color w:val="211E1F"/>
          <w:sz w:val="20"/>
          <w:szCs w:val="20"/>
        </w:rPr>
        <w:t xml:space="preserve">The Master of Science (MS) degree program </w:t>
      </w:r>
      <w:r w:rsidR="00B40F13">
        <w:rPr>
          <w:color w:val="211E1F"/>
          <w:sz w:val="20"/>
          <w:szCs w:val="20"/>
        </w:rPr>
        <w:t xml:space="preserve">in </w:t>
      </w:r>
      <w:r w:rsidR="00534FC2">
        <w:rPr>
          <w:color w:val="211E1F"/>
          <w:sz w:val="20"/>
          <w:szCs w:val="20"/>
        </w:rPr>
        <w:t>Information Technolog</w:t>
      </w:r>
      <w:r w:rsidR="00117419">
        <w:rPr>
          <w:color w:val="211E1F"/>
          <w:sz w:val="20"/>
          <w:szCs w:val="20"/>
        </w:rPr>
        <w:t>y and Analytics</w:t>
      </w:r>
      <w:bookmarkStart w:id="1" w:name="_GoBack"/>
      <w:bookmarkEnd w:id="1"/>
      <w:r>
        <w:rPr>
          <w:color w:val="211E1F"/>
          <w:sz w:val="20"/>
          <w:szCs w:val="20"/>
        </w:rPr>
        <w:t xml:space="preserve"> at RIT consists of a </w:t>
      </w:r>
      <w:r w:rsidR="00534FC2">
        <w:rPr>
          <w:color w:val="211E1F"/>
          <w:sz w:val="20"/>
          <w:szCs w:val="20"/>
        </w:rPr>
        <w:t>set of foundation courses</w:t>
      </w:r>
      <w:r>
        <w:rPr>
          <w:color w:val="211E1F"/>
          <w:sz w:val="20"/>
          <w:szCs w:val="20"/>
        </w:rPr>
        <w:t xml:space="preserve">, </w:t>
      </w:r>
      <w:r w:rsidR="00B40F13">
        <w:rPr>
          <w:color w:val="211E1F"/>
          <w:sz w:val="20"/>
          <w:szCs w:val="20"/>
        </w:rPr>
        <w:t xml:space="preserve">courses from a </w:t>
      </w:r>
      <w:r w:rsidR="00534FC2">
        <w:rPr>
          <w:color w:val="211E1F"/>
          <w:sz w:val="20"/>
          <w:szCs w:val="20"/>
        </w:rPr>
        <w:t>specialty track</w:t>
      </w:r>
      <w:r w:rsidR="00B40F13">
        <w:rPr>
          <w:color w:val="211E1F"/>
          <w:sz w:val="20"/>
          <w:szCs w:val="20"/>
        </w:rPr>
        <w:t xml:space="preserve"> which the student chooses, </w:t>
      </w:r>
      <w:r>
        <w:rPr>
          <w:color w:val="211E1F"/>
          <w:sz w:val="20"/>
          <w:szCs w:val="20"/>
        </w:rPr>
        <w:t xml:space="preserve">and </w:t>
      </w:r>
      <w:r w:rsidR="00534FC2">
        <w:rPr>
          <w:color w:val="211E1F"/>
          <w:sz w:val="20"/>
          <w:szCs w:val="20"/>
        </w:rPr>
        <w:t>a culminating experience, which may an independent project or an independent thesis</w:t>
      </w:r>
      <w:r>
        <w:rPr>
          <w:color w:val="211E1F"/>
          <w:sz w:val="20"/>
          <w:szCs w:val="20"/>
        </w:rPr>
        <w:t>. T</w:t>
      </w:r>
      <w:r w:rsidR="00967C75">
        <w:rPr>
          <w:color w:val="211E1F"/>
          <w:sz w:val="20"/>
          <w:szCs w:val="20"/>
        </w:rPr>
        <w:t xml:space="preserve">he </w:t>
      </w:r>
      <w:r w:rsidR="00534FC2">
        <w:rPr>
          <w:color w:val="211E1F"/>
          <w:sz w:val="20"/>
          <w:szCs w:val="20"/>
        </w:rPr>
        <w:t>foundation</w:t>
      </w:r>
      <w:r w:rsidR="00967C75">
        <w:rPr>
          <w:color w:val="211E1F"/>
          <w:sz w:val="20"/>
          <w:szCs w:val="20"/>
        </w:rPr>
        <w:t xml:space="preserve"> provides students with</w:t>
      </w:r>
      <w:r>
        <w:rPr>
          <w:color w:val="211E1F"/>
          <w:sz w:val="20"/>
          <w:szCs w:val="20"/>
        </w:rPr>
        <w:t xml:space="preserve"> </w:t>
      </w:r>
      <w:r w:rsidR="006A48CB">
        <w:rPr>
          <w:color w:val="211E1F"/>
          <w:sz w:val="20"/>
          <w:szCs w:val="20"/>
        </w:rPr>
        <w:t xml:space="preserve">the basics in </w:t>
      </w:r>
      <w:r w:rsidR="00514CC8">
        <w:rPr>
          <w:color w:val="211E1F"/>
          <w:sz w:val="20"/>
          <w:szCs w:val="20"/>
        </w:rPr>
        <w:t xml:space="preserve">data analytics, non-relational data management, and information retrieval/text mining. </w:t>
      </w:r>
    </w:p>
    <w:p w14:paraId="45DDEE0B" w14:textId="691383B2" w:rsidR="006A48CB" w:rsidRDefault="006A48CB">
      <w:pPr>
        <w:pStyle w:val="Default"/>
        <w:rPr>
          <w:color w:val="211E1F"/>
          <w:sz w:val="20"/>
          <w:szCs w:val="20"/>
        </w:rPr>
      </w:pPr>
      <w:r>
        <w:rPr>
          <w:color w:val="211E1F"/>
          <w:sz w:val="20"/>
          <w:szCs w:val="20"/>
        </w:rPr>
        <w:t xml:space="preserve">The choice of a </w:t>
      </w:r>
      <w:r w:rsidR="00534FC2">
        <w:rPr>
          <w:color w:val="211E1F"/>
          <w:sz w:val="20"/>
          <w:szCs w:val="20"/>
        </w:rPr>
        <w:t>track</w:t>
      </w:r>
      <w:r>
        <w:rPr>
          <w:color w:val="211E1F"/>
          <w:sz w:val="20"/>
          <w:szCs w:val="20"/>
        </w:rPr>
        <w:t xml:space="preserve"> allows the student to select </w:t>
      </w:r>
      <w:r w:rsidR="00534FC2">
        <w:rPr>
          <w:color w:val="211E1F"/>
          <w:sz w:val="20"/>
          <w:szCs w:val="20"/>
        </w:rPr>
        <w:t>an area in which to specialize. This involves deeper study in that area.</w:t>
      </w:r>
    </w:p>
    <w:p w14:paraId="6E01FE00" w14:textId="77777777" w:rsidR="009564B6" w:rsidRDefault="009564B6">
      <w:pPr>
        <w:pStyle w:val="Default"/>
        <w:rPr>
          <w:color w:val="211E1F"/>
          <w:sz w:val="20"/>
          <w:szCs w:val="20"/>
        </w:rPr>
      </w:pPr>
    </w:p>
    <w:p w14:paraId="5D7A3651" w14:textId="77777777" w:rsidR="006A48CB" w:rsidRDefault="006A48CB" w:rsidP="006A48CB">
      <w:pPr>
        <w:autoSpaceDE w:val="0"/>
        <w:autoSpaceDN w:val="0"/>
        <w:adjustRightInd w:val="0"/>
        <w:spacing w:after="0" w:line="240" w:lineRule="auto"/>
        <w:rPr>
          <w:rFonts w:ascii="Cambria" w:hAnsi="Cambria" w:cs="Cambria"/>
          <w:color w:val="211E1F"/>
          <w:sz w:val="20"/>
          <w:szCs w:val="20"/>
        </w:rPr>
      </w:pPr>
      <w:r>
        <w:rPr>
          <w:rFonts w:ascii="Cambria" w:hAnsi="Cambria" w:cs="Cambria"/>
          <w:color w:val="211E1F"/>
          <w:sz w:val="20"/>
          <w:szCs w:val="20"/>
        </w:rPr>
        <w:t xml:space="preserve">This program has been designed to support </w:t>
      </w:r>
      <w:r w:rsidR="0034220C">
        <w:rPr>
          <w:rFonts w:ascii="Cambria" w:hAnsi="Cambria" w:cs="Cambria"/>
          <w:color w:val="211E1F"/>
          <w:sz w:val="20"/>
          <w:szCs w:val="20"/>
        </w:rPr>
        <w:t>three</w:t>
      </w:r>
      <w:r>
        <w:rPr>
          <w:rFonts w:ascii="Cambria" w:hAnsi="Cambria" w:cs="Cambria"/>
          <w:color w:val="211E1F"/>
          <w:sz w:val="20"/>
          <w:szCs w:val="20"/>
        </w:rPr>
        <w:t xml:space="preserve"> essential outcomes for our graduates. These outcomes are</w:t>
      </w:r>
      <w:r w:rsidRPr="006A48CB">
        <w:rPr>
          <w:rFonts w:ascii="Cambria" w:hAnsi="Cambria" w:cs="Cambria"/>
          <w:color w:val="211E1F"/>
          <w:sz w:val="20"/>
          <w:szCs w:val="20"/>
        </w:rPr>
        <w:t xml:space="preserve"> as follows: </w:t>
      </w:r>
    </w:p>
    <w:p w14:paraId="3482A60E" w14:textId="77777777" w:rsidR="006A48CB" w:rsidRPr="006A48CB" w:rsidRDefault="006A48CB" w:rsidP="006A48CB">
      <w:pPr>
        <w:autoSpaceDE w:val="0"/>
        <w:autoSpaceDN w:val="0"/>
        <w:adjustRightInd w:val="0"/>
        <w:spacing w:after="0" w:line="240" w:lineRule="auto"/>
        <w:rPr>
          <w:rFonts w:ascii="Cambria" w:hAnsi="Cambria" w:cs="Cambria"/>
          <w:color w:val="211E1F"/>
          <w:sz w:val="20"/>
          <w:szCs w:val="20"/>
        </w:rPr>
      </w:pPr>
    </w:p>
    <w:p w14:paraId="13293EC1" w14:textId="4A1AD294" w:rsidR="006A48CB" w:rsidRPr="0034220C" w:rsidRDefault="0034220C" w:rsidP="0034220C">
      <w:pPr>
        <w:framePr w:hSpace="180" w:wrap="around" w:vAnchor="text" w:hAnchor="margin" w:x="-324" w:y="1"/>
        <w:numPr>
          <w:ilvl w:val="0"/>
          <w:numId w:val="1"/>
        </w:numPr>
        <w:spacing w:after="0" w:line="240" w:lineRule="auto"/>
        <w:rPr>
          <w:rFonts w:ascii="Cambria" w:hAnsi="Cambria" w:cs="Cambria"/>
          <w:color w:val="211E1F"/>
          <w:sz w:val="20"/>
          <w:szCs w:val="20"/>
        </w:rPr>
      </w:pPr>
      <w:r w:rsidRPr="0034220C">
        <w:rPr>
          <w:rFonts w:ascii="Cambria" w:hAnsi="Cambria" w:cs="Cambria"/>
          <w:color w:val="211E1F"/>
          <w:sz w:val="20"/>
          <w:szCs w:val="20"/>
        </w:rPr>
        <w:t xml:space="preserve">Engage with </w:t>
      </w:r>
      <w:r w:rsidR="00514CC8">
        <w:rPr>
          <w:rFonts w:ascii="Cambria" w:hAnsi="Cambria" w:cs="Cambria"/>
          <w:color w:val="211E1F"/>
          <w:sz w:val="20"/>
          <w:szCs w:val="20"/>
        </w:rPr>
        <w:t>data analytics</w:t>
      </w:r>
      <w:r w:rsidRPr="0034220C">
        <w:rPr>
          <w:rFonts w:ascii="Cambria" w:hAnsi="Cambria" w:cs="Cambria"/>
          <w:color w:val="211E1F"/>
          <w:sz w:val="20"/>
          <w:szCs w:val="20"/>
        </w:rPr>
        <w:t xml:space="preserve"> academic or professional communities and contribute to the knowledge bases of the field.</w:t>
      </w:r>
      <w:r w:rsidRPr="0034220C">
        <w:rPr>
          <w:rFonts w:ascii="Cambria" w:hAnsi="Cambria" w:cs="Cambria"/>
          <w:color w:val="211E1F"/>
          <w:sz w:val="20"/>
          <w:szCs w:val="20"/>
        </w:rPr>
        <w:br/>
      </w:r>
    </w:p>
    <w:p w14:paraId="30593985" w14:textId="77777777" w:rsidR="0034220C" w:rsidRPr="0034220C" w:rsidRDefault="0034220C" w:rsidP="0034220C">
      <w:pPr>
        <w:framePr w:hSpace="180" w:wrap="around" w:vAnchor="text" w:hAnchor="margin" w:x="-324" w:y="1"/>
        <w:numPr>
          <w:ilvl w:val="0"/>
          <w:numId w:val="1"/>
        </w:numPr>
        <w:spacing w:after="0" w:line="240" w:lineRule="auto"/>
        <w:rPr>
          <w:rFonts w:ascii="Cambria" w:hAnsi="Cambria" w:cs="Cambria"/>
          <w:color w:val="211E1F"/>
          <w:sz w:val="20"/>
          <w:szCs w:val="20"/>
        </w:rPr>
      </w:pPr>
      <w:r w:rsidRPr="0034220C">
        <w:rPr>
          <w:rFonts w:ascii="Cambria" w:hAnsi="Cambria" w:cs="Cambria"/>
          <w:color w:val="211E1F"/>
          <w:sz w:val="20"/>
          <w:szCs w:val="20"/>
        </w:rPr>
        <w:t>Apply specialized analytical and technical skills to a domain of work.</w:t>
      </w:r>
      <w:r w:rsidRPr="0034220C">
        <w:rPr>
          <w:rFonts w:ascii="Cambria" w:hAnsi="Cambria" w:cs="Cambria"/>
          <w:color w:val="211E1F"/>
          <w:sz w:val="20"/>
          <w:szCs w:val="20"/>
        </w:rPr>
        <w:br/>
      </w:r>
    </w:p>
    <w:p w14:paraId="6A008120" w14:textId="77777777" w:rsidR="006A48CB" w:rsidRPr="006A48CB" w:rsidRDefault="0034220C" w:rsidP="0034220C">
      <w:pPr>
        <w:framePr w:hSpace="180" w:wrap="around" w:vAnchor="text" w:hAnchor="margin" w:x="-324" w:y="1"/>
        <w:numPr>
          <w:ilvl w:val="0"/>
          <w:numId w:val="1"/>
        </w:numPr>
        <w:spacing w:after="0" w:line="240" w:lineRule="auto"/>
        <w:rPr>
          <w:rFonts w:ascii="Cambria" w:hAnsi="Cambria" w:cs="Cambria"/>
          <w:color w:val="211E1F"/>
          <w:sz w:val="20"/>
          <w:szCs w:val="20"/>
        </w:rPr>
      </w:pPr>
      <w:r w:rsidRPr="0034220C">
        <w:rPr>
          <w:rFonts w:ascii="Cambria" w:hAnsi="Cambria" w:cs="Cambria"/>
          <w:color w:val="211E1F"/>
          <w:sz w:val="20"/>
          <w:szCs w:val="20"/>
        </w:rPr>
        <w:t>Design information services to enhance the value of information.</w:t>
      </w:r>
      <w:r w:rsidRPr="006A48CB">
        <w:rPr>
          <w:rFonts w:ascii="Cambria" w:hAnsi="Cambria" w:cs="Cambria"/>
          <w:color w:val="211E1F"/>
          <w:sz w:val="20"/>
          <w:szCs w:val="20"/>
        </w:rPr>
        <w:t xml:space="preserve"> </w:t>
      </w:r>
      <w:r>
        <w:rPr>
          <w:rFonts w:ascii="Cambria" w:hAnsi="Cambria" w:cs="Cambria"/>
          <w:color w:val="211E1F"/>
          <w:sz w:val="20"/>
          <w:szCs w:val="20"/>
        </w:rPr>
        <w:br/>
      </w:r>
    </w:p>
    <w:p w14:paraId="3066925A" w14:textId="77777777" w:rsidR="009564B6" w:rsidRDefault="009564B6">
      <w:pPr>
        <w:pStyle w:val="Default"/>
        <w:rPr>
          <w:sz w:val="20"/>
          <w:szCs w:val="20"/>
        </w:rPr>
      </w:pPr>
      <w:r>
        <w:rPr>
          <w:i/>
          <w:iCs/>
          <w:sz w:val="20"/>
          <w:szCs w:val="20"/>
        </w:rPr>
        <w:t>Related MS Programs a</w:t>
      </w:r>
      <w:r w:rsidR="006A48CB">
        <w:rPr>
          <w:i/>
          <w:iCs/>
          <w:sz w:val="20"/>
          <w:szCs w:val="20"/>
        </w:rPr>
        <w:t>t RIT</w:t>
      </w:r>
      <w:r>
        <w:rPr>
          <w:i/>
          <w:iCs/>
          <w:sz w:val="20"/>
          <w:szCs w:val="20"/>
        </w:rPr>
        <w:t xml:space="preserve">: </w:t>
      </w:r>
    </w:p>
    <w:p w14:paraId="6A09457C" w14:textId="77777777" w:rsidR="009564B6" w:rsidRDefault="009564B6">
      <w:pPr>
        <w:pStyle w:val="Default"/>
        <w:rPr>
          <w:sz w:val="20"/>
          <w:szCs w:val="20"/>
        </w:rPr>
      </w:pPr>
      <w:r>
        <w:rPr>
          <w:sz w:val="20"/>
          <w:szCs w:val="20"/>
        </w:rPr>
        <w:t xml:space="preserve"> </w:t>
      </w:r>
    </w:p>
    <w:p w14:paraId="35622AE9" w14:textId="0FB96CA1" w:rsidR="006A48CB" w:rsidRDefault="006A48CB" w:rsidP="00BE7D04">
      <w:pPr>
        <w:pStyle w:val="Default"/>
        <w:numPr>
          <w:ilvl w:val="0"/>
          <w:numId w:val="2"/>
        </w:numPr>
        <w:rPr>
          <w:sz w:val="20"/>
          <w:szCs w:val="20"/>
        </w:rPr>
      </w:pPr>
      <w:r>
        <w:rPr>
          <w:sz w:val="20"/>
          <w:szCs w:val="20"/>
        </w:rPr>
        <w:t>Human-Computer Interaction (</w:t>
      </w:r>
      <w:r w:rsidR="002B43C7">
        <w:rPr>
          <w:sz w:val="20"/>
          <w:szCs w:val="20"/>
        </w:rPr>
        <w:t xml:space="preserve">College </w:t>
      </w:r>
      <w:r>
        <w:rPr>
          <w:sz w:val="20"/>
          <w:szCs w:val="20"/>
        </w:rPr>
        <w:t>of Computing and Information Sciences)</w:t>
      </w:r>
    </w:p>
    <w:p w14:paraId="12150D15" w14:textId="0C172F9B" w:rsidR="009564B6" w:rsidRDefault="009564B6" w:rsidP="00BE7D04">
      <w:pPr>
        <w:pStyle w:val="Default"/>
        <w:numPr>
          <w:ilvl w:val="0"/>
          <w:numId w:val="2"/>
        </w:numPr>
        <w:spacing w:after="15"/>
        <w:rPr>
          <w:sz w:val="20"/>
          <w:szCs w:val="20"/>
        </w:rPr>
      </w:pPr>
      <w:r>
        <w:rPr>
          <w:sz w:val="20"/>
          <w:szCs w:val="20"/>
        </w:rPr>
        <w:t xml:space="preserve">Computing Security (College of Computing and Information Sciences) </w:t>
      </w:r>
    </w:p>
    <w:p w14:paraId="4CA394E0" w14:textId="77777777" w:rsidR="009564B6" w:rsidRDefault="009564B6" w:rsidP="00BE7D04">
      <w:pPr>
        <w:pStyle w:val="Default"/>
        <w:numPr>
          <w:ilvl w:val="0"/>
          <w:numId w:val="2"/>
        </w:numPr>
        <w:spacing w:after="15"/>
        <w:rPr>
          <w:sz w:val="20"/>
          <w:szCs w:val="20"/>
        </w:rPr>
      </w:pPr>
      <w:r>
        <w:rPr>
          <w:sz w:val="20"/>
          <w:szCs w:val="20"/>
        </w:rPr>
        <w:t xml:space="preserve">Software Engineering (College of Computing and Information Sciences) </w:t>
      </w:r>
    </w:p>
    <w:p w14:paraId="3A9342B2" w14:textId="77777777" w:rsidR="006A48CB" w:rsidRDefault="006A48CB" w:rsidP="00BE7D04">
      <w:pPr>
        <w:pStyle w:val="Default"/>
        <w:numPr>
          <w:ilvl w:val="0"/>
          <w:numId w:val="2"/>
        </w:numPr>
        <w:rPr>
          <w:sz w:val="20"/>
          <w:szCs w:val="20"/>
        </w:rPr>
      </w:pPr>
      <w:r>
        <w:rPr>
          <w:sz w:val="20"/>
          <w:szCs w:val="20"/>
        </w:rPr>
        <w:t>Computer Science (College of Computing and Information Sciences)</w:t>
      </w:r>
    </w:p>
    <w:p w14:paraId="3E728107" w14:textId="77777777" w:rsidR="006A48CB" w:rsidRDefault="006A48CB" w:rsidP="00BE7D04">
      <w:pPr>
        <w:pStyle w:val="Default"/>
        <w:numPr>
          <w:ilvl w:val="0"/>
          <w:numId w:val="2"/>
        </w:numPr>
        <w:spacing w:after="15"/>
        <w:rPr>
          <w:sz w:val="20"/>
          <w:szCs w:val="20"/>
        </w:rPr>
      </w:pPr>
      <w:r>
        <w:rPr>
          <w:sz w:val="20"/>
          <w:szCs w:val="20"/>
        </w:rPr>
        <w:t xml:space="preserve">Computer Engineering (College of Engineering) </w:t>
      </w:r>
    </w:p>
    <w:p w14:paraId="49CCC5A1" w14:textId="77777777" w:rsidR="006A48CB" w:rsidRDefault="006A48CB" w:rsidP="00BE7D04">
      <w:pPr>
        <w:pStyle w:val="Default"/>
        <w:numPr>
          <w:ilvl w:val="0"/>
          <w:numId w:val="2"/>
        </w:numPr>
        <w:spacing w:after="15"/>
        <w:rPr>
          <w:sz w:val="20"/>
          <w:szCs w:val="20"/>
        </w:rPr>
      </w:pPr>
      <w:r>
        <w:rPr>
          <w:sz w:val="20"/>
          <w:szCs w:val="20"/>
        </w:rPr>
        <w:t xml:space="preserve">Game Design and Development (College of Computing and Information Sciences) </w:t>
      </w:r>
    </w:p>
    <w:p w14:paraId="4FC69465" w14:textId="77777777" w:rsidR="009564B6" w:rsidRDefault="009564B6">
      <w:pPr>
        <w:pStyle w:val="Default"/>
        <w:rPr>
          <w:sz w:val="20"/>
          <w:szCs w:val="20"/>
        </w:rPr>
      </w:pPr>
    </w:p>
    <w:p w14:paraId="1037B78B" w14:textId="77777777" w:rsidR="009564B6" w:rsidRDefault="009564B6">
      <w:pPr>
        <w:pStyle w:val="Default"/>
        <w:rPr>
          <w:sz w:val="20"/>
          <w:szCs w:val="20"/>
        </w:rPr>
      </w:pPr>
      <w:r>
        <w:rPr>
          <w:sz w:val="20"/>
          <w:szCs w:val="20"/>
        </w:rPr>
        <w:t xml:space="preserve"> </w:t>
      </w:r>
    </w:p>
    <w:p w14:paraId="44890299" w14:textId="77777777" w:rsidR="009564B6" w:rsidRDefault="006A48CB" w:rsidP="009564B6">
      <w:pPr>
        <w:pStyle w:val="Default"/>
        <w:outlineLvl w:val="0"/>
        <w:rPr>
          <w:color w:val="16365D"/>
          <w:sz w:val="44"/>
          <w:szCs w:val="44"/>
        </w:rPr>
      </w:pPr>
      <w:r>
        <w:rPr>
          <w:b/>
          <w:bCs/>
          <w:color w:val="16365D"/>
          <w:sz w:val="44"/>
          <w:szCs w:val="44"/>
        </w:rPr>
        <w:br w:type="page"/>
      </w:r>
      <w:bookmarkStart w:id="2" w:name="_Toc360811770"/>
      <w:r w:rsidR="009564B6">
        <w:rPr>
          <w:b/>
          <w:bCs/>
          <w:color w:val="16365D"/>
          <w:sz w:val="44"/>
          <w:szCs w:val="44"/>
        </w:rPr>
        <w:lastRenderedPageBreak/>
        <w:t>General Information</w:t>
      </w:r>
      <w:bookmarkEnd w:id="2"/>
      <w:r w:rsidR="009564B6">
        <w:rPr>
          <w:b/>
          <w:bCs/>
          <w:color w:val="16365D"/>
          <w:sz w:val="44"/>
          <w:szCs w:val="44"/>
        </w:rPr>
        <w:t xml:space="preserve"> </w:t>
      </w:r>
    </w:p>
    <w:p w14:paraId="57357CC6" w14:textId="77777777" w:rsidR="009564B6" w:rsidRDefault="009564B6">
      <w:pPr>
        <w:pStyle w:val="Default"/>
        <w:rPr>
          <w:sz w:val="20"/>
          <w:szCs w:val="20"/>
        </w:rPr>
      </w:pPr>
      <w:r>
        <w:rPr>
          <w:sz w:val="20"/>
          <w:szCs w:val="20"/>
        </w:rPr>
        <w:t xml:space="preserve"> </w:t>
      </w:r>
    </w:p>
    <w:p w14:paraId="3A00A5ED" w14:textId="19125FA5" w:rsidR="009564B6" w:rsidRDefault="009564B6">
      <w:pPr>
        <w:pStyle w:val="Default"/>
        <w:rPr>
          <w:color w:val="211E1F"/>
          <w:sz w:val="20"/>
          <w:szCs w:val="20"/>
        </w:rPr>
      </w:pPr>
      <w:r>
        <w:rPr>
          <w:color w:val="211E1F"/>
          <w:sz w:val="20"/>
          <w:szCs w:val="20"/>
        </w:rPr>
        <w:t xml:space="preserve">Applications for admission are processed throughout the year, and graduate students generally begin their programs of study in </w:t>
      </w:r>
      <w:r w:rsidR="00EA5DAB">
        <w:rPr>
          <w:color w:val="211E1F"/>
          <w:sz w:val="20"/>
          <w:szCs w:val="20"/>
        </w:rPr>
        <w:t>the Fall semester</w:t>
      </w:r>
      <w:r>
        <w:rPr>
          <w:color w:val="211E1F"/>
          <w:sz w:val="20"/>
          <w:szCs w:val="20"/>
        </w:rPr>
        <w:t>.</w:t>
      </w:r>
      <w:r w:rsidR="00EA5DAB">
        <w:rPr>
          <w:color w:val="211E1F"/>
          <w:sz w:val="20"/>
          <w:szCs w:val="20"/>
        </w:rPr>
        <w:t xml:space="preserve"> </w:t>
      </w:r>
      <w:r>
        <w:rPr>
          <w:color w:val="211E1F"/>
          <w:sz w:val="20"/>
          <w:szCs w:val="20"/>
        </w:rPr>
        <w:t xml:space="preserve">Course offerings are </w:t>
      </w:r>
      <w:r w:rsidR="003E6F0E">
        <w:rPr>
          <w:color w:val="211E1F"/>
          <w:sz w:val="20"/>
          <w:szCs w:val="20"/>
        </w:rPr>
        <w:t xml:space="preserve">very </w:t>
      </w:r>
      <w:r>
        <w:rPr>
          <w:color w:val="211E1F"/>
          <w:sz w:val="20"/>
          <w:szCs w:val="20"/>
        </w:rPr>
        <w:t xml:space="preserve">limited during the summer </w:t>
      </w:r>
      <w:r w:rsidR="00D759A7">
        <w:rPr>
          <w:color w:val="211E1F"/>
          <w:sz w:val="20"/>
          <w:szCs w:val="20"/>
        </w:rPr>
        <w:t>term</w:t>
      </w:r>
      <w:r>
        <w:rPr>
          <w:color w:val="211E1F"/>
          <w:sz w:val="20"/>
          <w:szCs w:val="20"/>
        </w:rPr>
        <w:t xml:space="preserve">. Students should contact </w:t>
      </w:r>
      <w:r w:rsidR="00514CC8">
        <w:rPr>
          <w:color w:val="211E1F"/>
          <w:sz w:val="20"/>
          <w:szCs w:val="20"/>
        </w:rPr>
        <w:t>School of Information (</w:t>
      </w:r>
      <w:proofErr w:type="spellStart"/>
      <w:r w:rsidR="00514CC8">
        <w:rPr>
          <w:color w:val="211E1F"/>
          <w:sz w:val="20"/>
          <w:szCs w:val="20"/>
        </w:rPr>
        <w:t>iSchool</w:t>
      </w:r>
      <w:proofErr w:type="spellEnd"/>
      <w:r w:rsidR="00514CC8">
        <w:rPr>
          <w:color w:val="211E1F"/>
          <w:sz w:val="20"/>
          <w:szCs w:val="20"/>
        </w:rPr>
        <w:t>)</w:t>
      </w:r>
      <w:r w:rsidR="00D759A7">
        <w:rPr>
          <w:color w:val="211E1F"/>
          <w:sz w:val="20"/>
          <w:szCs w:val="20"/>
        </w:rPr>
        <w:t xml:space="preserve"> </w:t>
      </w:r>
      <w:r>
        <w:rPr>
          <w:color w:val="211E1F"/>
          <w:sz w:val="20"/>
          <w:szCs w:val="20"/>
        </w:rPr>
        <w:t xml:space="preserve">if they plan to </w:t>
      </w:r>
      <w:r w:rsidR="00EA5DAB">
        <w:rPr>
          <w:color w:val="211E1F"/>
          <w:sz w:val="20"/>
          <w:szCs w:val="20"/>
        </w:rPr>
        <w:t>start their studies during the S</w:t>
      </w:r>
      <w:r>
        <w:rPr>
          <w:color w:val="211E1F"/>
          <w:sz w:val="20"/>
          <w:szCs w:val="20"/>
        </w:rPr>
        <w:t xml:space="preserve">pring </w:t>
      </w:r>
      <w:r w:rsidR="00D759A7">
        <w:rPr>
          <w:color w:val="211E1F"/>
          <w:sz w:val="20"/>
          <w:szCs w:val="20"/>
        </w:rPr>
        <w:t>semester</w:t>
      </w:r>
      <w:r>
        <w:rPr>
          <w:color w:val="211E1F"/>
          <w:sz w:val="20"/>
          <w:szCs w:val="20"/>
        </w:rPr>
        <w:t xml:space="preserve">. </w:t>
      </w:r>
      <w:r w:rsidR="00EA5DAB">
        <w:rPr>
          <w:color w:val="211E1F"/>
          <w:sz w:val="20"/>
          <w:szCs w:val="20"/>
        </w:rPr>
        <w:t xml:space="preserve">A Spring start requires departmental approval. </w:t>
      </w:r>
      <w:r>
        <w:rPr>
          <w:color w:val="211E1F"/>
          <w:sz w:val="20"/>
          <w:szCs w:val="20"/>
        </w:rPr>
        <w:t xml:space="preserve">There is not a specific deadline for applications, but the number of students accepted each </w:t>
      </w:r>
      <w:r w:rsidR="00412D01">
        <w:rPr>
          <w:color w:val="211E1F"/>
          <w:sz w:val="20"/>
          <w:szCs w:val="20"/>
        </w:rPr>
        <w:t>year</w:t>
      </w:r>
      <w:r>
        <w:rPr>
          <w:color w:val="211E1F"/>
          <w:sz w:val="20"/>
          <w:szCs w:val="20"/>
        </w:rPr>
        <w:t xml:space="preserve"> is limited.</w:t>
      </w:r>
      <w:r w:rsidR="00D759A7">
        <w:rPr>
          <w:color w:val="211E1F"/>
          <w:sz w:val="20"/>
          <w:szCs w:val="20"/>
        </w:rPr>
        <w:t xml:space="preserve"> Also, you must be aware of the lead time to process your application. See the table below for deadlines for the </w:t>
      </w:r>
      <w:r w:rsidR="00EA5DAB">
        <w:rPr>
          <w:color w:val="211E1F"/>
          <w:sz w:val="20"/>
          <w:szCs w:val="20"/>
        </w:rPr>
        <w:t>Fall semester</w:t>
      </w:r>
      <w:r w:rsidR="00D759A7">
        <w:rPr>
          <w:color w:val="211E1F"/>
          <w:sz w:val="20"/>
          <w:szCs w:val="20"/>
        </w:rPr>
        <w:t xml:space="preserve"> and different types of applications.</w:t>
      </w:r>
      <w:r>
        <w:rPr>
          <w:color w:val="211E1F"/>
          <w:sz w:val="20"/>
          <w:szCs w:val="20"/>
        </w:rPr>
        <w:t xml:space="preserve"> It is advantageous for students to apply early. Application forms may be obtained online or by writing to: </w:t>
      </w:r>
    </w:p>
    <w:p w14:paraId="45EA4173" w14:textId="77777777" w:rsidR="009564B6" w:rsidRDefault="009564B6">
      <w:pPr>
        <w:pStyle w:val="Default"/>
        <w:rPr>
          <w:color w:val="211E1F"/>
          <w:sz w:val="20"/>
          <w:szCs w:val="20"/>
        </w:rPr>
      </w:pPr>
      <w:r>
        <w:rPr>
          <w:i/>
          <w:iCs/>
          <w:color w:val="211E1F"/>
          <w:sz w:val="20"/>
          <w:szCs w:val="20"/>
        </w:rPr>
        <w:t xml:space="preserve"> </w:t>
      </w:r>
    </w:p>
    <w:p w14:paraId="46DDB623" w14:textId="77777777" w:rsidR="009564B6" w:rsidRDefault="009564B6" w:rsidP="00D759A7">
      <w:pPr>
        <w:pStyle w:val="Default"/>
        <w:rPr>
          <w:color w:val="211E1F"/>
          <w:sz w:val="20"/>
          <w:szCs w:val="20"/>
        </w:rPr>
      </w:pPr>
      <w:r>
        <w:rPr>
          <w:color w:val="211E1F"/>
          <w:sz w:val="20"/>
          <w:szCs w:val="20"/>
        </w:rPr>
        <w:t xml:space="preserve">Graduate Enrollment Services </w:t>
      </w:r>
    </w:p>
    <w:p w14:paraId="42A142FE" w14:textId="77777777" w:rsidR="009564B6" w:rsidRDefault="009564B6">
      <w:pPr>
        <w:pStyle w:val="Default"/>
        <w:rPr>
          <w:color w:val="211E1F"/>
          <w:sz w:val="20"/>
          <w:szCs w:val="20"/>
        </w:rPr>
      </w:pPr>
      <w:r>
        <w:rPr>
          <w:color w:val="211E1F"/>
          <w:sz w:val="20"/>
          <w:szCs w:val="20"/>
        </w:rPr>
        <w:t xml:space="preserve">Rochester Institute of Technology  </w:t>
      </w:r>
    </w:p>
    <w:p w14:paraId="3F93E1CA" w14:textId="77777777" w:rsidR="009564B6" w:rsidRDefault="009564B6">
      <w:pPr>
        <w:pStyle w:val="Default"/>
        <w:rPr>
          <w:color w:val="211E1F"/>
          <w:sz w:val="20"/>
          <w:szCs w:val="20"/>
        </w:rPr>
      </w:pPr>
      <w:r>
        <w:rPr>
          <w:color w:val="211E1F"/>
          <w:sz w:val="20"/>
          <w:szCs w:val="20"/>
        </w:rPr>
        <w:t xml:space="preserve">Bausch &amp; Lomb Center  </w:t>
      </w:r>
    </w:p>
    <w:p w14:paraId="2749E238" w14:textId="77777777" w:rsidR="009564B6" w:rsidRDefault="009564B6">
      <w:pPr>
        <w:pStyle w:val="Default"/>
        <w:rPr>
          <w:color w:val="211E1F"/>
          <w:sz w:val="20"/>
          <w:szCs w:val="20"/>
        </w:rPr>
      </w:pPr>
      <w:r>
        <w:rPr>
          <w:color w:val="211E1F"/>
          <w:sz w:val="20"/>
          <w:szCs w:val="20"/>
        </w:rPr>
        <w:t xml:space="preserve">58 Lomb Memorial Drive  </w:t>
      </w:r>
    </w:p>
    <w:p w14:paraId="58783E08" w14:textId="77777777" w:rsidR="009564B6" w:rsidRDefault="009564B6">
      <w:pPr>
        <w:pStyle w:val="Default"/>
        <w:rPr>
          <w:color w:val="211E1F"/>
          <w:sz w:val="20"/>
          <w:szCs w:val="20"/>
        </w:rPr>
      </w:pPr>
      <w:r>
        <w:rPr>
          <w:color w:val="211E1F"/>
          <w:sz w:val="20"/>
          <w:szCs w:val="20"/>
        </w:rPr>
        <w:t xml:space="preserve">Rochester, New York  </w:t>
      </w:r>
    </w:p>
    <w:p w14:paraId="17F0A1E2" w14:textId="77777777" w:rsidR="009564B6" w:rsidRDefault="009564B6">
      <w:pPr>
        <w:pStyle w:val="Default"/>
        <w:rPr>
          <w:color w:val="211E1F"/>
          <w:sz w:val="20"/>
          <w:szCs w:val="20"/>
        </w:rPr>
      </w:pPr>
      <w:r>
        <w:rPr>
          <w:color w:val="211E1F"/>
          <w:sz w:val="20"/>
          <w:szCs w:val="20"/>
        </w:rPr>
        <w:t>14623-5604</w:t>
      </w:r>
      <w:r>
        <w:rPr>
          <w:i/>
          <w:iCs/>
          <w:color w:val="211E1F"/>
          <w:sz w:val="20"/>
          <w:szCs w:val="20"/>
        </w:rPr>
        <w:t xml:space="preserve">  </w:t>
      </w:r>
    </w:p>
    <w:p w14:paraId="057F20F0" w14:textId="77777777" w:rsidR="009564B6" w:rsidRDefault="00CB68B6">
      <w:pPr>
        <w:pStyle w:val="Default"/>
        <w:rPr>
          <w:color w:val="211E1F"/>
          <w:sz w:val="20"/>
          <w:szCs w:val="20"/>
        </w:rPr>
      </w:pPr>
      <w:hyperlink r:id="rId9" w:history="1">
        <w:r w:rsidR="009564B6">
          <w:rPr>
            <w:color w:val="0000FF"/>
            <w:sz w:val="20"/>
            <w:szCs w:val="20"/>
          </w:rPr>
          <w:t>gradinfo@rit.edu</w:t>
        </w:r>
      </w:hyperlink>
      <w:r w:rsidR="009564B6">
        <w:rPr>
          <w:i/>
          <w:iCs/>
          <w:color w:val="211E1F"/>
          <w:sz w:val="20"/>
          <w:szCs w:val="20"/>
        </w:rPr>
        <w:t xml:space="preserve"> </w:t>
      </w:r>
    </w:p>
    <w:p w14:paraId="791F55C0" w14:textId="77777777" w:rsidR="009564B6" w:rsidRDefault="00CB68B6">
      <w:pPr>
        <w:pStyle w:val="Default"/>
        <w:rPr>
          <w:i/>
          <w:iCs/>
          <w:color w:val="211E1F"/>
          <w:sz w:val="20"/>
          <w:szCs w:val="20"/>
        </w:rPr>
      </w:pPr>
      <w:hyperlink r:id="rId10" w:history="1">
        <w:r w:rsidR="009564B6">
          <w:rPr>
            <w:color w:val="0000FF"/>
            <w:sz w:val="20"/>
            <w:szCs w:val="20"/>
          </w:rPr>
          <w:t>http://www.rit.edu</w:t>
        </w:r>
      </w:hyperlink>
      <w:r w:rsidR="009564B6">
        <w:rPr>
          <w:i/>
          <w:iCs/>
          <w:color w:val="211E1F"/>
          <w:sz w:val="20"/>
          <w:szCs w:val="20"/>
        </w:rPr>
        <w:t xml:space="preserve"> </w:t>
      </w:r>
    </w:p>
    <w:p w14:paraId="42299A4A" w14:textId="77777777" w:rsidR="00D759A7" w:rsidRDefault="00D759A7">
      <w:pPr>
        <w:pStyle w:val="Default"/>
        <w:rPr>
          <w:i/>
          <w:iCs/>
          <w:color w:val="211E1F"/>
          <w:sz w:val="20"/>
          <w:szCs w:val="20"/>
        </w:rPr>
      </w:pPr>
    </w:p>
    <w:tbl>
      <w:tblPr>
        <w:tblW w:w="0" w:type="auto"/>
        <w:tblLayout w:type="fixed"/>
        <w:tblLook w:val="0000" w:firstRow="0" w:lastRow="0" w:firstColumn="0" w:lastColumn="0" w:noHBand="0" w:noVBand="0"/>
      </w:tblPr>
      <w:tblGrid>
        <w:gridCol w:w="1278"/>
        <w:gridCol w:w="1710"/>
        <w:gridCol w:w="1796"/>
        <w:gridCol w:w="1890"/>
        <w:gridCol w:w="1980"/>
      </w:tblGrid>
      <w:tr w:rsidR="00D759A7" w:rsidRPr="00D759A7" w14:paraId="73B468F0" w14:textId="77777777" w:rsidTr="00A56731">
        <w:trPr>
          <w:trHeight w:val="512"/>
        </w:trPr>
        <w:tc>
          <w:tcPr>
            <w:tcW w:w="1278" w:type="dxa"/>
            <w:tcBorders>
              <w:top w:val="single" w:sz="6" w:space="0" w:color="000000"/>
              <w:left w:val="single" w:sz="4" w:space="0" w:color="000000"/>
              <w:bottom w:val="single" w:sz="14" w:space="0" w:color="000000"/>
              <w:right w:val="single" w:sz="6" w:space="0" w:color="000000"/>
            </w:tcBorders>
            <w:shd w:val="clear" w:color="auto" w:fill="DBE4F0"/>
            <w:vAlign w:val="center"/>
          </w:tcPr>
          <w:p w14:paraId="5110E651" w14:textId="77777777" w:rsidR="00D759A7" w:rsidRPr="00D759A7" w:rsidRDefault="005A790D" w:rsidP="00D759A7">
            <w:pPr>
              <w:widowControl w:val="0"/>
              <w:autoSpaceDE w:val="0"/>
              <w:autoSpaceDN w:val="0"/>
              <w:adjustRightInd w:val="0"/>
              <w:spacing w:after="0" w:line="240" w:lineRule="auto"/>
              <w:jc w:val="center"/>
              <w:rPr>
                <w:rFonts w:ascii="Arial" w:eastAsiaTheme="minorEastAsia" w:hAnsi="Arial" w:cs="Arial"/>
                <w:color w:val="000000"/>
              </w:rPr>
            </w:pPr>
            <w:r>
              <w:rPr>
                <w:rFonts w:ascii="Arial" w:eastAsiaTheme="minorEastAsia" w:hAnsi="Arial" w:cs="Arial"/>
                <w:b/>
                <w:bCs/>
                <w:color w:val="000000"/>
              </w:rPr>
              <w:t>Semester</w:t>
            </w:r>
            <w:r w:rsidR="00D759A7" w:rsidRPr="00D759A7">
              <w:rPr>
                <w:rFonts w:ascii="Arial" w:eastAsiaTheme="minorEastAsia" w:hAnsi="Arial" w:cs="Arial"/>
                <w:b/>
                <w:bCs/>
                <w:color w:val="000000"/>
              </w:rPr>
              <w:t xml:space="preserve"> </w:t>
            </w:r>
          </w:p>
        </w:tc>
        <w:tc>
          <w:tcPr>
            <w:tcW w:w="1710" w:type="dxa"/>
            <w:tcBorders>
              <w:top w:val="single" w:sz="6" w:space="0" w:color="000000"/>
              <w:left w:val="single" w:sz="6" w:space="0" w:color="000000"/>
              <w:bottom w:val="single" w:sz="14" w:space="0" w:color="000000"/>
              <w:right w:val="single" w:sz="6" w:space="0" w:color="000000"/>
            </w:tcBorders>
            <w:shd w:val="clear" w:color="auto" w:fill="DBE4F0"/>
          </w:tcPr>
          <w:p w14:paraId="10609EAD" w14:textId="77777777" w:rsidR="00D759A7" w:rsidRPr="00D759A7" w:rsidRDefault="00D759A7" w:rsidP="005A790D">
            <w:pPr>
              <w:widowControl w:val="0"/>
              <w:autoSpaceDE w:val="0"/>
              <w:autoSpaceDN w:val="0"/>
              <w:adjustRightInd w:val="0"/>
              <w:spacing w:after="0" w:line="240" w:lineRule="auto"/>
              <w:jc w:val="center"/>
              <w:rPr>
                <w:rFonts w:ascii="Arial" w:eastAsiaTheme="minorEastAsia" w:hAnsi="Arial" w:cs="Arial"/>
                <w:color w:val="000000"/>
              </w:rPr>
            </w:pPr>
            <w:r w:rsidRPr="00D759A7">
              <w:rPr>
                <w:rFonts w:ascii="Arial" w:eastAsiaTheme="minorEastAsia" w:hAnsi="Arial" w:cs="Arial"/>
                <w:b/>
                <w:bCs/>
                <w:color w:val="000000"/>
              </w:rPr>
              <w:t xml:space="preserve">Typical Starting Date of </w:t>
            </w:r>
            <w:r w:rsidR="005A790D">
              <w:rPr>
                <w:rFonts w:ascii="Arial" w:eastAsiaTheme="minorEastAsia" w:hAnsi="Arial" w:cs="Arial"/>
                <w:b/>
                <w:bCs/>
                <w:color w:val="000000"/>
              </w:rPr>
              <w:t>Semester</w:t>
            </w:r>
            <w:r w:rsidRPr="00D759A7">
              <w:rPr>
                <w:rFonts w:ascii="Arial" w:eastAsiaTheme="minorEastAsia" w:hAnsi="Arial" w:cs="Arial"/>
                <w:b/>
                <w:bCs/>
                <w:color w:val="000000"/>
              </w:rPr>
              <w:t xml:space="preserve"> </w:t>
            </w:r>
          </w:p>
        </w:tc>
        <w:tc>
          <w:tcPr>
            <w:tcW w:w="1796" w:type="dxa"/>
            <w:tcBorders>
              <w:top w:val="single" w:sz="6" w:space="0" w:color="000000"/>
              <w:left w:val="single" w:sz="6" w:space="0" w:color="000000"/>
              <w:bottom w:val="single" w:sz="14" w:space="0" w:color="000000"/>
              <w:right w:val="single" w:sz="6" w:space="0" w:color="000000"/>
            </w:tcBorders>
            <w:shd w:val="clear" w:color="auto" w:fill="DBE4F0"/>
          </w:tcPr>
          <w:p w14:paraId="65B3FFE1" w14:textId="77777777" w:rsidR="00EA5DAB" w:rsidRDefault="00EA5DAB" w:rsidP="00D759A7">
            <w:pPr>
              <w:widowControl w:val="0"/>
              <w:autoSpaceDE w:val="0"/>
              <w:autoSpaceDN w:val="0"/>
              <w:adjustRightInd w:val="0"/>
              <w:spacing w:after="0" w:line="240" w:lineRule="auto"/>
              <w:jc w:val="center"/>
              <w:rPr>
                <w:rFonts w:ascii="Arial" w:eastAsiaTheme="minorEastAsia" w:hAnsi="Arial" w:cs="Arial"/>
                <w:b/>
                <w:bCs/>
                <w:color w:val="000000"/>
              </w:rPr>
            </w:pPr>
            <w:r>
              <w:rPr>
                <w:rFonts w:ascii="Arial" w:eastAsiaTheme="minorEastAsia" w:hAnsi="Arial" w:cs="Arial"/>
                <w:b/>
                <w:bCs/>
                <w:color w:val="000000"/>
              </w:rPr>
              <w:t>Domestic Application Deadline</w:t>
            </w:r>
          </w:p>
          <w:p w14:paraId="456C3AF2" w14:textId="77777777" w:rsidR="00D759A7" w:rsidRPr="00D759A7" w:rsidRDefault="00D759A7" w:rsidP="00D759A7">
            <w:pPr>
              <w:widowControl w:val="0"/>
              <w:autoSpaceDE w:val="0"/>
              <w:autoSpaceDN w:val="0"/>
              <w:adjustRightInd w:val="0"/>
              <w:spacing w:after="0" w:line="240" w:lineRule="auto"/>
              <w:jc w:val="center"/>
              <w:rPr>
                <w:rFonts w:ascii="Arial" w:eastAsiaTheme="minorEastAsia" w:hAnsi="Arial" w:cs="Arial"/>
                <w:color w:val="000000"/>
              </w:rPr>
            </w:pPr>
            <w:r w:rsidRPr="00D759A7">
              <w:rPr>
                <w:rFonts w:ascii="Arial" w:eastAsiaTheme="minorEastAsia" w:hAnsi="Arial" w:cs="Arial"/>
                <w:color w:val="000000"/>
              </w:rPr>
              <w:t xml:space="preserve">(Part Time) </w:t>
            </w:r>
          </w:p>
        </w:tc>
        <w:tc>
          <w:tcPr>
            <w:tcW w:w="1890" w:type="dxa"/>
            <w:tcBorders>
              <w:top w:val="single" w:sz="6" w:space="0" w:color="000000"/>
              <w:left w:val="single" w:sz="6" w:space="0" w:color="000000"/>
              <w:bottom w:val="single" w:sz="14" w:space="0" w:color="000000"/>
              <w:right w:val="single" w:sz="6" w:space="0" w:color="000000"/>
            </w:tcBorders>
            <w:shd w:val="clear" w:color="auto" w:fill="DBE4F0"/>
          </w:tcPr>
          <w:p w14:paraId="641E3871" w14:textId="77777777" w:rsidR="00EA5DAB" w:rsidRDefault="00EA5DAB" w:rsidP="00D759A7">
            <w:pPr>
              <w:widowControl w:val="0"/>
              <w:autoSpaceDE w:val="0"/>
              <w:autoSpaceDN w:val="0"/>
              <w:adjustRightInd w:val="0"/>
              <w:spacing w:after="0" w:line="240" w:lineRule="auto"/>
              <w:jc w:val="center"/>
              <w:rPr>
                <w:rFonts w:ascii="Arial" w:eastAsiaTheme="minorEastAsia" w:hAnsi="Arial" w:cs="Arial"/>
                <w:b/>
                <w:bCs/>
                <w:color w:val="000000"/>
              </w:rPr>
            </w:pPr>
            <w:r>
              <w:rPr>
                <w:rFonts w:ascii="Arial" w:eastAsiaTheme="minorEastAsia" w:hAnsi="Arial" w:cs="Arial"/>
                <w:b/>
                <w:bCs/>
                <w:color w:val="000000"/>
              </w:rPr>
              <w:t>Domestic Application Deadline</w:t>
            </w:r>
          </w:p>
          <w:p w14:paraId="766841C8" w14:textId="77777777" w:rsidR="00D759A7" w:rsidRPr="00D759A7" w:rsidRDefault="00D759A7" w:rsidP="00D759A7">
            <w:pPr>
              <w:widowControl w:val="0"/>
              <w:autoSpaceDE w:val="0"/>
              <w:autoSpaceDN w:val="0"/>
              <w:adjustRightInd w:val="0"/>
              <w:spacing w:after="0" w:line="240" w:lineRule="auto"/>
              <w:jc w:val="center"/>
              <w:rPr>
                <w:rFonts w:ascii="Arial" w:eastAsiaTheme="minorEastAsia" w:hAnsi="Arial" w:cs="Arial"/>
                <w:color w:val="000000"/>
              </w:rPr>
            </w:pPr>
            <w:r w:rsidRPr="00D759A7">
              <w:rPr>
                <w:rFonts w:ascii="Arial" w:eastAsiaTheme="minorEastAsia" w:hAnsi="Arial" w:cs="Arial"/>
                <w:color w:val="000000"/>
              </w:rPr>
              <w:t xml:space="preserve">(Full Time) </w:t>
            </w:r>
          </w:p>
        </w:tc>
        <w:tc>
          <w:tcPr>
            <w:tcW w:w="1980" w:type="dxa"/>
            <w:tcBorders>
              <w:top w:val="single" w:sz="6" w:space="0" w:color="000000"/>
              <w:left w:val="single" w:sz="6" w:space="0" w:color="000000"/>
              <w:bottom w:val="single" w:sz="14" w:space="0" w:color="000000"/>
              <w:right w:val="single" w:sz="4" w:space="0" w:color="000000"/>
            </w:tcBorders>
            <w:shd w:val="clear" w:color="auto" w:fill="DBE4F0"/>
          </w:tcPr>
          <w:p w14:paraId="18B083BB" w14:textId="77777777" w:rsidR="00EA5DAB" w:rsidRDefault="00D759A7" w:rsidP="00D759A7">
            <w:pPr>
              <w:widowControl w:val="0"/>
              <w:autoSpaceDE w:val="0"/>
              <w:autoSpaceDN w:val="0"/>
              <w:adjustRightInd w:val="0"/>
              <w:spacing w:after="0" w:line="240" w:lineRule="auto"/>
              <w:jc w:val="center"/>
              <w:rPr>
                <w:rFonts w:ascii="Arial" w:eastAsiaTheme="minorEastAsia" w:hAnsi="Arial" w:cs="Arial"/>
                <w:b/>
                <w:bCs/>
                <w:color w:val="000000"/>
              </w:rPr>
            </w:pPr>
            <w:r w:rsidRPr="00D759A7">
              <w:rPr>
                <w:rFonts w:ascii="Arial" w:eastAsiaTheme="minorEastAsia" w:hAnsi="Arial" w:cs="Arial"/>
                <w:b/>
                <w:bCs/>
                <w:color w:val="000000"/>
              </w:rPr>
              <w:t>Int</w:t>
            </w:r>
            <w:r w:rsidR="00EA5DAB">
              <w:rPr>
                <w:rFonts w:ascii="Arial" w:eastAsiaTheme="minorEastAsia" w:hAnsi="Arial" w:cs="Arial"/>
                <w:b/>
                <w:bCs/>
                <w:color w:val="000000"/>
              </w:rPr>
              <w:t>ernational Application Deadline</w:t>
            </w:r>
          </w:p>
          <w:p w14:paraId="46BA49F7" w14:textId="77777777" w:rsidR="00D759A7" w:rsidRPr="00D759A7" w:rsidRDefault="00D759A7" w:rsidP="00D759A7">
            <w:pPr>
              <w:widowControl w:val="0"/>
              <w:autoSpaceDE w:val="0"/>
              <w:autoSpaceDN w:val="0"/>
              <w:adjustRightInd w:val="0"/>
              <w:spacing w:after="0" w:line="240" w:lineRule="auto"/>
              <w:jc w:val="center"/>
              <w:rPr>
                <w:rFonts w:ascii="Arial" w:eastAsiaTheme="minorEastAsia" w:hAnsi="Arial" w:cs="Arial"/>
                <w:color w:val="000000"/>
              </w:rPr>
            </w:pPr>
            <w:r w:rsidRPr="00D759A7">
              <w:rPr>
                <w:rFonts w:ascii="Arial" w:eastAsiaTheme="minorEastAsia" w:hAnsi="Arial" w:cs="Arial"/>
                <w:color w:val="000000"/>
              </w:rPr>
              <w:t xml:space="preserve">(Full Time only) </w:t>
            </w:r>
          </w:p>
        </w:tc>
      </w:tr>
      <w:tr w:rsidR="00D759A7" w:rsidRPr="00D759A7" w14:paraId="7E323D33" w14:textId="77777777" w:rsidTr="00631C3C">
        <w:trPr>
          <w:trHeight w:val="131"/>
        </w:trPr>
        <w:tc>
          <w:tcPr>
            <w:tcW w:w="1278" w:type="dxa"/>
            <w:tcBorders>
              <w:top w:val="single" w:sz="14" w:space="0" w:color="000000"/>
              <w:left w:val="single" w:sz="4" w:space="0" w:color="000000"/>
              <w:bottom w:val="single" w:sz="14" w:space="0" w:color="000000"/>
              <w:right w:val="single" w:sz="6" w:space="0" w:color="000000"/>
            </w:tcBorders>
            <w:shd w:val="clear" w:color="auto" w:fill="EDEBE0"/>
            <w:vAlign w:val="center"/>
          </w:tcPr>
          <w:p w14:paraId="6B2AA1B7" w14:textId="77777777" w:rsidR="00D759A7" w:rsidRPr="00D759A7" w:rsidRDefault="00D759A7" w:rsidP="00D759A7">
            <w:pPr>
              <w:widowControl w:val="0"/>
              <w:autoSpaceDE w:val="0"/>
              <w:autoSpaceDN w:val="0"/>
              <w:adjustRightInd w:val="0"/>
              <w:spacing w:after="0" w:line="240" w:lineRule="auto"/>
              <w:jc w:val="center"/>
              <w:rPr>
                <w:rFonts w:ascii="Arial" w:eastAsiaTheme="minorEastAsia" w:hAnsi="Arial" w:cs="Arial"/>
                <w:color w:val="000000"/>
              </w:rPr>
            </w:pPr>
            <w:r w:rsidRPr="00D759A7">
              <w:rPr>
                <w:rFonts w:ascii="Arial" w:eastAsiaTheme="minorEastAsia" w:hAnsi="Arial" w:cs="Arial"/>
                <w:b/>
                <w:bCs/>
                <w:color w:val="000000"/>
              </w:rPr>
              <w:t xml:space="preserve">Fall </w:t>
            </w:r>
          </w:p>
        </w:tc>
        <w:tc>
          <w:tcPr>
            <w:tcW w:w="1710" w:type="dxa"/>
            <w:tcBorders>
              <w:top w:val="single" w:sz="14" w:space="0" w:color="000000"/>
              <w:left w:val="single" w:sz="6" w:space="0" w:color="000000"/>
              <w:bottom w:val="single" w:sz="14" w:space="0" w:color="000000"/>
              <w:right w:val="single" w:sz="6" w:space="0" w:color="000000"/>
            </w:tcBorders>
            <w:vAlign w:val="center"/>
          </w:tcPr>
          <w:p w14:paraId="5D8AE449" w14:textId="77777777" w:rsidR="00D759A7" w:rsidRPr="00D759A7" w:rsidRDefault="00D759A7" w:rsidP="00D759A7">
            <w:pPr>
              <w:widowControl w:val="0"/>
              <w:autoSpaceDE w:val="0"/>
              <w:autoSpaceDN w:val="0"/>
              <w:adjustRightInd w:val="0"/>
              <w:spacing w:after="0" w:line="240" w:lineRule="auto"/>
              <w:jc w:val="center"/>
              <w:rPr>
                <w:rFonts w:ascii="Arial" w:eastAsiaTheme="minorEastAsia" w:hAnsi="Arial" w:cs="Arial"/>
                <w:color w:val="000000"/>
              </w:rPr>
            </w:pPr>
            <w:r w:rsidRPr="00D759A7">
              <w:rPr>
                <w:rFonts w:ascii="Arial" w:eastAsiaTheme="minorEastAsia" w:hAnsi="Arial" w:cs="Arial"/>
                <w:color w:val="000000"/>
              </w:rPr>
              <w:t xml:space="preserve">~ </w:t>
            </w:r>
            <w:r>
              <w:rPr>
                <w:rFonts w:ascii="Arial" w:eastAsiaTheme="minorEastAsia" w:hAnsi="Arial" w:cs="Arial"/>
                <w:color w:val="000000"/>
              </w:rPr>
              <w:t>September 1</w:t>
            </w:r>
            <w:r w:rsidRPr="00D759A7">
              <w:rPr>
                <w:rFonts w:ascii="Arial" w:eastAsiaTheme="minorEastAsia" w:hAnsi="Arial" w:cs="Arial"/>
                <w:color w:val="000000"/>
              </w:rPr>
              <w:t xml:space="preserve"> </w:t>
            </w:r>
          </w:p>
        </w:tc>
        <w:tc>
          <w:tcPr>
            <w:tcW w:w="1796" w:type="dxa"/>
            <w:tcBorders>
              <w:top w:val="single" w:sz="14" w:space="0" w:color="000000"/>
              <w:left w:val="single" w:sz="6" w:space="0" w:color="000000"/>
              <w:bottom w:val="single" w:sz="14" w:space="0" w:color="000000"/>
              <w:right w:val="single" w:sz="6" w:space="0" w:color="000000"/>
            </w:tcBorders>
            <w:vAlign w:val="center"/>
          </w:tcPr>
          <w:p w14:paraId="3464B9A2" w14:textId="77777777" w:rsidR="00D759A7" w:rsidRPr="00D759A7" w:rsidRDefault="00D759A7" w:rsidP="00D759A7">
            <w:pPr>
              <w:widowControl w:val="0"/>
              <w:autoSpaceDE w:val="0"/>
              <w:autoSpaceDN w:val="0"/>
              <w:adjustRightInd w:val="0"/>
              <w:spacing w:after="0" w:line="240" w:lineRule="auto"/>
              <w:jc w:val="center"/>
              <w:rPr>
                <w:rFonts w:ascii="Arial" w:eastAsiaTheme="minorEastAsia" w:hAnsi="Arial" w:cs="Arial"/>
                <w:color w:val="000000"/>
              </w:rPr>
            </w:pPr>
            <w:r w:rsidRPr="00D759A7">
              <w:rPr>
                <w:rFonts w:ascii="Arial" w:eastAsiaTheme="minorEastAsia" w:hAnsi="Arial" w:cs="Arial"/>
                <w:color w:val="000000"/>
              </w:rPr>
              <w:t xml:space="preserve">August 1 </w:t>
            </w:r>
          </w:p>
        </w:tc>
        <w:tc>
          <w:tcPr>
            <w:tcW w:w="1890" w:type="dxa"/>
            <w:tcBorders>
              <w:top w:val="single" w:sz="14" w:space="0" w:color="000000"/>
              <w:left w:val="single" w:sz="6" w:space="0" w:color="000000"/>
              <w:bottom w:val="single" w:sz="14" w:space="0" w:color="000000"/>
              <w:right w:val="single" w:sz="6" w:space="0" w:color="000000"/>
            </w:tcBorders>
            <w:vAlign w:val="center"/>
          </w:tcPr>
          <w:p w14:paraId="17325206" w14:textId="77777777" w:rsidR="00D759A7" w:rsidRPr="00D759A7" w:rsidRDefault="00D759A7" w:rsidP="00D759A7">
            <w:pPr>
              <w:widowControl w:val="0"/>
              <w:autoSpaceDE w:val="0"/>
              <w:autoSpaceDN w:val="0"/>
              <w:adjustRightInd w:val="0"/>
              <w:spacing w:after="0" w:line="240" w:lineRule="auto"/>
              <w:jc w:val="center"/>
              <w:rPr>
                <w:rFonts w:ascii="Arial" w:eastAsiaTheme="minorEastAsia" w:hAnsi="Arial" w:cs="Arial"/>
                <w:color w:val="000000"/>
              </w:rPr>
            </w:pPr>
            <w:r w:rsidRPr="00D759A7">
              <w:rPr>
                <w:rFonts w:ascii="Arial" w:eastAsiaTheme="minorEastAsia" w:hAnsi="Arial" w:cs="Arial"/>
                <w:color w:val="000000"/>
              </w:rPr>
              <w:t xml:space="preserve">August 1 </w:t>
            </w:r>
          </w:p>
        </w:tc>
        <w:tc>
          <w:tcPr>
            <w:tcW w:w="1980" w:type="dxa"/>
            <w:tcBorders>
              <w:top w:val="single" w:sz="14" w:space="0" w:color="000000"/>
              <w:left w:val="single" w:sz="6" w:space="0" w:color="000000"/>
              <w:bottom w:val="single" w:sz="14" w:space="0" w:color="000000"/>
              <w:right w:val="single" w:sz="4" w:space="0" w:color="000000"/>
            </w:tcBorders>
            <w:vAlign w:val="center"/>
          </w:tcPr>
          <w:p w14:paraId="00815F50" w14:textId="77777777" w:rsidR="00D759A7" w:rsidRPr="00D759A7" w:rsidRDefault="00D759A7" w:rsidP="00D759A7">
            <w:pPr>
              <w:widowControl w:val="0"/>
              <w:autoSpaceDE w:val="0"/>
              <w:autoSpaceDN w:val="0"/>
              <w:adjustRightInd w:val="0"/>
              <w:spacing w:after="0" w:line="240" w:lineRule="auto"/>
              <w:jc w:val="center"/>
              <w:rPr>
                <w:rFonts w:ascii="Arial" w:eastAsiaTheme="minorEastAsia" w:hAnsi="Arial" w:cs="Arial"/>
                <w:color w:val="000000"/>
              </w:rPr>
            </w:pPr>
            <w:r w:rsidRPr="00D759A7">
              <w:rPr>
                <w:rFonts w:ascii="Arial" w:eastAsiaTheme="minorEastAsia" w:hAnsi="Arial" w:cs="Arial"/>
                <w:color w:val="000000"/>
              </w:rPr>
              <w:t xml:space="preserve">July 1 </w:t>
            </w:r>
          </w:p>
        </w:tc>
      </w:tr>
      <w:tr w:rsidR="00631C3C" w:rsidRPr="00D759A7" w14:paraId="5747E10E" w14:textId="77777777" w:rsidTr="00A56731">
        <w:trPr>
          <w:trHeight w:val="131"/>
        </w:trPr>
        <w:tc>
          <w:tcPr>
            <w:tcW w:w="1278" w:type="dxa"/>
            <w:tcBorders>
              <w:top w:val="single" w:sz="14" w:space="0" w:color="000000"/>
              <w:left w:val="single" w:sz="4" w:space="0" w:color="000000"/>
              <w:bottom w:val="single" w:sz="6" w:space="0" w:color="000000"/>
              <w:right w:val="single" w:sz="6" w:space="0" w:color="000000"/>
            </w:tcBorders>
            <w:shd w:val="clear" w:color="auto" w:fill="EDEBE0"/>
            <w:vAlign w:val="center"/>
          </w:tcPr>
          <w:p w14:paraId="7F40B709" w14:textId="7B91C414" w:rsidR="00631C3C" w:rsidRPr="00D759A7" w:rsidRDefault="00631C3C" w:rsidP="00D759A7">
            <w:pPr>
              <w:widowControl w:val="0"/>
              <w:autoSpaceDE w:val="0"/>
              <w:autoSpaceDN w:val="0"/>
              <w:adjustRightInd w:val="0"/>
              <w:spacing w:after="0" w:line="240" w:lineRule="auto"/>
              <w:jc w:val="center"/>
              <w:rPr>
                <w:rFonts w:ascii="Arial" w:eastAsiaTheme="minorEastAsia" w:hAnsi="Arial" w:cs="Arial"/>
                <w:b/>
                <w:bCs/>
                <w:color w:val="000000"/>
              </w:rPr>
            </w:pPr>
            <w:r>
              <w:rPr>
                <w:rFonts w:ascii="Arial" w:eastAsiaTheme="minorEastAsia" w:hAnsi="Arial" w:cs="Arial"/>
                <w:b/>
                <w:bCs/>
                <w:color w:val="000000"/>
              </w:rPr>
              <w:t>Spring</w:t>
            </w:r>
          </w:p>
        </w:tc>
        <w:tc>
          <w:tcPr>
            <w:tcW w:w="1710" w:type="dxa"/>
            <w:tcBorders>
              <w:top w:val="single" w:sz="14" w:space="0" w:color="000000"/>
              <w:left w:val="single" w:sz="6" w:space="0" w:color="000000"/>
              <w:bottom w:val="single" w:sz="6" w:space="0" w:color="000000"/>
              <w:right w:val="single" w:sz="6" w:space="0" w:color="000000"/>
            </w:tcBorders>
            <w:vAlign w:val="center"/>
          </w:tcPr>
          <w:p w14:paraId="70BACE7A" w14:textId="221C25FC" w:rsidR="00631C3C" w:rsidRPr="00D759A7" w:rsidRDefault="00631C3C" w:rsidP="00D759A7">
            <w:pPr>
              <w:widowControl w:val="0"/>
              <w:autoSpaceDE w:val="0"/>
              <w:autoSpaceDN w:val="0"/>
              <w:adjustRightInd w:val="0"/>
              <w:spacing w:after="0" w:line="240" w:lineRule="auto"/>
              <w:jc w:val="center"/>
              <w:rPr>
                <w:rFonts w:ascii="Arial" w:eastAsiaTheme="minorEastAsia" w:hAnsi="Arial" w:cs="Arial"/>
                <w:color w:val="000000"/>
              </w:rPr>
            </w:pPr>
            <w:r>
              <w:rPr>
                <w:rFonts w:ascii="Arial" w:eastAsiaTheme="minorEastAsia" w:hAnsi="Arial" w:cs="Arial"/>
                <w:color w:val="000000"/>
              </w:rPr>
              <w:t>~ January 25</w:t>
            </w:r>
          </w:p>
        </w:tc>
        <w:tc>
          <w:tcPr>
            <w:tcW w:w="1796" w:type="dxa"/>
            <w:tcBorders>
              <w:top w:val="single" w:sz="14" w:space="0" w:color="000000"/>
              <w:left w:val="single" w:sz="6" w:space="0" w:color="000000"/>
              <w:bottom w:val="single" w:sz="6" w:space="0" w:color="000000"/>
              <w:right w:val="single" w:sz="6" w:space="0" w:color="000000"/>
            </w:tcBorders>
            <w:vAlign w:val="center"/>
          </w:tcPr>
          <w:p w14:paraId="4990020D" w14:textId="2CE9EB9F" w:rsidR="00631C3C" w:rsidRPr="00D759A7" w:rsidRDefault="00631C3C" w:rsidP="00D759A7">
            <w:pPr>
              <w:widowControl w:val="0"/>
              <w:autoSpaceDE w:val="0"/>
              <w:autoSpaceDN w:val="0"/>
              <w:adjustRightInd w:val="0"/>
              <w:spacing w:after="0" w:line="240" w:lineRule="auto"/>
              <w:jc w:val="center"/>
              <w:rPr>
                <w:rFonts w:ascii="Arial" w:eastAsiaTheme="minorEastAsia" w:hAnsi="Arial" w:cs="Arial"/>
                <w:color w:val="000000"/>
              </w:rPr>
            </w:pPr>
            <w:r>
              <w:rPr>
                <w:rFonts w:ascii="Arial" w:eastAsiaTheme="minorEastAsia" w:hAnsi="Arial" w:cs="Arial"/>
                <w:color w:val="000000"/>
              </w:rPr>
              <w:t>December 15</w:t>
            </w:r>
          </w:p>
        </w:tc>
        <w:tc>
          <w:tcPr>
            <w:tcW w:w="1890" w:type="dxa"/>
            <w:tcBorders>
              <w:top w:val="single" w:sz="14" w:space="0" w:color="000000"/>
              <w:left w:val="single" w:sz="6" w:space="0" w:color="000000"/>
              <w:bottom w:val="single" w:sz="6" w:space="0" w:color="000000"/>
              <w:right w:val="single" w:sz="6" w:space="0" w:color="000000"/>
            </w:tcBorders>
            <w:vAlign w:val="center"/>
          </w:tcPr>
          <w:p w14:paraId="34AB7D92" w14:textId="2500F9A5" w:rsidR="00631C3C" w:rsidRPr="00D759A7" w:rsidRDefault="00631C3C" w:rsidP="00D759A7">
            <w:pPr>
              <w:widowControl w:val="0"/>
              <w:autoSpaceDE w:val="0"/>
              <w:autoSpaceDN w:val="0"/>
              <w:adjustRightInd w:val="0"/>
              <w:spacing w:after="0" w:line="240" w:lineRule="auto"/>
              <w:jc w:val="center"/>
              <w:rPr>
                <w:rFonts w:ascii="Arial" w:eastAsiaTheme="minorEastAsia" w:hAnsi="Arial" w:cs="Arial"/>
                <w:color w:val="000000"/>
              </w:rPr>
            </w:pPr>
            <w:r>
              <w:rPr>
                <w:rFonts w:ascii="Arial" w:eastAsiaTheme="minorEastAsia" w:hAnsi="Arial" w:cs="Arial"/>
                <w:color w:val="000000"/>
              </w:rPr>
              <w:t>December 15</w:t>
            </w:r>
          </w:p>
        </w:tc>
        <w:tc>
          <w:tcPr>
            <w:tcW w:w="1980" w:type="dxa"/>
            <w:tcBorders>
              <w:top w:val="single" w:sz="14" w:space="0" w:color="000000"/>
              <w:left w:val="single" w:sz="6" w:space="0" w:color="000000"/>
              <w:bottom w:val="single" w:sz="6" w:space="0" w:color="000000"/>
              <w:right w:val="single" w:sz="4" w:space="0" w:color="000000"/>
            </w:tcBorders>
            <w:vAlign w:val="center"/>
          </w:tcPr>
          <w:p w14:paraId="31FD2381" w14:textId="31760256" w:rsidR="00631C3C" w:rsidRPr="00D759A7" w:rsidRDefault="00631C3C" w:rsidP="00D759A7">
            <w:pPr>
              <w:widowControl w:val="0"/>
              <w:autoSpaceDE w:val="0"/>
              <w:autoSpaceDN w:val="0"/>
              <w:adjustRightInd w:val="0"/>
              <w:spacing w:after="0" w:line="240" w:lineRule="auto"/>
              <w:jc w:val="center"/>
              <w:rPr>
                <w:rFonts w:ascii="Arial" w:eastAsiaTheme="minorEastAsia" w:hAnsi="Arial" w:cs="Arial"/>
                <w:color w:val="000000"/>
              </w:rPr>
            </w:pPr>
            <w:r>
              <w:rPr>
                <w:rFonts w:ascii="Arial" w:eastAsiaTheme="minorEastAsia" w:hAnsi="Arial" w:cs="Arial"/>
                <w:color w:val="000000"/>
              </w:rPr>
              <w:t>November 15</w:t>
            </w:r>
          </w:p>
        </w:tc>
      </w:tr>
    </w:tbl>
    <w:p w14:paraId="6862D61F" w14:textId="77777777" w:rsidR="00D759A7" w:rsidRDefault="00D759A7">
      <w:pPr>
        <w:pStyle w:val="Default"/>
        <w:rPr>
          <w:color w:val="211E1F"/>
          <w:sz w:val="20"/>
          <w:szCs w:val="20"/>
        </w:rPr>
      </w:pPr>
    </w:p>
    <w:p w14:paraId="32BD4DBC" w14:textId="77777777" w:rsidR="009564B6" w:rsidRDefault="009564B6">
      <w:pPr>
        <w:pStyle w:val="Default"/>
        <w:rPr>
          <w:sz w:val="20"/>
          <w:szCs w:val="20"/>
        </w:rPr>
      </w:pPr>
      <w:r>
        <w:rPr>
          <w:i/>
          <w:iCs/>
          <w:sz w:val="20"/>
          <w:szCs w:val="20"/>
        </w:rPr>
        <w:t xml:space="preserve"> </w:t>
      </w:r>
    </w:p>
    <w:p w14:paraId="235C0369" w14:textId="77777777" w:rsidR="00EA5DAB" w:rsidRPr="007527AA" w:rsidRDefault="00EA5DAB" w:rsidP="00EA5DAB">
      <w:pPr>
        <w:pStyle w:val="Default"/>
        <w:outlineLvl w:val="1"/>
        <w:rPr>
          <w:b/>
          <w:bCs/>
          <w:color w:val="auto"/>
          <w:sz w:val="20"/>
          <w:szCs w:val="20"/>
        </w:rPr>
      </w:pPr>
      <w:bookmarkStart w:id="3" w:name="_Toc357519564"/>
      <w:bookmarkStart w:id="4" w:name="_Toc360811771"/>
      <w:r w:rsidRPr="007527AA">
        <w:rPr>
          <w:b/>
          <w:bCs/>
          <w:color w:val="auto"/>
          <w:sz w:val="20"/>
          <w:szCs w:val="20"/>
        </w:rPr>
        <w:t>Distance Learning</w:t>
      </w:r>
      <w:bookmarkEnd w:id="3"/>
      <w:bookmarkEnd w:id="4"/>
      <w:r w:rsidRPr="007527AA">
        <w:rPr>
          <w:b/>
          <w:bCs/>
          <w:color w:val="auto"/>
          <w:sz w:val="20"/>
          <w:szCs w:val="20"/>
        </w:rPr>
        <w:t xml:space="preserve"> </w:t>
      </w:r>
    </w:p>
    <w:p w14:paraId="1BFB8C05" w14:textId="77777777" w:rsidR="00EA5DAB" w:rsidRPr="007527AA" w:rsidRDefault="00EA5DAB" w:rsidP="00F4158F">
      <w:pPr>
        <w:pStyle w:val="Default"/>
        <w:rPr>
          <w:b/>
          <w:bCs/>
          <w:color w:val="auto"/>
          <w:sz w:val="20"/>
          <w:szCs w:val="20"/>
        </w:rPr>
      </w:pPr>
    </w:p>
    <w:p w14:paraId="1C374A20" w14:textId="0BD67CDB" w:rsidR="00EA5DAB" w:rsidRPr="007527AA" w:rsidRDefault="007527AA" w:rsidP="00EA5DAB">
      <w:pPr>
        <w:pStyle w:val="Default"/>
        <w:rPr>
          <w:color w:val="auto"/>
          <w:sz w:val="20"/>
          <w:szCs w:val="20"/>
        </w:rPr>
      </w:pPr>
      <w:r>
        <w:rPr>
          <w:color w:val="auto"/>
          <w:sz w:val="20"/>
          <w:szCs w:val="20"/>
        </w:rPr>
        <w:t>Some,</w:t>
      </w:r>
      <w:r w:rsidR="0067446B">
        <w:rPr>
          <w:color w:val="auto"/>
          <w:sz w:val="20"/>
          <w:szCs w:val="20"/>
        </w:rPr>
        <w:t xml:space="preserve"> but not all, of this program may be</w:t>
      </w:r>
      <w:r>
        <w:rPr>
          <w:color w:val="auto"/>
          <w:sz w:val="20"/>
          <w:szCs w:val="20"/>
        </w:rPr>
        <w:t xml:space="preserve"> available online.</w:t>
      </w:r>
      <w:r w:rsidR="00EA5DAB" w:rsidRPr="007527AA">
        <w:rPr>
          <w:color w:val="auto"/>
          <w:sz w:val="20"/>
          <w:szCs w:val="20"/>
        </w:rPr>
        <w:t xml:space="preserve"> </w:t>
      </w:r>
      <w:r>
        <w:rPr>
          <w:color w:val="auto"/>
          <w:sz w:val="20"/>
          <w:szCs w:val="20"/>
        </w:rPr>
        <w:t>Online (or distance education) courses</w:t>
      </w:r>
      <w:r w:rsidR="00EA5DAB" w:rsidRPr="007527AA">
        <w:rPr>
          <w:color w:val="auto"/>
          <w:sz w:val="20"/>
          <w:szCs w:val="20"/>
        </w:rPr>
        <w:t xml:space="preserve"> use a variety of methods, including Web-based presentations, video and audio recordings, audio and computer conferencing, and electronic blackboards. These tested educational delivery methods give you time and place flexibility while maintaining RIT’s academic standards and quality of instruction. Information about online learning at RIT is available at</w:t>
      </w:r>
      <w:r>
        <w:rPr>
          <w:color w:val="auto"/>
          <w:sz w:val="20"/>
          <w:szCs w:val="20"/>
        </w:rPr>
        <w:t xml:space="preserve"> </w:t>
      </w:r>
      <w:hyperlink r:id="rId11" w:history="1">
        <w:r w:rsidRPr="00867087">
          <w:rPr>
            <w:rStyle w:val="Hyperlink"/>
            <w:rFonts w:cs="Cambria"/>
            <w:sz w:val="20"/>
            <w:szCs w:val="20"/>
          </w:rPr>
          <w:t>http://online.rit.edu</w:t>
        </w:r>
      </w:hyperlink>
      <w:r w:rsidR="00EA5DAB" w:rsidRPr="007527AA">
        <w:rPr>
          <w:color w:val="auto"/>
          <w:sz w:val="20"/>
          <w:szCs w:val="20"/>
        </w:rPr>
        <w:t xml:space="preserve">. </w:t>
      </w:r>
    </w:p>
    <w:p w14:paraId="10236AD8" w14:textId="77777777" w:rsidR="00EA5DAB" w:rsidRPr="007527AA" w:rsidRDefault="00EA5DAB" w:rsidP="00EA5DAB">
      <w:pPr>
        <w:pStyle w:val="Default"/>
        <w:rPr>
          <w:color w:val="auto"/>
          <w:sz w:val="20"/>
          <w:szCs w:val="20"/>
        </w:rPr>
      </w:pPr>
    </w:p>
    <w:p w14:paraId="39C6A34E" w14:textId="77777777" w:rsidR="00EA5DAB" w:rsidRPr="007527AA" w:rsidRDefault="00EA5DAB" w:rsidP="00EA5DAB">
      <w:pPr>
        <w:pStyle w:val="Default"/>
        <w:rPr>
          <w:color w:val="auto"/>
          <w:sz w:val="20"/>
          <w:szCs w:val="20"/>
        </w:rPr>
      </w:pPr>
      <w:r w:rsidRPr="007527AA">
        <w:rPr>
          <w:color w:val="auto"/>
          <w:sz w:val="20"/>
          <w:szCs w:val="20"/>
        </w:rPr>
        <w:t xml:space="preserve">A wide variety of support services are available remotely, including advising, on-line library catalogs and indexes (some with full text), inter-library loans, internet-based audio conferences, computer conferencing and other software. There is no difference between a </w:t>
      </w:r>
      <w:r w:rsidR="007527AA">
        <w:rPr>
          <w:color w:val="auto"/>
          <w:sz w:val="20"/>
          <w:szCs w:val="20"/>
        </w:rPr>
        <w:t>course</w:t>
      </w:r>
      <w:r w:rsidRPr="007527AA">
        <w:rPr>
          <w:color w:val="auto"/>
          <w:sz w:val="20"/>
          <w:szCs w:val="20"/>
        </w:rPr>
        <w:t xml:space="preserve"> completed at a distance or on-campus at RIT. Courses offered in distance learning format follow the same </w:t>
      </w:r>
      <w:r w:rsidR="0038334F" w:rsidRPr="007527AA">
        <w:rPr>
          <w:color w:val="auto"/>
          <w:sz w:val="20"/>
          <w:szCs w:val="20"/>
        </w:rPr>
        <w:t>semester</w:t>
      </w:r>
      <w:r w:rsidRPr="007527AA">
        <w:rPr>
          <w:color w:val="auto"/>
          <w:sz w:val="20"/>
          <w:szCs w:val="20"/>
        </w:rPr>
        <w:t xml:space="preserve"> schedule and are charged the same tuition rate as other RIT on-campus courses. </w:t>
      </w:r>
    </w:p>
    <w:p w14:paraId="1473C214" w14:textId="77777777" w:rsidR="00EA5DAB" w:rsidRPr="007527AA" w:rsidRDefault="00EA5DAB" w:rsidP="00EA5DAB">
      <w:pPr>
        <w:pStyle w:val="Default"/>
        <w:rPr>
          <w:color w:val="auto"/>
          <w:sz w:val="20"/>
          <w:szCs w:val="20"/>
        </w:rPr>
      </w:pPr>
    </w:p>
    <w:p w14:paraId="37E92B78" w14:textId="4E9B1BDF" w:rsidR="00EA5DAB" w:rsidRPr="007527AA" w:rsidRDefault="00EA5DAB" w:rsidP="00EA5DAB">
      <w:pPr>
        <w:pStyle w:val="Default"/>
        <w:rPr>
          <w:color w:val="auto"/>
          <w:sz w:val="20"/>
          <w:szCs w:val="20"/>
        </w:rPr>
      </w:pPr>
      <w:r w:rsidRPr="007527AA">
        <w:rPr>
          <w:color w:val="auto"/>
          <w:sz w:val="20"/>
          <w:szCs w:val="20"/>
        </w:rPr>
        <w:t xml:space="preserve">International students seeking an I-20 to reside in the United States while studying in this program should note that they are required to be enrolled for at least six (6) credits per semester in on-campus courses. Distance learning or online courses do not qualify for the 6-credit requirement. However, </w:t>
      </w:r>
      <w:r w:rsidR="00585234">
        <w:rPr>
          <w:color w:val="auto"/>
          <w:sz w:val="20"/>
          <w:szCs w:val="20"/>
        </w:rPr>
        <w:t xml:space="preserve">some of </w:t>
      </w:r>
      <w:r w:rsidRPr="007527AA">
        <w:rPr>
          <w:color w:val="auto"/>
          <w:sz w:val="20"/>
          <w:szCs w:val="20"/>
        </w:rPr>
        <w:t xml:space="preserve">this program’s courses are offered online in two formats: a pure online format and a “blended” format. The blended format requires students to participate online in exactly the same way as distance students, plus they attend a weekly recitation with a faculty member. This required recitation allows blended-format courses to count toward the 6-credit residency requirement. </w:t>
      </w:r>
    </w:p>
    <w:p w14:paraId="073568E6" w14:textId="77777777" w:rsidR="00EA5DAB" w:rsidRPr="007527AA" w:rsidRDefault="00EA5DAB" w:rsidP="00EA5DAB">
      <w:pPr>
        <w:pStyle w:val="Default"/>
        <w:rPr>
          <w:color w:val="auto"/>
          <w:sz w:val="20"/>
          <w:szCs w:val="20"/>
        </w:rPr>
      </w:pPr>
    </w:p>
    <w:p w14:paraId="2705EBEA" w14:textId="33D10D68" w:rsidR="00EA5DAB" w:rsidRPr="007527AA" w:rsidRDefault="00EA5DAB" w:rsidP="00EA5DAB">
      <w:pPr>
        <w:pStyle w:val="Default"/>
        <w:rPr>
          <w:color w:val="auto"/>
          <w:sz w:val="20"/>
          <w:szCs w:val="20"/>
        </w:rPr>
      </w:pPr>
      <w:r w:rsidRPr="007527AA">
        <w:rPr>
          <w:color w:val="auto"/>
          <w:sz w:val="20"/>
          <w:szCs w:val="20"/>
        </w:rPr>
        <w:t xml:space="preserve">To participate </w:t>
      </w:r>
      <w:r w:rsidR="00511F3E">
        <w:rPr>
          <w:color w:val="auto"/>
          <w:sz w:val="20"/>
          <w:szCs w:val="20"/>
        </w:rPr>
        <w:t xml:space="preserve">in </w:t>
      </w:r>
      <w:r w:rsidR="00F071EA">
        <w:rPr>
          <w:color w:val="auto"/>
          <w:sz w:val="20"/>
          <w:szCs w:val="20"/>
        </w:rPr>
        <w:t>online courses</w:t>
      </w:r>
      <w:r w:rsidRPr="007527AA">
        <w:rPr>
          <w:color w:val="auto"/>
          <w:sz w:val="20"/>
          <w:szCs w:val="20"/>
        </w:rPr>
        <w:t xml:space="preserve">, you will need the following: </w:t>
      </w:r>
    </w:p>
    <w:p w14:paraId="293837DE" w14:textId="77777777" w:rsidR="00EA5DAB" w:rsidRPr="007527AA" w:rsidRDefault="00EA5DAB" w:rsidP="00BE7D04">
      <w:pPr>
        <w:pStyle w:val="Default"/>
        <w:numPr>
          <w:ilvl w:val="0"/>
          <w:numId w:val="18"/>
        </w:numPr>
        <w:rPr>
          <w:color w:val="auto"/>
          <w:sz w:val="20"/>
          <w:szCs w:val="20"/>
        </w:rPr>
      </w:pPr>
      <w:r w:rsidRPr="007527AA">
        <w:rPr>
          <w:color w:val="auto"/>
          <w:sz w:val="20"/>
          <w:szCs w:val="20"/>
        </w:rPr>
        <w:t xml:space="preserve">Access to a personal computer or workstation (running an up-to-date Web browser) </w:t>
      </w:r>
    </w:p>
    <w:p w14:paraId="6CC3FA8A" w14:textId="77777777" w:rsidR="00EA5DAB" w:rsidRPr="007527AA" w:rsidRDefault="00EA5DAB" w:rsidP="00BE7D04">
      <w:pPr>
        <w:pStyle w:val="Default"/>
        <w:numPr>
          <w:ilvl w:val="0"/>
          <w:numId w:val="18"/>
        </w:numPr>
        <w:rPr>
          <w:color w:val="auto"/>
          <w:sz w:val="20"/>
          <w:szCs w:val="20"/>
        </w:rPr>
      </w:pPr>
      <w:r w:rsidRPr="007527AA">
        <w:rPr>
          <w:color w:val="auto"/>
          <w:sz w:val="20"/>
          <w:szCs w:val="20"/>
        </w:rPr>
        <w:t>Access to the Internet via a network connection to your own Internet Service Provider.</w:t>
      </w:r>
    </w:p>
    <w:p w14:paraId="356F777F" w14:textId="77777777" w:rsidR="00EA5DAB" w:rsidRPr="00EA5DAB" w:rsidRDefault="00EA5DAB" w:rsidP="00EA5DAB">
      <w:pPr>
        <w:pStyle w:val="Default"/>
        <w:rPr>
          <w:color w:val="211E1F"/>
          <w:sz w:val="20"/>
          <w:szCs w:val="20"/>
        </w:rPr>
      </w:pPr>
    </w:p>
    <w:p w14:paraId="29F8E869" w14:textId="77777777" w:rsidR="0098168F" w:rsidRDefault="0098168F">
      <w:pPr>
        <w:spacing w:after="0" w:line="240" w:lineRule="auto"/>
        <w:rPr>
          <w:rFonts w:ascii="Cambria" w:hAnsi="Cambria" w:cs="Cambria"/>
          <w:b/>
          <w:bCs/>
          <w:color w:val="000000"/>
          <w:sz w:val="20"/>
          <w:szCs w:val="20"/>
        </w:rPr>
      </w:pPr>
      <w:bookmarkStart w:id="5" w:name="_Toc360811772"/>
      <w:r>
        <w:rPr>
          <w:b/>
          <w:bCs/>
          <w:sz w:val="20"/>
          <w:szCs w:val="20"/>
        </w:rPr>
        <w:br w:type="page"/>
      </w:r>
    </w:p>
    <w:p w14:paraId="10480441" w14:textId="11D4C0E6" w:rsidR="009564B6" w:rsidRDefault="009564B6" w:rsidP="009564B6">
      <w:pPr>
        <w:pStyle w:val="Default"/>
        <w:outlineLvl w:val="1"/>
        <w:rPr>
          <w:sz w:val="20"/>
          <w:szCs w:val="20"/>
        </w:rPr>
      </w:pPr>
      <w:r>
        <w:rPr>
          <w:b/>
          <w:bCs/>
          <w:sz w:val="20"/>
          <w:szCs w:val="20"/>
        </w:rPr>
        <w:lastRenderedPageBreak/>
        <w:t>Entrance Requirements</w:t>
      </w:r>
      <w:bookmarkEnd w:id="5"/>
      <w:r>
        <w:rPr>
          <w:b/>
          <w:bCs/>
          <w:sz w:val="20"/>
          <w:szCs w:val="20"/>
        </w:rPr>
        <w:t xml:space="preserve"> </w:t>
      </w:r>
    </w:p>
    <w:p w14:paraId="35D7DF2C" w14:textId="77777777" w:rsidR="009564B6" w:rsidRDefault="009564B6">
      <w:pPr>
        <w:pStyle w:val="Default"/>
        <w:rPr>
          <w:sz w:val="20"/>
          <w:szCs w:val="20"/>
        </w:rPr>
      </w:pPr>
      <w:r>
        <w:rPr>
          <w:b/>
          <w:bCs/>
          <w:sz w:val="20"/>
          <w:szCs w:val="20"/>
        </w:rPr>
        <w:t xml:space="preserve"> </w:t>
      </w:r>
    </w:p>
    <w:p w14:paraId="35995F3F" w14:textId="77777777" w:rsidR="009564B6" w:rsidRDefault="009564B6">
      <w:pPr>
        <w:pStyle w:val="Default"/>
        <w:rPr>
          <w:color w:val="211E1F"/>
          <w:sz w:val="20"/>
          <w:szCs w:val="20"/>
        </w:rPr>
      </w:pPr>
      <w:r>
        <w:rPr>
          <w:i/>
          <w:iCs/>
          <w:color w:val="211E1F"/>
          <w:sz w:val="20"/>
          <w:szCs w:val="20"/>
        </w:rPr>
        <w:t xml:space="preserve">Undergraduate Degree </w:t>
      </w:r>
    </w:p>
    <w:p w14:paraId="57E7B992" w14:textId="77777777" w:rsidR="009564B6" w:rsidRDefault="009564B6">
      <w:pPr>
        <w:pStyle w:val="Default"/>
        <w:rPr>
          <w:color w:val="211E1F"/>
          <w:sz w:val="20"/>
          <w:szCs w:val="20"/>
        </w:rPr>
      </w:pPr>
      <w:r>
        <w:rPr>
          <w:b/>
          <w:bCs/>
          <w:color w:val="211E1F"/>
          <w:sz w:val="20"/>
          <w:szCs w:val="20"/>
        </w:rPr>
        <w:t xml:space="preserve"> </w:t>
      </w:r>
    </w:p>
    <w:p w14:paraId="6FC6ED07" w14:textId="062016D7" w:rsidR="009564B6" w:rsidRDefault="009564B6">
      <w:pPr>
        <w:pStyle w:val="Default"/>
        <w:rPr>
          <w:color w:val="211E1F"/>
          <w:sz w:val="20"/>
          <w:szCs w:val="20"/>
        </w:rPr>
      </w:pPr>
      <w:r>
        <w:rPr>
          <w:color w:val="211E1F"/>
          <w:sz w:val="20"/>
          <w:szCs w:val="20"/>
        </w:rPr>
        <w:t>The applicant should have a baccalaureate degree and have a cumulative grade</w:t>
      </w:r>
      <w:r w:rsidR="00632C95">
        <w:rPr>
          <w:color w:val="211E1F"/>
          <w:sz w:val="20"/>
          <w:szCs w:val="20"/>
        </w:rPr>
        <w:t xml:space="preserve"> </w:t>
      </w:r>
      <w:r>
        <w:rPr>
          <w:color w:val="211E1F"/>
          <w:sz w:val="20"/>
          <w:szCs w:val="20"/>
        </w:rPr>
        <w:t>point average</w:t>
      </w:r>
      <w:r w:rsidR="008764BD">
        <w:rPr>
          <w:color w:val="211E1F"/>
          <w:sz w:val="20"/>
          <w:szCs w:val="20"/>
        </w:rPr>
        <w:t xml:space="preserve"> (GPA)</w:t>
      </w:r>
      <w:r>
        <w:rPr>
          <w:color w:val="211E1F"/>
          <w:sz w:val="20"/>
          <w:szCs w:val="20"/>
        </w:rPr>
        <w:t xml:space="preserve"> of 3.0 (“B”) or above</w:t>
      </w:r>
      <w:r w:rsidR="00205C16">
        <w:rPr>
          <w:color w:val="211E1F"/>
          <w:sz w:val="20"/>
          <w:szCs w:val="20"/>
        </w:rPr>
        <w:t xml:space="preserve"> from an accredited institution of higher education using the US system or grading. For students from a university using the British system, students should have at least a </w:t>
      </w:r>
      <w:proofErr w:type="gramStart"/>
      <w:r w:rsidR="00205C16">
        <w:rPr>
          <w:color w:val="211E1F"/>
          <w:sz w:val="20"/>
          <w:szCs w:val="20"/>
        </w:rPr>
        <w:t>first class</w:t>
      </w:r>
      <w:proofErr w:type="gramEnd"/>
      <w:r w:rsidR="00205C16">
        <w:rPr>
          <w:color w:val="211E1F"/>
          <w:sz w:val="20"/>
          <w:szCs w:val="20"/>
        </w:rPr>
        <w:t xml:space="preserve"> degree</w:t>
      </w:r>
      <w:r>
        <w:rPr>
          <w:color w:val="211E1F"/>
          <w:sz w:val="20"/>
          <w:szCs w:val="20"/>
        </w:rPr>
        <w:t xml:space="preserve">. Knowledge of </w:t>
      </w:r>
      <w:r w:rsidR="00205C16">
        <w:rPr>
          <w:color w:val="211E1F"/>
          <w:sz w:val="20"/>
          <w:szCs w:val="20"/>
        </w:rPr>
        <w:t xml:space="preserve">computing, programming, </w:t>
      </w:r>
      <w:r w:rsidR="00926E3A">
        <w:rPr>
          <w:color w:val="211E1F"/>
          <w:sz w:val="20"/>
          <w:szCs w:val="20"/>
        </w:rPr>
        <w:t>database</w:t>
      </w:r>
      <w:r w:rsidR="00205C16">
        <w:rPr>
          <w:color w:val="211E1F"/>
          <w:sz w:val="20"/>
          <w:szCs w:val="20"/>
        </w:rPr>
        <w:t>,</w:t>
      </w:r>
      <w:r w:rsidR="00926E3A">
        <w:rPr>
          <w:color w:val="211E1F"/>
          <w:sz w:val="20"/>
          <w:szCs w:val="20"/>
        </w:rPr>
        <w:t xml:space="preserve"> web,</w:t>
      </w:r>
      <w:r>
        <w:rPr>
          <w:color w:val="211E1F"/>
          <w:sz w:val="20"/>
          <w:szCs w:val="20"/>
        </w:rPr>
        <w:t xml:space="preserve"> and a strong foundation in mathematics are a plus.  </w:t>
      </w:r>
    </w:p>
    <w:p w14:paraId="3D802153" w14:textId="77777777" w:rsidR="009564B6" w:rsidRDefault="009564B6">
      <w:pPr>
        <w:pStyle w:val="Default"/>
        <w:rPr>
          <w:color w:val="211E1F"/>
          <w:sz w:val="20"/>
          <w:szCs w:val="20"/>
        </w:rPr>
      </w:pPr>
      <w:r>
        <w:rPr>
          <w:b/>
          <w:bCs/>
          <w:color w:val="211E1F"/>
          <w:sz w:val="20"/>
          <w:szCs w:val="20"/>
        </w:rPr>
        <w:t xml:space="preserve"> </w:t>
      </w:r>
    </w:p>
    <w:p w14:paraId="778B49B0" w14:textId="77777777" w:rsidR="009564B6" w:rsidRDefault="009564B6">
      <w:pPr>
        <w:pStyle w:val="Default"/>
        <w:rPr>
          <w:color w:val="211E1F"/>
          <w:sz w:val="20"/>
          <w:szCs w:val="20"/>
        </w:rPr>
      </w:pPr>
      <w:r>
        <w:rPr>
          <w:i/>
          <w:iCs/>
          <w:color w:val="211E1F"/>
          <w:sz w:val="20"/>
          <w:szCs w:val="20"/>
        </w:rPr>
        <w:t xml:space="preserve">Bridge Courses </w:t>
      </w:r>
    </w:p>
    <w:p w14:paraId="3596CB4A" w14:textId="77777777" w:rsidR="009564B6" w:rsidRDefault="009564B6">
      <w:pPr>
        <w:pStyle w:val="Default"/>
        <w:rPr>
          <w:color w:val="211E1F"/>
          <w:sz w:val="20"/>
          <w:szCs w:val="20"/>
        </w:rPr>
      </w:pPr>
      <w:r>
        <w:rPr>
          <w:i/>
          <w:iCs/>
          <w:color w:val="211E1F"/>
          <w:sz w:val="20"/>
          <w:szCs w:val="20"/>
        </w:rPr>
        <w:t xml:space="preserve"> </w:t>
      </w:r>
    </w:p>
    <w:p w14:paraId="7501B484" w14:textId="529E9B5F" w:rsidR="009564B6" w:rsidRDefault="009564B6">
      <w:pPr>
        <w:pStyle w:val="Default"/>
        <w:rPr>
          <w:color w:val="211E1F"/>
          <w:sz w:val="20"/>
          <w:szCs w:val="20"/>
        </w:rPr>
      </w:pPr>
      <w:r>
        <w:rPr>
          <w:color w:val="211E1F"/>
          <w:sz w:val="20"/>
          <w:szCs w:val="20"/>
        </w:rPr>
        <w:t xml:space="preserve">These courses are designed to assist students in meeting </w:t>
      </w:r>
      <w:r w:rsidR="00205C16">
        <w:rPr>
          <w:color w:val="211E1F"/>
          <w:sz w:val="20"/>
          <w:szCs w:val="20"/>
        </w:rPr>
        <w:t>the computing</w:t>
      </w:r>
      <w:r w:rsidR="00550A16">
        <w:rPr>
          <w:color w:val="211E1F"/>
          <w:sz w:val="20"/>
          <w:szCs w:val="20"/>
        </w:rPr>
        <w:t xml:space="preserve"> and</w:t>
      </w:r>
      <w:r w:rsidR="00205C16">
        <w:rPr>
          <w:color w:val="211E1F"/>
          <w:sz w:val="20"/>
          <w:szCs w:val="20"/>
        </w:rPr>
        <w:t xml:space="preserve"> mathematics prerequisites for the</w:t>
      </w:r>
      <w:r>
        <w:rPr>
          <w:color w:val="211E1F"/>
          <w:sz w:val="20"/>
          <w:szCs w:val="20"/>
        </w:rPr>
        <w:t xml:space="preserve"> MS in </w:t>
      </w:r>
      <w:r w:rsidR="00412D01">
        <w:rPr>
          <w:color w:val="211E1F"/>
          <w:sz w:val="20"/>
          <w:szCs w:val="20"/>
        </w:rPr>
        <w:t>Information Sciences and Technologies</w:t>
      </w:r>
      <w:r>
        <w:rPr>
          <w:color w:val="211E1F"/>
          <w:sz w:val="20"/>
          <w:szCs w:val="20"/>
        </w:rPr>
        <w:t xml:space="preserve"> program. There is more information regarding bridge courses later in this handbook. </w:t>
      </w:r>
    </w:p>
    <w:p w14:paraId="5D77159A" w14:textId="77777777" w:rsidR="009564B6" w:rsidRDefault="009564B6">
      <w:pPr>
        <w:pStyle w:val="Default"/>
        <w:rPr>
          <w:color w:val="211E1F"/>
          <w:sz w:val="20"/>
          <w:szCs w:val="20"/>
        </w:rPr>
      </w:pPr>
      <w:r>
        <w:rPr>
          <w:b/>
          <w:bCs/>
          <w:color w:val="211E1F"/>
          <w:sz w:val="20"/>
          <w:szCs w:val="20"/>
        </w:rPr>
        <w:t xml:space="preserve"> </w:t>
      </w:r>
    </w:p>
    <w:p w14:paraId="3C849348" w14:textId="77777777" w:rsidR="009564B6" w:rsidRDefault="009564B6" w:rsidP="009564B6">
      <w:pPr>
        <w:pStyle w:val="Default"/>
        <w:outlineLvl w:val="1"/>
        <w:rPr>
          <w:sz w:val="20"/>
          <w:szCs w:val="20"/>
        </w:rPr>
      </w:pPr>
      <w:bookmarkStart w:id="6" w:name="_Toc360811773"/>
      <w:r>
        <w:rPr>
          <w:b/>
          <w:bCs/>
          <w:sz w:val="20"/>
          <w:szCs w:val="20"/>
        </w:rPr>
        <w:t>Transfer Credits</w:t>
      </w:r>
      <w:bookmarkEnd w:id="6"/>
      <w:r>
        <w:rPr>
          <w:b/>
          <w:bCs/>
          <w:sz w:val="20"/>
          <w:szCs w:val="20"/>
        </w:rPr>
        <w:t xml:space="preserve"> </w:t>
      </w:r>
    </w:p>
    <w:p w14:paraId="4512FEEF" w14:textId="77777777" w:rsidR="009564B6" w:rsidRDefault="009564B6">
      <w:pPr>
        <w:pStyle w:val="Default"/>
        <w:rPr>
          <w:sz w:val="20"/>
          <w:szCs w:val="20"/>
        </w:rPr>
      </w:pPr>
      <w:r>
        <w:rPr>
          <w:b/>
          <w:bCs/>
          <w:sz w:val="20"/>
          <w:szCs w:val="20"/>
        </w:rPr>
        <w:t xml:space="preserve"> </w:t>
      </w:r>
    </w:p>
    <w:p w14:paraId="04CADF22" w14:textId="6B60CE9C" w:rsidR="009564B6" w:rsidRDefault="009564B6">
      <w:pPr>
        <w:pStyle w:val="Default"/>
        <w:rPr>
          <w:color w:val="211E1F"/>
          <w:sz w:val="20"/>
          <w:szCs w:val="20"/>
        </w:rPr>
      </w:pPr>
      <w:r>
        <w:rPr>
          <w:color w:val="211E1F"/>
          <w:sz w:val="20"/>
          <w:szCs w:val="20"/>
        </w:rPr>
        <w:t xml:space="preserve">A student may propose to transfer into the in </w:t>
      </w:r>
      <w:r w:rsidR="00205C16">
        <w:rPr>
          <w:color w:val="211E1F"/>
          <w:sz w:val="20"/>
          <w:szCs w:val="20"/>
        </w:rPr>
        <w:t xml:space="preserve">MS in </w:t>
      </w:r>
      <w:r w:rsidR="00412D01">
        <w:rPr>
          <w:color w:val="211E1F"/>
          <w:sz w:val="20"/>
          <w:szCs w:val="20"/>
        </w:rPr>
        <w:t>Information Sciences and Technologies</w:t>
      </w:r>
      <w:r>
        <w:rPr>
          <w:color w:val="211E1F"/>
          <w:sz w:val="20"/>
          <w:szCs w:val="20"/>
        </w:rPr>
        <w:t xml:space="preserve"> program up to </w:t>
      </w:r>
      <w:r w:rsidR="00205C16">
        <w:rPr>
          <w:color w:val="211E1F"/>
          <w:sz w:val="20"/>
          <w:szCs w:val="20"/>
        </w:rPr>
        <w:t>six</w:t>
      </w:r>
      <w:r>
        <w:rPr>
          <w:color w:val="211E1F"/>
          <w:sz w:val="20"/>
          <w:szCs w:val="20"/>
        </w:rPr>
        <w:t xml:space="preserve"> graduate </w:t>
      </w:r>
      <w:r w:rsidR="00205C16">
        <w:rPr>
          <w:color w:val="211E1F"/>
          <w:sz w:val="20"/>
          <w:szCs w:val="20"/>
        </w:rPr>
        <w:t>semester</w:t>
      </w:r>
      <w:r>
        <w:rPr>
          <w:color w:val="211E1F"/>
          <w:sz w:val="20"/>
          <w:szCs w:val="20"/>
        </w:rPr>
        <w:t xml:space="preserve"> credits that were taken at another university with a grade of ‘B’ or better. Courses must have been taken within the past two years. The </w:t>
      </w:r>
      <w:r w:rsidR="00AB29B5">
        <w:rPr>
          <w:color w:val="211E1F"/>
          <w:sz w:val="20"/>
          <w:szCs w:val="20"/>
        </w:rPr>
        <w:t>Director of Graduate Programs</w:t>
      </w:r>
      <w:r>
        <w:rPr>
          <w:color w:val="211E1F"/>
          <w:sz w:val="20"/>
          <w:szCs w:val="20"/>
        </w:rPr>
        <w:t xml:space="preserve"> will evaluate these proposals. Official transcripts</w:t>
      </w:r>
      <w:r w:rsidR="009936EC">
        <w:rPr>
          <w:color w:val="211E1F"/>
          <w:sz w:val="20"/>
          <w:szCs w:val="20"/>
        </w:rPr>
        <w:t xml:space="preserve"> along with the syllabi</w:t>
      </w:r>
      <w:r w:rsidR="00942E12">
        <w:rPr>
          <w:color w:val="211E1F"/>
          <w:sz w:val="20"/>
          <w:szCs w:val="20"/>
        </w:rPr>
        <w:t xml:space="preserve"> of the transfer courses</w:t>
      </w:r>
      <w:r>
        <w:rPr>
          <w:color w:val="211E1F"/>
          <w:sz w:val="20"/>
          <w:szCs w:val="20"/>
        </w:rPr>
        <w:t xml:space="preserve"> must be sent to:  </w:t>
      </w:r>
    </w:p>
    <w:p w14:paraId="75DED9B0" w14:textId="77777777" w:rsidR="009564B6" w:rsidRDefault="009564B6">
      <w:pPr>
        <w:pStyle w:val="Default"/>
        <w:rPr>
          <w:color w:val="211E1F"/>
          <w:sz w:val="20"/>
          <w:szCs w:val="20"/>
        </w:rPr>
      </w:pPr>
      <w:r>
        <w:rPr>
          <w:b/>
          <w:bCs/>
          <w:color w:val="211E1F"/>
          <w:sz w:val="20"/>
          <w:szCs w:val="20"/>
        </w:rPr>
        <w:t xml:space="preserve"> </w:t>
      </w:r>
    </w:p>
    <w:p w14:paraId="015239F0" w14:textId="77777777" w:rsidR="009564B6" w:rsidRDefault="009564B6">
      <w:pPr>
        <w:pStyle w:val="Default"/>
        <w:rPr>
          <w:color w:val="211E1F"/>
          <w:sz w:val="20"/>
          <w:szCs w:val="20"/>
        </w:rPr>
      </w:pPr>
      <w:r>
        <w:rPr>
          <w:color w:val="211E1F"/>
          <w:sz w:val="20"/>
          <w:szCs w:val="20"/>
        </w:rPr>
        <w:t xml:space="preserve">Graduate Enrollment Services  </w:t>
      </w:r>
    </w:p>
    <w:p w14:paraId="4A856F8C" w14:textId="77777777" w:rsidR="009564B6" w:rsidRDefault="009564B6">
      <w:pPr>
        <w:pStyle w:val="Default"/>
        <w:rPr>
          <w:color w:val="211E1F"/>
          <w:sz w:val="20"/>
          <w:szCs w:val="20"/>
        </w:rPr>
      </w:pPr>
      <w:r>
        <w:rPr>
          <w:color w:val="211E1F"/>
          <w:sz w:val="20"/>
          <w:szCs w:val="20"/>
        </w:rPr>
        <w:t xml:space="preserve">Rochester Institute of Technology  </w:t>
      </w:r>
    </w:p>
    <w:p w14:paraId="7C153303" w14:textId="77777777" w:rsidR="009564B6" w:rsidRDefault="009564B6">
      <w:pPr>
        <w:pStyle w:val="Default"/>
        <w:rPr>
          <w:color w:val="211E1F"/>
          <w:sz w:val="20"/>
          <w:szCs w:val="20"/>
        </w:rPr>
      </w:pPr>
      <w:r>
        <w:rPr>
          <w:color w:val="211E1F"/>
          <w:sz w:val="20"/>
          <w:szCs w:val="20"/>
        </w:rPr>
        <w:t xml:space="preserve">Bausch &amp; Lomb Center  </w:t>
      </w:r>
    </w:p>
    <w:p w14:paraId="5452E7A2" w14:textId="77777777" w:rsidR="009564B6" w:rsidRDefault="009564B6">
      <w:pPr>
        <w:pStyle w:val="Default"/>
        <w:rPr>
          <w:color w:val="211E1F"/>
          <w:sz w:val="20"/>
          <w:szCs w:val="20"/>
        </w:rPr>
      </w:pPr>
      <w:r>
        <w:rPr>
          <w:color w:val="211E1F"/>
          <w:sz w:val="20"/>
          <w:szCs w:val="20"/>
        </w:rPr>
        <w:t xml:space="preserve">58 Lomb Memorial Drive  </w:t>
      </w:r>
    </w:p>
    <w:p w14:paraId="0B8D2146" w14:textId="77777777" w:rsidR="009564B6" w:rsidRDefault="009564B6">
      <w:pPr>
        <w:pStyle w:val="Default"/>
        <w:rPr>
          <w:color w:val="211E1F"/>
          <w:sz w:val="20"/>
          <w:szCs w:val="20"/>
        </w:rPr>
      </w:pPr>
      <w:r>
        <w:rPr>
          <w:color w:val="211E1F"/>
          <w:sz w:val="20"/>
          <w:szCs w:val="20"/>
        </w:rPr>
        <w:t xml:space="preserve">Rochester, New York  </w:t>
      </w:r>
    </w:p>
    <w:p w14:paraId="404231BA" w14:textId="77777777" w:rsidR="009564B6" w:rsidRDefault="009564B6">
      <w:pPr>
        <w:pStyle w:val="Default"/>
        <w:rPr>
          <w:color w:val="211E1F"/>
          <w:sz w:val="20"/>
          <w:szCs w:val="20"/>
        </w:rPr>
      </w:pPr>
      <w:r>
        <w:rPr>
          <w:color w:val="211E1F"/>
          <w:sz w:val="20"/>
          <w:szCs w:val="20"/>
        </w:rPr>
        <w:t xml:space="preserve">14623-5604 </w:t>
      </w:r>
    </w:p>
    <w:p w14:paraId="467A885B" w14:textId="77777777" w:rsidR="009564B6" w:rsidRDefault="00CB68B6">
      <w:pPr>
        <w:pStyle w:val="Default"/>
        <w:rPr>
          <w:color w:val="211E1F"/>
          <w:sz w:val="20"/>
          <w:szCs w:val="20"/>
        </w:rPr>
      </w:pPr>
      <w:hyperlink r:id="rId12" w:history="1">
        <w:r w:rsidR="009564B6">
          <w:rPr>
            <w:color w:val="0000FF"/>
            <w:sz w:val="20"/>
            <w:szCs w:val="20"/>
          </w:rPr>
          <w:t>gradinfo@rit.edu</w:t>
        </w:r>
      </w:hyperlink>
      <w:r w:rsidR="009564B6">
        <w:rPr>
          <w:i/>
          <w:iCs/>
          <w:color w:val="211E1F"/>
          <w:sz w:val="20"/>
          <w:szCs w:val="20"/>
        </w:rPr>
        <w:t xml:space="preserve"> </w:t>
      </w:r>
    </w:p>
    <w:p w14:paraId="65CDF874" w14:textId="77777777" w:rsidR="009564B6" w:rsidRDefault="00CB68B6">
      <w:pPr>
        <w:pStyle w:val="Default"/>
        <w:rPr>
          <w:color w:val="211E1F"/>
          <w:sz w:val="20"/>
          <w:szCs w:val="20"/>
        </w:rPr>
      </w:pPr>
      <w:hyperlink r:id="rId13" w:history="1">
        <w:r w:rsidR="009564B6">
          <w:rPr>
            <w:color w:val="0000FF"/>
            <w:sz w:val="20"/>
            <w:szCs w:val="20"/>
          </w:rPr>
          <w:t>http://www.rit.edu</w:t>
        </w:r>
      </w:hyperlink>
      <w:r w:rsidR="009564B6">
        <w:rPr>
          <w:i/>
          <w:iCs/>
          <w:color w:val="211E1F"/>
          <w:sz w:val="20"/>
          <w:szCs w:val="20"/>
        </w:rPr>
        <w:t xml:space="preserve"> </w:t>
      </w:r>
    </w:p>
    <w:p w14:paraId="29C15B79" w14:textId="77777777" w:rsidR="009564B6" w:rsidRDefault="009564B6">
      <w:pPr>
        <w:pStyle w:val="Default"/>
        <w:rPr>
          <w:color w:val="8A9297"/>
          <w:sz w:val="20"/>
          <w:szCs w:val="20"/>
        </w:rPr>
      </w:pPr>
      <w:r>
        <w:rPr>
          <w:b/>
          <w:bCs/>
          <w:color w:val="8A9297"/>
          <w:sz w:val="20"/>
          <w:szCs w:val="20"/>
        </w:rPr>
        <w:t xml:space="preserve"> </w:t>
      </w:r>
    </w:p>
    <w:p w14:paraId="79DF08EB" w14:textId="77777777" w:rsidR="009564B6" w:rsidRDefault="009564B6" w:rsidP="007F5B44">
      <w:pPr>
        <w:pStyle w:val="Default"/>
        <w:outlineLvl w:val="1"/>
        <w:rPr>
          <w:sz w:val="20"/>
          <w:szCs w:val="20"/>
        </w:rPr>
      </w:pPr>
      <w:bookmarkStart w:id="7" w:name="_Toc360811774"/>
      <w:r>
        <w:rPr>
          <w:b/>
          <w:bCs/>
          <w:sz w:val="20"/>
          <w:szCs w:val="20"/>
        </w:rPr>
        <w:t>GRE Scores</w:t>
      </w:r>
      <w:bookmarkEnd w:id="7"/>
      <w:r>
        <w:rPr>
          <w:b/>
          <w:bCs/>
          <w:sz w:val="20"/>
          <w:szCs w:val="20"/>
        </w:rPr>
        <w:t xml:space="preserve"> </w:t>
      </w:r>
    </w:p>
    <w:p w14:paraId="7C662903" w14:textId="77777777" w:rsidR="009564B6" w:rsidRDefault="009564B6">
      <w:pPr>
        <w:pStyle w:val="Default"/>
        <w:rPr>
          <w:sz w:val="20"/>
          <w:szCs w:val="20"/>
        </w:rPr>
      </w:pPr>
      <w:r>
        <w:rPr>
          <w:b/>
          <w:bCs/>
          <w:sz w:val="20"/>
          <w:szCs w:val="20"/>
        </w:rPr>
        <w:t xml:space="preserve"> </w:t>
      </w:r>
    </w:p>
    <w:p w14:paraId="76404BDA" w14:textId="77777777" w:rsidR="009564B6" w:rsidRDefault="009564B6">
      <w:pPr>
        <w:pStyle w:val="Default"/>
        <w:rPr>
          <w:color w:val="211E1F"/>
          <w:sz w:val="20"/>
          <w:szCs w:val="20"/>
        </w:rPr>
      </w:pPr>
      <w:r>
        <w:rPr>
          <w:color w:val="211E1F"/>
          <w:sz w:val="20"/>
          <w:szCs w:val="20"/>
        </w:rPr>
        <w:t xml:space="preserve">GRE scores are required from applicants whose undergraduate degrees are from foreign colleges. Other applicants may wish to include GRE scores to enhance their applications (e.g., when undergraduate GPA is less than 3.0). Official test results must be submitted to:  </w:t>
      </w:r>
    </w:p>
    <w:p w14:paraId="1BAADC77" w14:textId="77777777" w:rsidR="009564B6" w:rsidRDefault="009564B6">
      <w:pPr>
        <w:pStyle w:val="Default"/>
        <w:rPr>
          <w:color w:val="211E1F"/>
          <w:sz w:val="20"/>
          <w:szCs w:val="20"/>
        </w:rPr>
      </w:pPr>
      <w:r>
        <w:rPr>
          <w:b/>
          <w:bCs/>
          <w:color w:val="211E1F"/>
          <w:sz w:val="20"/>
          <w:szCs w:val="20"/>
        </w:rPr>
        <w:t xml:space="preserve"> </w:t>
      </w:r>
    </w:p>
    <w:p w14:paraId="04D874DC" w14:textId="77777777" w:rsidR="009564B6" w:rsidRDefault="009564B6">
      <w:pPr>
        <w:pStyle w:val="Default"/>
        <w:rPr>
          <w:color w:val="211E1F"/>
          <w:sz w:val="20"/>
          <w:szCs w:val="20"/>
        </w:rPr>
      </w:pPr>
      <w:r>
        <w:rPr>
          <w:color w:val="211E1F"/>
          <w:sz w:val="20"/>
          <w:szCs w:val="20"/>
        </w:rPr>
        <w:t xml:space="preserve">Graduate Enrollment Services  </w:t>
      </w:r>
    </w:p>
    <w:p w14:paraId="7F07D52A" w14:textId="77777777" w:rsidR="009564B6" w:rsidRDefault="009564B6">
      <w:pPr>
        <w:pStyle w:val="Default"/>
        <w:rPr>
          <w:color w:val="211E1F"/>
          <w:sz w:val="20"/>
          <w:szCs w:val="20"/>
        </w:rPr>
      </w:pPr>
      <w:r>
        <w:rPr>
          <w:color w:val="211E1F"/>
          <w:sz w:val="20"/>
          <w:szCs w:val="20"/>
        </w:rPr>
        <w:t xml:space="preserve">Rochester Institute of Technology  </w:t>
      </w:r>
    </w:p>
    <w:p w14:paraId="6A89A3C4" w14:textId="77777777" w:rsidR="009564B6" w:rsidRDefault="009564B6">
      <w:pPr>
        <w:pStyle w:val="Default"/>
        <w:rPr>
          <w:color w:val="211E1F"/>
          <w:sz w:val="20"/>
          <w:szCs w:val="20"/>
        </w:rPr>
      </w:pPr>
      <w:r>
        <w:rPr>
          <w:color w:val="211E1F"/>
          <w:sz w:val="20"/>
          <w:szCs w:val="20"/>
        </w:rPr>
        <w:t xml:space="preserve">Bausch &amp; Lomb Center  </w:t>
      </w:r>
    </w:p>
    <w:p w14:paraId="3D5C8B9E" w14:textId="77777777" w:rsidR="009564B6" w:rsidRDefault="009564B6">
      <w:pPr>
        <w:pStyle w:val="Default"/>
        <w:rPr>
          <w:color w:val="211E1F"/>
          <w:sz w:val="20"/>
          <w:szCs w:val="20"/>
        </w:rPr>
      </w:pPr>
      <w:r>
        <w:rPr>
          <w:color w:val="211E1F"/>
          <w:sz w:val="20"/>
          <w:szCs w:val="20"/>
        </w:rPr>
        <w:t xml:space="preserve">58 Lomb Memorial Drive  </w:t>
      </w:r>
    </w:p>
    <w:p w14:paraId="2264F814" w14:textId="77777777" w:rsidR="009564B6" w:rsidRDefault="009564B6">
      <w:pPr>
        <w:pStyle w:val="Default"/>
        <w:rPr>
          <w:color w:val="211E1F"/>
          <w:sz w:val="20"/>
          <w:szCs w:val="20"/>
        </w:rPr>
      </w:pPr>
      <w:r>
        <w:rPr>
          <w:color w:val="211E1F"/>
          <w:sz w:val="20"/>
          <w:szCs w:val="20"/>
        </w:rPr>
        <w:t xml:space="preserve">Rochester, New York  </w:t>
      </w:r>
    </w:p>
    <w:p w14:paraId="168DDC47" w14:textId="77777777" w:rsidR="009564B6" w:rsidRDefault="009564B6">
      <w:pPr>
        <w:pStyle w:val="Default"/>
        <w:rPr>
          <w:sz w:val="20"/>
          <w:szCs w:val="20"/>
        </w:rPr>
      </w:pPr>
      <w:r>
        <w:rPr>
          <w:color w:val="211E1F"/>
          <w:sz w:val="20"/>
          <w:szCs w:val="20"/>
        </w:rPr>
        <w:t>14623-5604</w:t>
      </w:r>
      <w:r>
        <w:rPr>
          <w:b/>
          <w:bCs/>
          <w:sz w:val="20"/>
          <w:szCs w:val="20"/>
        </w:rPr>
        <w:t xml:space="preserve"> </w:t>
      </w:r>
    </w:p>
    <w:p w14:paraId="5B484E6F" w14:textId="77777777" w:rsidR="009564B6" w:rsidRDefault="00CB68B6">
      <w:pPr>
        <w:pStyle w:val="Default"/>
        <w:rPr>
          <w:color w:val="211E1F"/>
          <w:sz w:val="20"/>
          <w:szCs w:val="20"/>
        </w:rPr>
      </w:pPr>
      <w:hyperlink r:id="rId14" w:history="1">
        <w:r w:rsidR="009564B6">
          <w:rPr>
            <w:color w:val="0000FF"/>
            <w:sz w:val="20"/>
            <w:szCs w:val="20"/>
          </w:rPr>
          <w:t>gradinfo@rit.edu</w:t>
        </w:r>
      </w:hyperlink>
      <w:r w:rsidR="009564B6">
        <w:rPr>
          <w:i/>
          <w:iCs/>
          <w:color w:val="211E1F"/>
          <w:sz w:val="20"/>
          <w:szCs w:val="20"/>
        </w:rPr>
        <w:t xml:space="preserve"> </w:t>
      </w:r>
    </w:p>
    <w:p w14:paraId="7FF5CC77" w14:textId="77777777" w:rsidR="00205C16" w:rsidRDefault="00CB68B6" w:rsidP="00205C16">
      <w:pPr>
        <w:pStyle w:val="Default"/>
        <w:rPr>
          <w:i/>
          <w:iCs/>
          <w:color w:val="211E1F"/>
          <w:sz w:val="20"/>
          <w:szCs w:val="20"/>
        </w:rPr>
      </w:pPr>
      <w:hyperlink r:id="rId15" w:history="1">
        <w:r w:rsidR="009564B6">
          <w:rPr>
            <w:color w:val="0000FF"/>
            <w:sz w:val="20"/>
            <w:szCs w:val="20"/>
          </w:rPr>
          <w:t>http://www.rit.edu</w:t>
        </w:r>
      </w:hyperlink>
      <w:r w:rsidR="009564B6">
        <w:rPr>
          <w:i/>
          <w:iCs/>
          <w:color w:val="211E1F"/>
          <w:sz w:val="20"/>
          <w:szCs w:val="20"/>
        </w:rPr>
        <w:t xml:space="preserve"> </w:t>
      </w:r>
    </w:p>
    <w:p w14:paraId="13B1F0C3" w14:textId="77777777" w:rsidR="00205C16" w:rsidRDefault="00205C16" w:rsidP="00205C16">
      <w:pPr>
        <w:pStyle w:val="Default"/>
        <w:rPr>
          <w:i/>
          <w:iCs/>
          <w:color w:val="211E1F"/>
          <w:sz w:val="20"/>
          <w:szCs w:val="20"/>
        </w:rPr>
      </w:pPr>
    </w:p>
    <w:p w14:paraId="2C6E2250" w14:textId="77777777" w:rsidR="009564B6" w:rsidRDefault="00205C16" w:rsidP="00205C16">
      <w:pPr>
        <w:pStyle w:val="Default"/>
        <w:rPr>
          <w:sz w:val="20"/>
          <w:szCs w:val="20"/>
        </w:rPr>
      </w:pPr>
      <w:r>
        <w:rPr>
          <w:b/>
          <w:bCs/>
          <w:sz w:val="20"/>
          <w:szCs w:val="20"/>
        </w:rPr>
        <w:t>T</w:t>
      </w:r>
      <w:r w:rsidR="009564B6">
        <w:rPr>
          <w:b/>
          <w:bCs/>
          <w:sz w:val="20"/>
          <w:szCs w:val="20"/>
        </w:rPr>
        <w:t xml:space="preserve">OEFL Scores </w:t>
      </w:r>
    </w:p>
    <w:p w14:paraId="182716C1" w14:textId="77777777" w:rsidR="009564B6" w:rsidRDefault="009564B6">
      <w:pPr>
        <w:pStyle w:val="Default"/>
        <w:rPr>
          <w:color w:val="211E1F"/>
          <w:sz w:val="20"/>
          <w:szCs w:val="20"/>
        </w:rPr>
      </w:pPr>
      <w:r>
        <w:rPr>
          <w:color w:val="211E1F"/>
          <w:sz w:val="20"/>
          <w:szCs w:val="20"/>
        </w:rPr>
        <w:t xml:space="preserve"> </w:t>
      </w:r>
    </w:p>
    <w:p w14:paraId="2EA0ACBA" w14:textId="6DFBBE53" w:rsidR="009564B6" w:rsidRDefault="009564B6">
      <w:pPr>
        <w:pStyle w:val="Default"/>
        <w:rPr>
          <w:color w:val="211E1F"/>
          <w:sz w:val="20"/>
          <w:szCs w:val="20"/>
        </w:rPr>
      </w:pPr>
      <w:r>
        <w:rPr>
          <w:color w:val="211E1F"/>
          <w:sz w:val="20"/>
          <w:szCs w:val="20"/>
        </w:rPr>
        <w:t xml:space="preserve">The </w:t>
      </w:r>
      <w:r>
        <w:rPr>
          <w:i/>
          <w:iCs/>
          <w:color w:val="211E1F"/>
          <w:sz w:val="20"/>
          <w:szCs w:val="20"/>
        </w:rPr>
        <w:t xml:space="preserve">Test of English as a Foreign Language </w:t>
      </w:r>
      <w:r>
        <w:rPr>
          <w:color w:val="211E1F"/>
          <w:sz w:val="20"/>
          <w:szCs w:val="20"/>
        </w:rPr>
        <w:t>(TOEFL) score is required for every applicant for whom English is not his or her native language. A score of 88 on the internet-based test</w:t>
      </w:r>
      <w:r w:rsidR="00BF51A6">
        <w:rPr>
          <w:color w:val="211E1F"/>
          <w:sz w:val="20"/>
          <w:szCs w:val="20"/>
        </w:rPr>
        <w:t xml:space="preserve"> is required</w:t>
      </w:r>
      <w:r>
        <w:rPr>
          <w:color w:val="211E1F"/>
          <w:sz w:val="20"/>
          <w:szCs w:val="20"/>
        </w:rPr>
        <w:t xml:space="preserve">. Exceptions can be made for an applicant whose academic record is strong. Upon arrival at RIT, students whose native language is not English may be required to take the </w:t>
      </w:r>
      <w:r>
        <w:rPr>
          <w:i/>
          <w:iCs/>
          <w:color w:val="211E1F"/>
          <w:sz w:val="20"/>
          <w:szCs w:val="20"/>
        </w:rPr>
        <w:t>Michigan English Test</w:t>
      </w:r>
      <w:r>
        <w:rPr>
          <w:color w:val="211E1F"/>
          <w:sz w:val="20"/>
          <w:szCs w:val="20"/>
        </w:rPr>
        <w:t xml:space="preserve"> and follow the recommendations of RIT’s English Language Center. </w:t>
      </w:r>
    </w:p>
    <w:p w14:paraId="650F2167" w14:textId="77777777" w:rsidR="009564B6" w:rsidRDefault="009564B6">
      <w:pPr>
        <w:pStyle w:val="Default"/>
        <w:rPr>
          <w:sz w:val="20"/>
          <w:szCs w:val="20"/>
        </w:rPr>
      </w:pPr>
      <w:r>
        <w:rPr>
          <w:b/>
          <w:bCs/>
          <w:sz w:val="20"/>
          <w:szCs w:val="20"/>
        </w:rPr>
        <w:t xml:space="preserve"> </w:t>
      </w:r>
    </w:p>
    <w:p w14:paraId="7F2183FA" w14:textId="77777777" w:rsidR="0098168F" w:rsidRDefault="0098168F">
      <w:pPr>
        <w:spacing w:after="0" w:line="240" w:lineRule="auto"/>
        <w:rPr>
          <w:rFonts w:ascii="Cambria" w:hAnsi="Cambria" w:cs="Cambria"/>
          <w:b/>
          <w:bCs/>
          <w:color w:val="000000"/>
          <w:sz w:val="20"/>
          <w:szCs w:val="20"/>
        </w:rPr>
      </w:pPr>
      <w:bookmarkStart w:id="8" w:name="_Toc360811775"/>
      <w:r>
        <w:rPr>
          <w:b/>
          <w:bCs/>
          <w:sz w:val="20"/>
          <w:szCs w:val="20"/>
        </w:rPr>
        <w:br w:type="page"/>
      </w:r>
    </w:p>
    <w:p w14:paraId="10815159" w14:textId="4CF8C81B" w:rsidR="009564B6" w:rsidRDefault="009564B6" w:rsidP="007F5B44">
      <w:pPr>
        <w:pStyle w:val="Default"/>
        <w:outlineLvl w:val="1"/>
        <w:rPr>
          <w:sz w:val="20"/>
          <w:szCs w:val="20"/>
        </w:rPr>
      </w:pPr>
      <w:r>
        <w:rPr>
          <w:b/>
          <w:bCs/>
          <w:sz w:val="20"/>
          <w:szCs w:val="20"/>
        </w:rPr>
        <w:lastRenderedPageBreak/>
        <w:t>Financial Aid and Employment Opportunities</w:t>
      </w:r>
      <w:bookmarkEnd w:id="8"/>
      <w:r>
        <w:rPr>
          <w:b/>
          <w:bCs/>
          <w:sz w:val="20"/>
          <w:szCs w:val="20"/>
        </w:rPr>
        <w:t xml:space="preserve"> </w:t>
      </w:r>
    </w:p>
    <w:p w14:paraId="4C1A9082" w14:textId="77777777" w:rsidR="009564B6" w:rsidRDefault="009564B6">
      <w:pPr>
        <w:pStyle w:val="Default"/>
        <w:rPr>
          <w:sz w:val="20"/>
          <w:szCs w:val="20"/>
        </w:rPr>
      </w:pPr>
      <w:r>
        <w:rPr>
          <w:b/>
          <w:bCs/>
          <w:sz w:val="20"/>
          <w:szCs w:val="20"/>
        </w:rPr>
        <w:t xml:space="preserve"> </w:t>
      </w:r>
    </w:p>
    <w:p w14:paraId="3226A883" w14:textId="77777777" w:rsidR="009564B6" w:rsidRDefault="009564B6">
      <w:pPr>
        <w:pStyle w:val="Default"/>
        <w:rPr>
          <w:color w:val="211E1F"/>
          <w:sz w:val="20"/>
          <w:szCs w:val="20"/>
        </w:rPr>
      </w:pPr>
      <w:r>
        <w:rPr>
          <w:i/>
          <w:iCs/>
          <w:color w:val="211E1F"/>
          <w:sz w:val="20"/>
          <w:szCs w:val="20"/>
        </w:rPr>
        <w:t xml:space="preserve">Costs </w:t>
      </w:r>
    </w:p>
    <w:p w14:paraId="101B88E7" w14:textId="77777777" w:rsidR="009564B6" w:rsidRDefault="009564B6">
      <w:pPr>
        <w:pStyle w:val="Default"/>
        <w:rPr>
          <w:color w:val="211E1F"/>
          <w:sz w:val="20"/>
          <w:szCs w:val="20"/>
        </w:rPr>
      </w:pPr>
      <w:r>
        <w:rPr>
          <w:color w:val="211E1F"/>
          <w:sz w:val="20"/>
          <w:szCs w:val="20"/>
        </w:rPr>
        <w:t xml:space="preserve"> </w:t>
      </w:r>
    </w:p>
    <w:p w14:paraId="0B5FBB32" w14:textId="77777777" w:rsidR="009564B6" w:rsidRDefault="009564B6">
      <w:pPr>
        <w:pStyle w:val="Default"/>
        <w:rPr>
          <w:color w:val="211E1F"/>
          <w:sz w:val="20"/>
          <w:szCs w:val="20"/>
        </w:rPr>
      </w:pPr>
      <w:r>
        <w:rPr>
          <w:color w:val="211E1F"/>
          <w:sz w:val="20"/>
          <w:szCs w:val="20"/>
        </w:rPr>
        <w:t xml:space="preserve">Information on tuition, registration student services, etc. can be found online at </w:t>
      </w:r>
      <w:hyperlink r:id="rId16" w:history="1">
        <w:r>
          <w:rPr>
            <w:i/>
            <w:iCs/>
            <w:color w:val="0000FF"/>
            <w:sz w:val="20"/>
            <w:szCs w:val="20"/>
          </w:rPr>
          <w:t>http://www.rit.edu/grad</w:t>
        </w:r>
      </w:hyperlink>
      <w:r>
        <w:rPr>
          <w:color w:val="211E1F"/>
          <w:sz w:val="20"/>
          <w:szCs w:val="20"/>
        </w:rPr>
        <w:t xml:space="preserve">. RIT offers various forms of financial aid for graduate students. </w:t>
      </w:r>
    </w:p>
    <w:p w14:paraId="729D2642" w14:textId="77777777" w:rsidR="009564B6" w:rsidRDefault="009564B6">
      <w:pPr>
        <w:pStyle w:val="Default"/>
        <w:rPr>
          <w:color w:val="211E1F"/>
          <w:sz w:val="20"/>
          <w:szCs w:val="20"/>
        </w:rPr>
      </w:pPr>
      <w:r>
        <w:rPr>
          <w:color w:val="211E1F"/>
          <w:sz w:val="20"/>
          <w:szCs w:val="20"/>
        </w:rPr>
        <w:t xml:space="preserve"> </w:t>
      </w:r>
    </w:p>
    <w:p w14:paraId="01E3B873" w14:textId="77777777" w:rsidR="009F2041" w:rsidRDefault="009F2041" w:rsidP="009F2041">
      <w:pPr>
        <w:pStyle w:val="Default"/>
        <w:rPr>
          <w:color w:val="211E1F"/>
          <w:sz w:val="20"/>
          <w:szCs w:val="20"/>
        </w:rPr>
      </w:pPr>
      <w:r>
        <w:rPr>
          <w:color w:val="211E1F"/>
          <w:sz w:val="20"/>
          <w:szCs w:val="20"/>
        </w:rPr>
        <w:t xml:space="preserve">The Department of Information Sciences and Technologies awards partial tuition merit-based scholarships each year. Merit-based scholarships are based on the applicant’s application, including grades, courses taken, university attended, and letters of recommendation and GRE scores. </w:t>
      </w:r>
    </w:p>
    <w:p w14:paraId="31494784" w14:textId="77777777" w:rsidR="0085681F" w:rsidRDefault="0085681F">
      <w:pPr>
        <w:pStyle w:val="Default"/>
        <w:rPr>
          <w:color w:val="211E1F"/>
          <w:sz w:val="20"/>
          <w:szCs w:val="20"/>
        </w:rPr>
      </w:pPr>
    </w:p>
    <w:p w14:paraId="63495DE1" w14:textId="77777777" w:rsidR="009564B6" w:rsidRDefault="009564B6">
      <w:pPr>
        <w:pStyle w:val="Default"/>
        <w:rPr>
          <w:color w:val="211E1F"/>
          <w:sz w:val="20"/>
          <w:szCs w:val="20"/>
        </w:rPr>
      </w:pPr>
      <w:r>
        <w:rPr>
          <w:color w:val="211E1F"/>
          <w:sz w:val="20"/>
          <w:szCs w:val="20"/>
        </w:rPr>
        <w:t xml:space="preserve">The </w:t>
      </w:r>
      <w:r w:rsidR="00205C16">
        <w:rPr>
          <w:color w:val="211E1F"/>
          <w:sz w:val="20"/>
          <w:szCs w:val="20"/>
        </w:rPr>
        <w:t>department employs several graduate</w:t>
      </w:r>
      <w:r>
        <w:rPr>
          <w:color w:val="211E1F"/>
          <w:sz w:val="20"/>
          <w:szCs w:val="20"/>
        </w:rPr>
        <w:t xml:space="preserve"> students as Graduate Assistants. Assistantships offer a scholarship and provide an hourly wage based on 20 hours of work.</w:t>
      </w:r>
      <w:r w:rsidR="0085681F">
        <w:rPr>
          <w:color w:val="211E1F"/>
          <w:sz w:val="20"/>
          <w:szCs w:val="20"/>
        </w:rPr>
        <w:t xml:space="preserve"> The amount of the scholarship varies up to full tuition and depends on departmental needs and the applicant’s qualifications.</w:t>
      </w:r>
      <w:r>
        <w:rPr>
          <w:color w:val="211E1F"/>
          <w:sz w:val="20"/>
          <w:szCs w:val="20"/>
        </w:rPr>
        <w:t xml:space="preserve"> We require very specific skills for these assignments as well </w:t>
      </w:r>
      <w:r>
        <w:rPr>
          <w:sz w:val="20"/>
          <w:szCs w:val="20"/>
        </w:rPr>
        <w:t xml:space="preserve">as in-person interviews. We make Graduate Assistantship assignments throughout the </w:t>
      </w:r>
      <w:r>
        <w:rPr>
          <w:color w:val="211E1F"/>
          <w:sz w:val="20"/>
          <w:szCs w:val="20"/>
        </w:rPr>
        <w:t xml:space="preserve">academic year for the following </w:t>
      </w:r>
      <w:r w:rsidR="00205C16">
        <w:rPr>
          <w:color w:val="211E1F"/>
          <w:sz w:val="20"/>
          <w:szCs w:val="20"/>
        </w:rPr>
        <w:t>Fall</w:t>
      </w:r>
      <w:r>
        <w:rPr>
          <w:color w:val="211E1F"/>
          <w:sz w:val="20"/>
          <w:szCs w:val="20"/>
        </w:rPr>
        <w:t xml:space="preserve">, although openings may unexpectedly occur. If you wish to be considered for an assistantship, please make sure that we have received your full application by March 1st of the preceding school year if you are applying for Fall admission. </w:t>
      </w:r>
    </w:p>
    <w:p w14:paraId="10A37328" w14:textId="77777777" w:rsidR="009564B6" w:rsidRDefault="009564B6">
      <w:pPr>
        <w:pStyle w:val="Default"/>
        <w:rPr>
          <w:color w:val="211E1F"/>
          <w:sz w:val="20"/>
          <w:szCs w:val="20"/>
        </w:rPr>
      </w:pPr>
      <w:r>
        <w:rPr>
          <w:color w:val="211E1F"/>
          <w:sz w:val="20"/>
          <w:szCs w:val="20"/>
        </w:rPr>
        <w:t xml:space="preserve"> </w:t>
      </w:r>
    </w:p>
    <w:p w14:paraId="69858704" w14:textId="77777777" w:rsidR="009564B6" w:rsidRDefault="009564B6" w:rsidP="00BE7D04">
      <w:pPr>
        <w:pStyle w:val="Default"/>
        <w:numPr>
          <w:ilvl w:val="0"/>
          <w:numId w:val="3"/>
        </w:numPr>
        <w:spacing w:after="17"/>
        <w:rPr>
          <w:color w:val="211E1F"/>
          <w:sz w:val="20"/>
          <w:szCs w:val="20"/>
        </w:rPr>
      </w:pPr>
      <w:r>
        <w:rPr>
          <w:color w:val="211E1F"/>
          <w:sz w:val="20"/>
          <w:szCs w:val="20"/>
        </w:rPr>
        <w:t xml:space="preserve">Qualified graduate students may apply to be lab assistants and graders. </w:t>
      </w:r>
    </w:p>
    <w:p w14:paraId="42999B37" w14:textId="77777777" w:rsidR="009564B6" w:rsidRDefault="009564B6" w:rsidP="00BE7D04">
      <w:pPr>
        <w:pStyle w:val="Default"/>
        <w:numPr>
          <w:ilvl w:val="0"/>
          <w:numId w:val="3"/>
        </w:numPr>
        <w:rPr>
          <w:sz w:val="20"/>
          <w:szCs w:val="20"/>
        </w:rPr>
      </w:pPr>
      <w:r>
        <w:rPr>
          <w:color w:val="211E1F"/>
          <w:sz w:val="20"/>
          <w:szCs w:val="20"/>
        </w:rPr>
        <w:t xml:space="preserve">A student can earn money each </w:t>
      </w:r>
      <w:r w:rsidR="00205C16">
        <w:rPr>
          <w:color w:val="211E1F"/>
          <w:sz w:val="20"/>
          <w:szCs w:val="20"/>
        </w:rPr>
        <w:t>semester</w:t>
      </w:r>
      <w:r>
        <w:rPr>
          <w:color w:val="211E1F"/>
          <w:sz w:val="20"/>
          <w:szCs w:val="20"/>
        </w:rPr>
        <w:t xml:space="preserve"> by working on campus. For more information visit the Office of Student Employment located in room 1350 in the University Services Center (USC), 585-475-2631 or visit </w:t>
      </w:r>
      <w:hyperlink r:id="rId17" w:history="1">
        <w:r>
          <w:rPr>
            <w:color w:val="0000FF"/>
            <w:sz w:val="20"/>
            <w:szCs w:val="20"/>
          </w:rPr>
          <w:t>http://www.rit.edu/emcs/seo</w:t>
        </w:r>
      </w:hyperlink>
      <w:r>
        <w:rPr>
          <w:color w:val="211E1F"/>
          <w:sz w:val="20"/>
          <w:szCs w:val="20"/>
        </w:rPr>
        <w:t xml:space="preserve">.  </w:t>
      </w:r>
    </w:p>
    <w:p w14:paraId="19E46300" w14:textId="77777777" w:rsidR="009564B6" w:rsidRDefault="009564B6">
      <w:pPr>
        <w:pStyle w:val="Default"/>
        <w:rPr>
          <w:sz w:val="20"/>
          <w:szCs w:val="20"/>
        </w:rPr>
      </w:pPr>
    </w:p>
    <w:p w14:paraId="69B6BE8E" w14:textId="77777777" w:rsidR="009564B6" w:rsidRDefault="009564B6">
      <w:pPr>
        <w:pStyle w:val="Default"/>
        <w:rPr>
          <w:sz w:val="20"/>
          <w:szCs w:val="20"/>
        </w:rPr>
      </w:pPr>
      <w:r>
        <w:rPr>
          <w:b/>
          <w:bCs/>
          <w:sz w:val="20"/>
          <w:szCs w:val="20"/>
        </w:rPr>
        <w:t xml:space="preserve"> </w:t>
      </w:r>
    </w:p>
    <w:p w14:paraId="22B93956" w14:textId="77777777" w:rsidR="009564B6" w:rsidRDefault="005F6269" w:rsidP="007F5B44">
      <w:pPr>
        <w:pStyle w:val="Default"/>
        <w:outlineLvl w:val="0"/>
        <w:rPr>
          <w:sz w:val="20"/>
          <w:szCs w:val="20"/>
        </w:rPr>
      </w:pPr>
      <w:r>
        <w:rPr>
          <w:b/>
          <w:bCs/>
          <w:color w:val="16365D"/>
          <w:sz w:val="44"/>
          <w:szCs w:val="44"/>
        </w:rPr>
        <w:br w:type="page"/>
      </w:r>
      <w:bookmarkStart w:id="9" w:name="_Toc360811776"/>
      <w:r w:rsidR="009564B6">
        <w:rPr>
          <w:b/>
          <w:bCs/>
          <w:color w:val="16365D"/>
          <w:sz w:val="44"/>
          <w:szCs w:val="44"/>
        </w:rPr>
        <w:lastRenderedPageBreak/>
        <w:t>Curriculum</w:t>
      </w:r>
      <w:bookmarkEnd w:id="9"/>
      <w:r w:rsidR="009564B6">
        <w:rPr>
          <w:b/>
          <w:bCs/>
          <w:sz w:val="20"/>
          <w:szCs w:val="20"/>
        </w:rPr>
        <w:t xml:space="preserve"> </w:t>
      </w:r>
    </w:p>
    <w:p w14:paraId="36D9535D" w14:textId="77777777" w:rsidR="009564B6" w:rsidRDefault="009564B6">
      <w:pPr>
        <w:pStyle w:val="Default"/>
        <w:rPr>
          <w:sz w:val="20"/>
          <w:szCs w:val="20"/>
        </w:rPr>
      </w:pPr>
      <w:r>
        <w:rPr>
          <w:b/>
          <w:bCs/>
          <w:sz w:val="20"/>
          <w:szCs w:val="20"/>
        </w:rPr>
        <w:t xml:space="preserve"> </w:t>
      </w:r>
    </w:p>
    <w:p w14:paraId="4A5FD653" w14:textId="69B62AFD" w:rsidR="009564B6" w:rsidRDefault="009564B6">
      <w:pPr>
        <w:pStyle w:val="Default"/>
        <w:rPr>
          <w:color w:val="211E1F"/>
          <w:sz w:val="20"/>
          <w:szCs w:val="20"/>
        </w:rPr>
      </w:pPr>
      <w:r>
        <w:rPr>
          <w:color w:val="211E1F"/>
          <w:sz w:val="20"/>
          <w:szCs w:val="20"/>
        </w:rPr>
        <w:t xml:space="preserve">The graduate program of study consists of </w:t>
      </w:r>
      <w:r w:rsidR="00625C6D">
        <w:rPr>
          <w:color w:val="211E1F"/>
          <w:sz w:val="20"/>
          <w:szCs w:val="20"/>
        </w:rPr>
        <w:t>30</w:t>
      </w:r>
      <w:r>
        <w:rPr>
          <w:color w:val="211E1F"/>
          <w:sz w:val="20"/>
          <w:szCs w:val="20"/>
        </w:rPr>
        <w:t xml:space="preserve"> credits. </w:t>
      </w:r>
      <w:r w:rsidR="00526FAE">
        <w:rPr>
          <w:color w:val="211E1F"/>
          <w:sz w:val="20"/>
          <w:szCs w:val="20"/>
        </w:rPr>
        <w:t>You will either pursue an independent project or thesis.</w:t>
      </w:r>
    </w:p>
    <w:p w14:paraId="59AE0930" w14:textId="77777777" w:rsidR="009564B6" w:rsidRDefault="009564B6">
      <w:pPr>
        <w:pStyle w:val="Default"/>
        <w:rPr>
          <w:color w:val="211E1F"/>
          <w:sz w:val="20"/>
          <w:szCs w:val="20"/>
        </w:rPr>
      </w:pPr>
      <w:r>
        <w:rPr>
          <w:i/>
          <w:iCs/>
          <w:color w:val="211E1F"/>
          <w:sz w:val="20"/>
          <w:szCs w:val="20"/>
        </w:rPr>
        <w:t xml:space="preserve"> </w:t>
      </w:r>
    </w:p>
    <w:p w14:paraId="04A36AE1" w14:textId="77777777" w:rsidR="00EA21DC" w:rsidRDefault="00EA21DC">
      <w:pPr>
        <w:pStyle w:val="Default"/>
        <w:rPr>
          <w:i/>
          <w:iCs/>
          <w:color w:val="211E1F"/>
          <w:sz w:val="20"/>
          <w:szCs w:val="20"/>
        </w:rPr>
      </w:pPr>
      <w:r>
        <w:rPr>
          <w:i/>
          <w:iCs/>
          <w:color w:val="211E1F"/>
          <w:sz w:val="20"/>
          <w:szCs w:val="20"/>
        </w:rPr>
        <w:t>Prerequisites:</w:t>
      </w:r>
    </w:p>
    <w:p w14:paraId="0C47F78F" w14:textId="0C9C0A66" w:rsidR="00EA21DC" w:rsidRDefault="00EA21DC">
      <w:pPr>
        <w:pStyle w:val="Default"/>
        <w:rPr>
          <w:iCs/>
          <w:color w:val="211E1F"/>
          <w:sz w:val="20"/>
          <w:szCs w:val="20"/>
        </w:rPr>
      </w:pPr>
      <w:r>
        <w:rPr>
          <w:iCs/>
          <w:color w:val="211E1F"/>
          <w:sz w:val="20"/>
          <w:szCs w:val="20"/>
        </w:rPr>
        <w:t xml:space="preserve">There are certain prerequisite skills that a student must have before beginning the MS in </w:t>
      </w:r>
      <w:r w:rsidR="00526FAE">
        <w:rPr>
          <w:iCs/>
          <w:color w:val="211E1F"/>
          <w:sz w:val="20"/>
          <w:szCs w:val="20"/>
        </w:rPr>
        <w:t>IST</w:t>
      </w:r>
      <w:r>
        <w:rPr>
          <w:iCs/>
          <w:color w:val="211E1F"/>
          <w:sz w:val="20"/>
          <w:szCs w:val="20"/>
        </w:rPr>
        <w:t xml:space="preserve"> degree program. On occasion, students are admitted who lack some of these skills. In such a case, the student must make up the deficiency before beginning coursework in the degree program.</w:t>
      </w:r>
    </w:p>
    <w:p w14:paraId="3FF0D6CE" w14:textId="77777777" w:rsidR="00EA21DC" w:rsidRDefault="00EA21DC">
      <w:pPr>
        <w:pStyle w:val="Default"/>
        <w:rPr>
          <w:iCs/>
          <w:color w:val="211E1F"/>
          <w:sz w:val="20"/>
          <w:szCs w:val="20"/>
        </w:rPr>
      </w:pPr>
    </w:p>
    <w:p w14:paraId="156D7CF9" w14:textId="77777777" w:rsidR="00EA21DC" w:rsidRDefault="00EA21DC">
      <w:pPr>
        <w:pStyle w:val="Default"/>
        <w:rPr>
          <w:i/>
          <w:iCs/>
          <w:color w:val="211E1F"/>
          <w:sz w:val="20"/>
          <w:szCs w:val="20"/>
        </w:rPr>
      </w:pPr>
      <w:r>
        <w:rPr>
          <w:iCs/>
          <w:color w:val="211E1F"/>
          <w:sz w:val="20"/>
          <w:szCs w:val="20"/>
        </w:rPr>
        <w:t>The prerequisite skills are listed below. To the right of each are one or more RIT courses that will fulfill the deficiency. Students may elect to fulfill these requirements at another institution of higher education. In that case, the student must have his or her course selections pre-approved by the Director of Graduate Programs.</w:t>
      </w:r>
      <w:r>
        <w:rPr>
          <w:i/>
          <w:iCs/>
          <w:color w:val="211E1F"/>
          <w:sz w:val="20"/>
          <w:szCs w:val="20"/>
        </w:rPr>
        <w:br/>
      </w:r>
    </w:p>
    <w:p w14:paraId="246011A8" w14:textId="77777777" w:rsidR="00EA5DAB" w:rsidRDefault="00EA5DAB">
      <w:pPr>
        <w:pStyle w:val="Default"/>
        <w:rPr>
          <w:i/>
          <w:iCs/>
          <w:color w:val="211E1F"/>
          <w:sz w:val="20"/>
          <w:szCs w:val="20"/>
        </w:rPr>
      </w:pPr>
      <w:r>
        <w:rPr>
          <w:i/>
          <w:iCs/>
          <w:color w:val="211E1F"/>
          <w:sz w:val="20"/>
          <w:szCs w:val="20"/>
        </w:rPr>
        <w:t>The Bridge Program</w:t>
      </w:r>
    </w:p>
    <w:p w14:paraId="14923286" w14:textId="2D0CD88B" w:rsidR="00EA21DC" w:rsidRPr="00F73A9B" w:rsidRDefault="00526FAE" w:rsidP="00BE7D04">
      <w:pPr>
        <w:pStyle w:val="Default"/>
        <w:numPr>
          <w:ilvl w:val="0"/>
          <w:numId w:val="4"/>
        </w:numPr>
        <w:rPr>
          <w:color w:val="211E1F"/>
          <w:sz w:val="20"/>
          <w:szCs w:val="20"/>
        </w:rPr>
      </w:pPr>
      <w:r>
        <w:rPr>
          <w:color w:val="211E1F"/>
          <w:sz w:val="20"/>
          <w:szCs w:val="20"/>
        </w:rPr>
        <w:t>Object oriented programming (1 year)</w:t>
      </w:r>
      <w:r>
        <w:rPr>
          <w:color w:val="211E1F"/>
          <w:sz w:val="20"/>
          <w:szCs w:val="20"/>
        </w:rPr>
        <w:tab/>
      </w:r>
      <w:r w:rsidR="008F07E7" w:rsidRPr="00F73A9B">
        <w:rPr>
          <w:color w:val="211E1F"/>
          <w:sz w:val="16"/>
          <w:szCs w:val="16"/>
        </w:rPr>
        <w:t xml:space="preserve">ISTE </w:t>
      </w:r>
      <w:r w:rsidR="00716EC8">
        <w:rPr>
          <w:color w:val="211E1F"/>
          <w:sz w:val="16"/>
          <w:szCs w:val="16"/>
        </w:rPr>
        <w:t>120 &amp; 121 Computation Prob. Solving in the Info. Domain I &amp; II</w:t>
      </w:r>
    </w:p>
    <w:p w14:paraId="3A5877EF" w14:textId="77777777" w:rsidR="00EA21DC" w:rsidRDefault="00526FAE" w:rsidP="00BE7D04">
      <w:pPr>
        <w:pStyle w:val="Default"/>
        <w:numPr>
          <w:ilvl w:val="0"/>
          <w:numId w:val="4"/>
        </w:numPr>
        <w:rPr>
          <w:color w:val="211E1F"/>
          <w:sz w:val="20"/>
          <w:szCs w:val="20"/>
        </w:rPr>
      </w:pPr>
      <w:r>
        <w:rPr>
          <w:color w:val="211E1F"/>
          <w:sz w:val="20"/>
          <w:szCs w:val="20"/>
        </w:rPr>
        <w:t>Database Theory</w:t>
      </w:r>
      <w:r w:rsidR="00EA21DC">
        <w:rPr>
          <w:color w:val="211E1F"/>
          <w:sz w:val="20"/>
          <w:szCs w:val="20"/>
        </w:rPr>
        <w:tab/>
      </w:r>
      <w:r w:rsidR="00EA21DC">
        <w:rPr>
          <w:color w:val="211E1F"/>
          <w:sz w:val="20"/>
          <w:szCs w:val="20"/>
        </w:rPr>
        <w:tab/>
      </w:r>
      <w:r>
        <w:rPr>
          <w:color w:val="211E1F"/>
          <w:sz w:val="20"/>
          <w:szCs w:val="20"/>
        </w:rPr>
        <w:tab/>
      </w:r>
      <w:r>
        <w:rPr>
          <w:color w:val="211E1F"/>
          <w:sz w:val="16"/>
          <w:szCs w:val="16"/>
        </w:rPr>
        <w:t>ISTE</w:t>
      </w:r>
      <w:r w:rsidR="00EA21DC" w:rsidRPr="00EA21DC">
        <w:rPr>
          <w:color w:val="211E1F"/>
          <w:sz w:val="16"/>
          <w:szCs w:val="16"/>
        </w:rPr>
        <w:t xml:space="preserve"> </w:t>
      </w:r>
      <w:r>
        <w:rPr>
          <w:color w:val="211E1F"/>
          <w:sz w:val="16"/>
          <w:szCs w:val="16"/>
        </w:rPr>
        <w:t>608 Database Design &amp; Implementation</w:t>
      </w:r>
    </w:p>
    <w:p w14:paraId="6EFDD34E" w14:textId="77777777" w:rsidR="00EA21DC" w:rsidRPr="00186B7A" w:rsidRDefault="00526FAE" w:rsidP="00BE7D04">
      <w:pPr>
        <w:pStyle w:val="Default"/>
        <w:numPr>
          <w:ilvl w:val="0"/>
          <w:numId w:val="4"/>
        </w:numPr>
        <w:rPr>
          <w:color w:val="211E1F"/>
          <w:sz w:val="20"/>
          <w:szCs w:val="20"/>
        </w:rPr>
      </w:pPr>
      <w:r>
        <w:rPr>
          <w:color w:val="211E1F"/>
          <w:sz w:val="20"/>
          <w:szCs w:val="20"/>
        </w:rPr>
        <w:t>Statistics</w:t>
      </w:r>
      <w:r w:rsidR="00EA21DC">
        <w:rPr>
          <w:color w:val="211E1F"/>
          <w:sz w:val="20"/>
          <w:szCs w:val="20"/>
        </w:rPr>
        <w:tab/>
      </w:r>
      <w:r w:rsidR="00EA21DC">
        <w:rPr>
          <w:color w:val="211E1F"/>
          <w:sz w:val="20"/>
          <w:szCs w:val="20"/>
        </w:rPr>
        <w:tab/>
      </w:r>
      <w:r w:rsidR="00EA21DC">
        <w:rPr>
          <w:color w:val="211E1F"/>
          <w:sz w:val="20"/>
          <w:szCs w:val="20"/>
        </w:rPr>
        <w:tab/>
      </w:r>
      <w:r w:rsidR="00EA21DC">
        <w:rPr>
          <w:color w:val="211E1F"/>
          <w:sz w:val="20"/>
          <w:szCs w:val="20"/>
        </w:rPr>
        <w:tab/>
      </w:r>
      <w:r>
        <w:rPr>
          <w:color w:val="211E1F"/>
          <w:sz w:val="16"/>
          <w:szCs w:val="16"/>
        </w:rPr>
        <w:t>DECS 782 Statistical Analysis for Decision Making</w:t>
      </w:r>
    </w:p>
    <w:p w14:paraId="677B419B" w14:textId="77777777" w:rsidR="00716EC8" w:rsidRDefault="00716EC8" w:rsidP="00186B7A">
      <w:pPr>
        <w:pStyle w:val="Default"/>
        <w:rPr>
          <w:color w:val="211E1F"/>
          <w:sz w:val="16"/>
          <w:szCs w:val="16"/>
        </w:rPr>
      </w:pPr>
    </w:p>
    <w:p w14:paraId="1C9D059D" w14:textId="30A68A80" w:rsidR="00716EC8" w:rsidRPr="00EA21DC" w:rsidRDefault="00716EC8" w:rsidP="00186B7A">
      <w:pPr>
        <w:pStyle w:val="Default"/>
        <w:ind w:left="360"/>
        <w:rPr>
          <w:color w:val="211E1F"/>
          <w:sz w:val="20"/>
          <w:szCs w:val="20"/>
        </w:rPr>
      </w:pPr>
      <w:r>
        <w:rPr>
          <w:color w:val="211E1F"/>
          <w:sz w:val="16"/>
          <w:szCs w:val="16"/>
        </w:rPr>
        <w:t xml:space="preserve">NOTE: Students with significant programming, but not in an </w:t>
      </w:r>
      <w:proofErr w:type="gramStart"/>
      <w:r>
        <w:rPr>
          <w:color w:val="211E1F"/>
          <w:sz w:val="16"/>
          <w:szCs w:val="16"/>
        </w:rPr>
        <w:t>object oriented</w:t>
      </w:r>
      <w:proofErr w:type="gramEnd"/>
      <w:r>
        <w:rPr>
          <w:color w:val="211E1F"/>
          <w:sz w:val="16"/>
          <w:szCs w:val="16"/>
        </w:rPr>
        <w:t xml:space="preserve"> language may satisfy the first requirement with a single course: ISTE 200 Java for Programmers, with the approval of the Director of Graduate Programs.</w:t>
      </w:r>
    </w:p>
    <w:p w14:paraId="1AA03C1E" w14:textId="77777777" w:rsidR="00EA21DC" w:rsidRDefault="00EA21DC">
      <w:pPr>
        <w:pStyle w:val="Default"/>
        <w:rPr>
          <w:i/>
          <w:iCs/>
          <w:color w:val="211E1F"/>
          <w:sz w:val="20"/>
          <w:szCs w:val="20"/>
        </w:rPr>
      </w:pPr>
    </w:p>
    <w:p w14:paraId="102F0A37" w14:textId="5D5E929A" w:rsidR="009564B6" w:rsidRDefault="009564B6">
      <w:pPr>
        <w:pStyle w:val="Default"/>
        <w:rPr>
          <w:color w:val="211E1F"/>
          <w:sz w:val="20"/>
          <w:szCs w:val="20"/>
        </w:rPr>
      </w:pPr>
      <w:r>
        <w:rPr>
          <w:i/>
          <w:iCs/>
          <w:color w:val="211E1F"/>
          <w:sz w:val="20"/>
          <w:szCs w:val="20"/>
        </w:rPr>
        <w:t xml:space="preserve">The </w:t>
      </w:r>
      <w:r w:rsidR="00F51591">
        <w:rPr>
          <w:i/>
          <w:iCs/>
          <w:color w:val="211E1F"/>
          <w:sz w:val="20"/>
          <w:szCs w:val="20"/>
        </w:rPr>
        <w:t>Foundation</w:t>
      </w:r>
      <w:r>
        <w:rPr>
          <w:i/>
          <w:iCs/>
          <w:color w:val="211E1F"/>
          <w:sz w:val="20"/>
          <w:szCs w:val="20"/>
        </w:rPr>
        <w:t xml:space="preserve"> Courses: </w:t>
      </w:r>
    </w:p>
    <w:p w14:paraId="77A7A61C" w14:textId="77777777" w:rsidR="009564B6" w:rsidRDefault="009564B6">
      <w:pPr>
        <w:pStyle w:val="Default"/>
        <w:rPr>
          <w:color w:val="211E1F"/>
          <w:sz w:val="20"/>
          <w:szCs w:val="20"/>
        </w:rPr>
      </w:pPr>
      <w:r>
        <w:rPr>
          <w:i/>
          <w:iCs/>
          <w:color w:val="211E1F"/>
          <w:sz w:val="20"/>
          <w:szCs w:val="20"/>
        </w:rPr>
        <w:t xml:space="preserve"> </w:t>
      </w:r>
    </w:p>
    <w:p w14:paraId="2E296537" w14:textId="006D6026" w:rsidR="001D05B0" w:rsidRDefault="00CB68B6" w:rsidP="00BE7D04">
      <w:pPr>
        <w:pStyle w:val="Default"/>
        <w:numPr>
          <w:ilvl w:val="0"/>
          <w:numId w:val="4"/>
        </w:numPr>
        <w:rPr>
          <w:color w:val="211E1F"/>
          <w:sz w:val="20"/>
          <w:szCs w:val="20"/>
        </w:rPr>
      </w:pPr>
      <w:r>
        <w:rPr>
          <w:color w:val="211E1F"/>
          <w:sz w:val="20"/>
          <w:szCs w:val="20"/>
        </w:rPr>
        <w:t>DSCI</w:t>
      </w:r>
      <w:r w:rsidR="001D05B0">
        <w:rPr>
          <w:color w:val="211E1F"/>
          <w:sz w:val="20"/>
          <w:szCs w:val="20"/>
        </w:rPr>
        <w:t xml:space="preserve"> 6</w:t>
      </w:r>
      <w:r>
        <w:rPr>
          <w:color w:val="211E1F"/>
          <w:sz w:val="20"/>
          <w:szCs w:val="20"/>
        </w:rPr>
        <w:t>33</w:t>
      </w:r>
      <w:r w:rsidR="001D05B0">
        <w:rPr>
          <w:color w:val="211E1F"/>
          <w:sz w:val="20"/>
          <w:szCs w:val="20"/>
        </w:rPr>
        <w:t xml:space="preserve"> Foundations of </w:t>
      </w:r>
      <w:r>
        <w:rPr>
          <w:color w:val="211E1F"/>
          <w:sz w:val="20"/>
          <w:szCs w:val="20"/>
        </w:rPr>
        <w:t>Data Science and Analytics</w:t>
      </w:r>
      <w:r w:rsidR="001D05B0">
        <w:rPr>
          <w:color w:val="211E1F"/>
          <w:sz w:val="20"/>
          <w:szCs w:val="20"/>
        </w:rPr>
        <w:t xml:space="preserve"> -- 3 credits</w:t>
      </w:r>
    </w:p>
    <w:p w14:paraId="759C80F8" w14:textId="266754A5" w:rsidR="005F6269" w:rsidRDefault="00DD627F" w:rsidP="00BE7D04">
      <w:pPr>
        <w:pStyle w:val="Default"/>
        <w:numPr>
          <w:ilvl w:val="0"/>
          <w:numId w:val="4"/>
        </w:numPr>
        <w:rPr>
          <w:color w:val="211E1F"/>
          <w:sz w:val="20"/>
          <w:szCs w:val="20"/>
        </w:rPr>
      </w:pPr>
      <w:r>
        <w:rPr>
          <w:color w:val="211E1F"/>
          <w:sz w:val="20"/>
          <w:szCs w:val="20"/>
        </w:rPr>
        <w:t>ISTE 605 Scholarship in I</w:t>
      </w:r>
      <w:r w:rsidR="001D05B0">
        <w:rPr>
          <w:color w:val="211E1F"/>
          <w:sz w:val="20"/>
          <w:szCs w:val="20"/>
        </w:rPr>
        <w:t>nformation Sciences and Technologies</w:t>
      </w:r>
      <w:r>
        <w:rPr>
          <w:color w:val="211E1F"/>
          <w:sz w:val="20"/>
          <w:szCs w:val="20"/>
        </w:rPr>
        <w:t xml:space="preserve"> -- 3 credits</w:t>
      </w:r>
    </w:p>
    <w:p w14:paraId="100CB397" w14:textId="43F44DE6" w:rsidR="00DD627F" w:rsidRDefault="00DD627F" w:rsidP="00BE7D04">
      <w:pPr>
        <w:pStyle w:val="Default"/>
        <w:numPr>
          <w:ilvl w:val="0"/>
          <w:numId w:val="4"/>
        </w:numPr>
        <w:rPr>
          <w:color w:val="211E1F"/>
          <w:sz w:val="20"/>
          <w:szCs w:val="20"/>
        </w:rPr>
      </w:pPr>
      <w:r>
        <w:rPr>
          <w:color w:val="211E1F"/>
          <w:sz w:val="20"/>
          <w:szCs w:val="20"/>
        </w:rPr>
        <w:t xml:space="preserve">ISTE 610 </w:t>
      </w:r>
      <w:r w:rsidR="00514CC8">
        <w:rPr>
          <w:color w:val="211E1F"/>
          <w:sz w:val="20"/>
          <w:szCs w:val="20"/>
        </w:rPr>
        <w:t>Non-Relational Data Management</w:t>
      </w:r>
      <w:r>
        <w:rPr>
          <w:color w:val="211E1F"/>
          <w:sz w:val="20"/>
          <w:szCs w:val="20"/>
        </w:rPr>
        <w:t xml:space="preserve"> -- 3 credits</w:t>
      </w:r>
    </w:p>
    <w:p w14:paraId="52526752" w14:textId="0C153562" w:rsidR="00DD627F" w:rsidRDefault="00DD627F" w:rsidP="00BE7D04">
      <w:pPr>
        <w:pStyle w:val="Default"/>
        <w:numPr>
          <w:ilvl w:val="0"/>
          <w:numId w:val="4"/>
        </w:numPr>
        <w:rPr>
          <w:color w:val="211E1F"/>
          <w:sz w:val="20"/>
          <w:szCs w:val="20"/>
        </w:rPr>
      </w:pPr>
      <w:r>
        <w:rPr>
          <w:color w:val="211E1F"/>
          <w:sz w:val="20"/>
          <w:szCs w:val="20"/>
        </w:rPr>
        <w:t xml:space="preserve">ISTE 612 </w:t>
      </w:r>
      <w:r w:rsidR="00514CC8">
        <w:rPr>
          <w:color w:val="211E1F"/>
          <w:sz w:val="20"/>
          <w:szCs w:val="20"/>
        </w:rPr>
        <w:t>Information Retrieval and Text Mining</w:t>
      </w:r>
      <w:r>
        <w:rPr>
          <w:color w:val="211E1F"/>
          <w:sz w:val="20"/>
          <w:szCs w:val="20"/>
        </w:rPr>
        <w:t xml:space="preserve"> -- 3 credits</w:t>
      </w:r>
    </w:p>
    <w:p w14:paraId="3E5288DC" w14:textId="47362C8A" w:rsidR="009564B6" w:rsidRPr="00441C69" w:rsidRDefault="00441C69" w:rsidP="001D05B0">
      <w:pPr>
        <w:pStyle w:val="Default"/>
        <w:ind w:left="720"/>
        <w:rPr>
          <w:i/>
          <w:iCs/>
          <w:color w:val="211E1F"/>
          <w:sz w:val="20"/>
          <w:szCs w:val="20"/>
        </w:rPr>
      </w:pPr>
      <w:r>
        <w:rPr>
          <w:color w:val="211E1F"/>
          <w:sz w:val="20"/>
          <w:szCs w:val="20"/>
        </w:rPr>
        <w:br/>
      </w:r>
    </w:p>
    <w:p w14:paraId="7F59321D" w14:textId="26B1CE36" w:rsidR="00441C69" w:rsidRDefault="000E5A30" w:rsidP="00441C69">
      <w:pPr>
        <w:pStyle w:val="Default"/>
        <w:rPr>
          <w:i/>
          <w:iCs/>
          <w:color w:val="211E1F"/>
          <w:sz w:val="20"/>
          <w:szCs w:val="20"/>
        </w:rPr>
      </w:pPr>
      <w:r>
        <w:rPr>
          <w:i/>
          <w:iCs/>
          <w:color w:val="211E1F"/>
          <w:sz w:val="20"/>
          <w:szCs w:val="20"/>
        </w:rPr>
        <w:t>Domain Electives</w:t>
      </w:r>
    </w:p>
    <w:p w14:paraId="1BE48CB5" w14:textId="10DF6BE7" w:rsidR="005F6269" w:rsidRPr="00441C69" w:rsidRDefault="00441C69" w:rsidP="005F6269">
      <w:pPr>
        <w:pStyle w:val="Default"/>
        <w:numPr>
          <w:ilvl w:val="0"/>
          <w:numId w:val="25"/>
        </w:numPr>
        <w:rPr>
          <w:color w:val="211E1F"/>
          <w:sz w:val="20"/>
          <w:szCs w:val="20"/>
        </w:rPr>
      </w:pPr>
      <w:r w:rsidRPr="00441C69">
        <w:rPr>
          <w:iCs/>
          <w:color w:val="211E1F"/>
          <w:sz w:val="20"/>
          <w:szCs w:val="20"/>
        </w:rPr>
        <w:t xml:space="preserve">Selected </w:t>
      </w:r>
      <w:r w:rsidR="001734F5">
        <w:rPr>
          <w:iCs/>
          <w:color w:val="211E1F"/>
          <w:sz w:val="20"/>
          <w:szCs w:val="20"/>
        </w:rPr>
        <w:t xml:space="preserve">domain elective </w:t>
      </w:r>
      <w:r w:rsidRPr="00441C69">
        <w:rPr>
          <w:iCs/>
          <w:color w:val="211E1F"/>
          <w:sz w:val="20"/>
          <w:szCs w:val="20"/>
        </w:rPr>
        <w:t xml:space="preserve">courses from </w:t>
      </w:r>
      <w:r w:rsidR="001734F5">
        <w:rPr>
          <w:iCs/>
          <w:color w:val="211E1F"/>
          <w:sz w:val="20"/>
          <w:szCs w:val="20"/>
        </w:rPr>
        <w:t>one or multiple</w:t>
      </w:r>
      <w:r w:rsidRPr="00441C69">
        <w:rPr>
          <w:iCs/>
          <w:color w:val="211E1F"/>
          <w:sz w:val="20"/>
          <w:szCs w:val="20"/>
        </w:rPr>
        <w:t xml:space="preserve"> </w:t>
      </w:r>
      <w:r w:rsidR="00106183">
        <w:rPr>
          <w:iCs/>
          <w:color w:val="211E1F"/>
          <w:sz w:val="20"/>
          <w:szCs w:val="20"/>
        </w:rPr>
        <w:t>domain</w:t>
      </w:r>
      <w:r w:rsidR="001734F5">
        <w:rPr>
          <w:iCs/>
          <w:color w:val="211E1F"/>
          <w:sz w:val="20"/>
          <w:szCs w:val="20"/>
        </w:rPr>
        <w:t>s</w:t>
      </w:r>
      <w:r w:rsidRPr="00441C69">
        <w:rPr>
          <w:iCs/>
          <w:color w:val="211E1F"/>
          <w:sz w:val="20"/>
          <w:szCs w:val="20"/>
        </w:rPr>
        <w:t>. Details bel</w:t>
      </w:r>
      <w:r w:rsidR="00555B55">
        <w:rPr>
          <w:iCs/>
          <w:color w:val="211E1F"/>
          <w:sz w:val="20"/>
          <w:szCs w:val="20"/>
        </w:rPr>
        <w:t>ow.</w:t>
      </w:r>
      <w:r w:rsidR="00555B55">
        <w:rPr>
          <w:iCs/>
          <w:color w:val="211E1F"/>
          <w:sz w:val="20"/>
          <w:szCs w:val="20"/>
        </w:rPr>
        <w:br/>
        <w:t xml:space="preserve">For the Thesis, a 12 credits of domain electives </w:t>
      </w:r>
      <w:r w:rsidRPr="00441C69">
        <w:rPr>
          <w:iCs/>
          <w:color w:val="211E1F"/>
          <w:sz w:val="20"/>
          <w:szCs w:val="20"/>
        </w:rPr>
        <w:t>mu</w:t>
      </w:r>
      <w:r>
        <w:rPr>
          <w:iCs/>
          <w:color w:val="211E1F"/>
          <w:sz w:val="20"/>
          <w:szCs w:val="20"/>
        </w:rPr>
        <w:t xml:space="preserve">st be completed. For the </w:t>
      </w:r>
      <w:r w:rsidR="00CE0891">
        <w:rPr>
          <w:iCs/>
          <w:color w:val="211E1F"/>
          <w:sz w:val="20"/>
          <w:szCs w:val="20"/>
        </w:rPr>
        <w:t>Project</w:t>
      </w:r>
      <w:r>
        <w:rPr>
          <w:iCs/>
          <w:color w:val="211E1F"/>
          <w:sz w:val="20"/>
          <w:szCs w:val="20"/>
        </w:rPr>
        <w:t xml:space="preserve">, addition 3 credits of </w:t>
      </w:r>
      <w:r w:rsidR="00210DA7">
        <w:rPr>
          <w:iCs/>
          <w:color w:val="211E1F"/>
          <w:sz w:val="20"/>
          <w:szCs w:val="20"/>
        </w:rPr>
        <w:t>domain elective</w:t>
      </w:r>
      <w:r>
        <w:rPr>
          <w:iCs/>
          <w:color w:val="211E1F"/>
          <w:sz w:val="20"/>
          <w:szCs w:val="20"/>
        </w:rPr>
        <w:t xml:space="preserve"> coursework must be completed.</w:t>
      </w:r>
      <w:r>
        <w:rPr>
          <w:iCs/>
          <w:color w:val="211E1F"/>
          <w:sz w:val="20"/>
          <w:szCs w:val="20"/>
        </w:rPr>
        <w:br/>
      </w:r>
    </w:p>
    <w:p w14:paraId="29F6AD22" w14:textId="102B0068" w:rsidR="005F6269" w:rsidRDefault="00F51591" w:rsidP="00DD627F">
      <w:pPr>
        <w:pStyle w:val="Default"/>
        <w:rPr>
          <w:i/>
          <w:iCs/>
          <w:color w:val="211E1F"/>
          <w:sz w:val="20"/>
          <w:szCs w:val="20"/>
        </w:rPr>
      </w:pPr>
      <w:r>
        <w:rPr>
          <w:i/>
          <w:iCs/>
          <w:color w:val="211E1F"/>
          <w:sz w:val="20"/>
          <w:szCs w:val="20"/>
        </w:rPr>
        <w:t>Culminating</w:t>
      </w:r>
      <w:r w:rsidR="00DD627F">
        <w:rPr>
          <w:i/>
          <w:iCs/>
          <w:color w:val="211E1F"/>
          <w:sz w:val="20"/>
          <w:szCs w:val="20"/>
        </w:rPr>
        <w:t xml:space="preserve"> Experience (choose 1)</w:t>
      </w:r>
      <w:r w:rsidR="00DD627F">
        <w:rPr>
          <w:i/>
          <w:iCs/>
          <w:color w:val="211E1F"/>
          <w:sz w:val="20"/>
          <w:szCs w:val="20"/>
        </w:rPr>
        <w:br/>
      </w:r>
    </w:p>
    <w:p w14:paraId="775CBFB9" w14:textId="77777777" w:rsidR="009564B6" w:rsidRDefault="00DD627F" w:rsidP="00DD627F">
      <w:pPr>
        <w:pStyle w:val="Default"/>
        <w:numPr>
          <w:ilvl w:val="0"/>
          <w:numId w:val="24"/>
        </w:numPr>
        <w:rPr>
          <w:color w:val="211E1F"/>
          <w:sz w:val="20"/>
          <w:szCs w:val="20"/>
        </w:rPr>
      </w:pPr>
      <w:r w:rsidRPr="00DD627F">
        <w:rPr>
          <w:color w:val="211E1F"/>
          <w:sz w:val="20"/>
          <w:szCs w:val="20"/>
        </w:rPr>
        <w:t>IST</w:t>
      </w:r>
      <w:r>
        <w:rPr>
          <w:color w:val="211E1F"/>
          <w:sz w:val="20"/>
          <w:szCs w:val="20"/>
        </w:rPr>
        <w:t xml:space="preserve">E 790 Thesis </w:t>
      </w:r>
      <w:r w:rsidR="00441C69">
        <w:rPr>
          <w:color w:val="211E1F"/>
          <w:sz w:val="20"/>
          <w:szCs w:val="20"/>
        </w:rPr>
        <w:t xml:space="preserve">-- </w:t>
      </w:r>
      <w:r>
        <w:rPr>
          <w:color w:val="211E1F"/>
          <w:sz w:val="20"/>
          <w:szCs w:val="20"/>
        </w:rPr>
        <w:t>6 credits</w:t>
      </w:r>
    </w:p>
    <w:p w14:paraId="362CFA27" w14:textId="77822192" w:rsidR="00DD627F" w:rsidRPr="005D7B31" w:rsidRDefault="00DD627F" w:rsidP="005D7B31">
      <w:pPr>
        <w:pStyle w:val="Default"/>
        <w:numPr>
          <w:ilvl w:val="0"/>
          <w:numId w:val="24"/>
        </w:numPr>
        <w:rPr>
          <w:color w:val="211E1F"/>
          <w:sz w:val="20"/>
          <w:szCs w:val="20"/>
        </w:rPr>
      </w:pPr>
      <w:r>
        <w:rPr>
          <w:color w:val="211E1F"/>
          <w:sz w:val="20"/>
          <w:szCs w:val="20"/>
        </w:rPr>
        <w:t xml:space="preserve">ISTE 791 Project -- </w:t>
      </w:r>
      <w:r w:rsidR="005D7B31">
        <w:rPr>
          <w:color w:val="211E1F"/>
          <w:sz w:val="20"/>
          <w:szCs w:val="20"/>
        </w:rPr>
        <w:t>3</w:t>
      </w:r>
      <w:r>
        <w:rPr>
          <w:color w:val="211E1F"/>
          <w:sz w:val="20"/>
          <w:szCs w:val="20"/>
        </w:rPr>
        <w:t xml:space="preserve"> credits</w:t>
      </w:r>
      <w:r w:rsidRPr="00621EC7">
        <w:rPr>
          <w:color w:val="211E1F"/>
          <w:sz w:val="20"/>
          <w:szCs w:val="20"/>
        </w:rPr>
        <w:br/>
      </w:r>
    </w:p>
    <w:p w14:paraId="76856C67" w14:textId="564EC763" w:rsidR="009564B6" w:rsidRDefault="005F6269" w:rsidP="005F6269">
      <w:pPr>
        <w:pStyle w:val="Default"/>
        <w:rPr>
          <w:color w:val="211E1F"/>
          <w:sz w:val="20"/>
          <w:szCs w:val="20"/>
        </w:rPr>
      </w:pPr>
      <w:r>
        <w:rPr>
          <w:color w:val="211E1F"/>
          <w:sz w:val="20"/>
          <w:szCs w:val="20"/>
        </w:rPr>
        <w:t xml:space="preserve">Your program of study must follow </w:t>
      </w:r>
      <w:r w:rsidR="00441C69">
        <w:rPr>
          <w:color w:val="211E1F"/>
          <w:sz w:val="20"/>
          <w:szCs w:val="20"/>
        </w:rPr>
        <w:t>one of the paths outlined above</w:t>
      </w:r>
      <w:r>
        <w:rPr>
          <w:color w:val="211E1F"/>
          <w:sz w:val="20"/>
          <w:szCs w:val="20"/>
        </w:rPr>
        <w:t>.</w:t>
      </w:r>
      <w:r w:rsidR="009564B6">
        <w:rPr>
          <w:color w:val="211E1F"/>
          <w:sz w:val="20"/>
          <w:szCs w:val="20"/>
        </w:rPr>
        <w:t xml:space="preserve"> Only the </w:t>
      </w:r>
      <w:r w:rsidR="00AB29B5">
        <w:rPr>
          <w:color w:val="211E1F"/>
          <w:sz w:val="20"/>
          <w:szCs w:val="20"/>
        </w:rPr>
        <w:t>Director of Graduate Programs</w:t>
      </w:r>
      <w:r w:rsidR="009564B6">
        <w:rPr>
          <w:color w:val="211E1F"/>
          <w:sz w:val="20"/>
          <w:szCs w:val="20"/>
        </w:rPr>
        <w:t xml:space="preserve"> can approve changes of a student’s program of study.  </w:t>
      </w:r>
    </w:p>
    <w:p w14:paraId="779C9B22" w14:textId="77777777" w:rsidR="009564B6" w:rsidRDefault="009564B6">
      <w:pPr>
        <w:pStyle w:val="Default"/>
        <w:rPr>
          <w:color w:val="211E1F"/>
          <w:sz w:val="20"/>
          <w:szCs w:val="20"/>
        </w:rPr>
      </w:pPr>
      <w:r>
        <w:rPr>
          <w:color w:val="211E1F"/>
          <w:sz w:val="20"/>
          <w:szCs w:val="20"/>
        </w:rPr>
        <w:t xml:space="preserve"> </w:t>
      </w:r>
    </w:p>
    <w:p w14:paraId="4DF860F6" w14:textId="77777777" w:rsidR="009564B6" w:rsidRDefault="009564B6">
      <w:pPr>
        <w:pStyle w:val="Default"/>
        <w:rPr>
          <w:sz w:val="20"/>
          <w:szCs w:val="20"/>
        </w:rPr>
      </w:pPr>
      <w:r>
        <w:rPr>
          <w:color w:val="211E1F"/>
          <w:sz w:val="20"/>
          <w:szCs w:val="20"/>
        </w:rPr>
        <w:t>Any grade lower than “C” is considered failing. If a student receives a “D” or “F” they should meet with the graduate advisor as soon as possible to discuss the repercussions and create a recovery plan.</w:t>
      </w:r>
      <w:r>
        <w:rPr>
          <w:b/>
          <w:bCs/>
          <w:sz w:val="20"/>
          <w:szCs w:val="20"/>
        </w:rPr>
        <w:t xml:space="preserve"> </w:t>
      </w:r>
    </w:p>
    <w:p w14:paraId="4CAC8FB7" w14:textId="77777777" w:rsidR="009564B6" w:rsidRDefault="009564B6">
      <w:pPr>
        <w:pStyle w:val="Default"/>
        <w:rPr>
          <w:sz w:val="20"/>
          <w:szCs w:val="20"/>
        </w:rPr>
      </w:pPr>
      <w:r>
        <w:rPr>
          <w:b/>
          <w:bCs/>
          <w:sz w:val="20"/>
          <w:szCs w:val="20"/>
        </w:rPr>
        <w:t xml:space="preserve"> </w:t>
      </w:r>
    </w:p>
    <w:p w14:paraId="72116A33" w14:textId="77777777" w:rsidR="00C16416" w:rsidRPr="00C16416" w:rsidRDefault="00C16416" w:rsidP="00C16416">
      <w:pPr>
        <w:tabs>
          <w:tab w:val="left" w:pos="1890"/>
        </w:tabs>
        <w:spacing w:after="0" w:line="0" w:lineRule="atLeast"/>
        <w:rPr>
          <w:rFonts w:ascii="Cambria" w:hAnsi="Cambria"/>
          <w:b/>
          <w:sz w:val="20"/>
          <w:szCs w:val="20"/>
        </w:rPr>
      </w:pPr>
      <w:r w:rsidRPr="00C16416">
        <w:rPr>
          <w:rFonts w:ascii="Cambria" w:hAnsi="Cambria"/>
          <w:b/>
          <w:sz w:val="20"/>
          <w:szCs w:val="20"/>
        </w:rPr>
        <w:t>Approved Domain Electives</w:t>
      </w:r>
    </w:p>
    <w:p w14:paraId="212429BB" w14:textId="0F913ECA" w:rsidR="00C16416" w:rsidRDefault="00C16416" w:rsidP="00C16416">
      <w:pPr>
        <w:tabs>
          <w:tab w:val="left" w:pos="1890"/>
        </w:tabs>
        <w:spacing w:line="0" w:lineRule="atLeast"/>
        <w:rPr>
          <w:rFonts w:ascii="Cambria" w:hAnsi="Cambria"/>
          <w:sz w:val="20"/>
          <w:szCs w:val="20"/>
        </w:rPr>
      </w:pPr>
      <w:r w:rsidRPr="00C16416">
        <w:rPr>
          <w:rFonts w:ascii="Cambria" w:hAnsi="Cambria"/>
          <w:sz w:val="20"/>
          <w:szCs w:val="20"/>
        </w:rPr>
        <w:t xml:space="preserve">Students matriculated in this degree program will satisfy their elective requirements by selecting courses from </w:t>
      </w:r>
      <w:proofErr w:type="spellStart"/>
      <w:r w:rsidR="00DE23DF">
        <w:rPr>
          <w:rFonts w:ascii="Cambria" w:hAnsi="Cambria"/>
          <w:sz w:val="20"/>
          <w:szCs w:val="20"/>
        </w:rPr>
        <w:t>iSchool</w:t>
      </w:r>
      <w:proofErr w:type="spellEnd"/>
      <w:r w:rsidRPr="00C16416">
        <w:rPr>
          <w:rFonts w:ascii="Cambria" w:hAnsi="Cambria"/>
          <w:sz w:val="20"/>
          <w:szCs w:val="20"/>
        </w:rPr>
        <w:t xml:space="preserve"> graduate courses such as those suggested below, five courses for the project track or four courses for the thesis track. For depth, the student must have at least two (out of 4) courses in the same domain for the Thesis Track or three (out of 5) courses in the same domain for the Project Track. Suggested domains are listed below. </w:t>
      </w:r>
    </w:p>
    <w:p w14:paraId="099D4BDC" w14:textId="77777777" w:rsidR="0024455A" w:rsidRDefault="0024455A" w:rsidP="00C16416">
      <w:pPr>
        <w:tabs>
          <w:tab w:val="left" w:pos="1890"/>
        </w:tabs>
        <w:spacing w:line="0" w:lineRule="atLeast"/>
        <w:rPr>
          <w:rFonts w:ascii="Cambria" w:hAnsi="Cambria"/>
          <w:b/>
          <w:sz w:val="20"/>
          <w:szCs w:val="20"/>
        </w:rPr>
      </w:pPr>
    </w:p>
    <w:p w14:paraId="731565FB" w14:textId="77777777" w:rsidR="0087521A" w:rsidRDefault="0087521A" w:rsidP="00C16416">
      <w:pPr>
        <w:tabs>
          <w:tab w:val="left" w:pos="1890"/>
        </w:tabs>
        <w:spacing w:line="0" w:lineRule="atLeast"/>
        <w:rPr>
          <w:rFonts w:ascii="Cambria" w:hAnsi="Cambria"/>
          <w:b/>
          <w:sz w:val="20"/>
          <w:szCs w:val="20"/>
        </w:rPr>
      </w:pPr>
    </w:p>
    <w:p w14:paraId="16F65582" w14:textId="77777777" w:rsidR="0087521A" w:rsidRPr="00C16416" w:rsidRDefault="0087521A" w:rsidP="00C16416">
      <w:pPr>
        <w:tabs>
          <w:tab w:val="left" w:pos="1890"/>
        </w:tabs>
        <w:spacing w:line="0" w:lineRule="atLeast"/>
        <w:rPr>
          <w:rFonts w:ascii="Cambria" w:hAnsi="Cambria"/>
          <w:b/>
          <w:sz w:val="20"/>
          <w:szCs w:val="20"/>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0"/>
        <w:gridCol w:w="5040"/>
        <w:gridCol w:w="557"/>
        <w:gridCol w:w="1243"/>
      </w:tblGrid>
      <w:tr w:rsidR="00514CC8" w:rsidRPr="00C16416" w14:paraId="6E9E0997" w14:textId="77777777" w:rsidTr="00514CC8">
        <w:tc>
          <w:tcPr>
            <w:tcW w:w="1710" w:type="dxa"/>
            <w:shd w:val="clear" w:color="auto" w:fill="auto"/>
          </w:tcPr>
          <w:p w14:paraId="0361A083" w14:textId="77777777" w:rsidR="00514CC8" w:rsidRPr="00C16416" w:rsidRDefault="00514CC8" w:rsidP="00514CC8">
            <w:pPr>
              <w:spacing w:after="0" w:line="0" w:lineRule="atLeast"/>
              <w:rPr>
                <w:rFonts w:ascii="Cambria" w:hAnsi="Cambria"/>
                <w:bCs/>
                <w:sz w:val="20"/>
                <w:szCs w:val="20"/>
              </w:rPr>
            </w:pPr>
            <w:r w:rsidRPr="00C16416">
              <w:rPr>
                <w:rFonts w:ascii="Cambria" w:hAnsi="Cambria"/>
                <w:bCs/>
                <w:sz w:val="20"/>
                <w:szCs w:val="20"/>
              </w:rPr>
              <w:lastRenderedPageBreak/>
              <w:t>Course ID</w:t>
            </w:r>
          </w:p>
        </w:tc>
        <w:tc>
          <w:tcPr>
            <w:tcW w:w="5040" w:type="dxa"/>
            <w:shd w:val="clear" w:color="auto" w:fill="auto"/>
          </w:tcPr>
          <w:p w14:paraId="53577032" w14:textId="77777777" w:rsidR="00514CC8" w:rsidRPr="00C16416" w:rsidRDefault="00514CC8" w:rsidP="00514CC8">
            <w:pPr>
              <w:spacing w:after="0" w:line="0" w:lineRule="atLeast"/>
              <w:rPr>
                <w:rFonts w:ascii="Cambria" w:hAnsi="Cambria"/>
                <w:bCs/>
                <w:sz w:val="20"/>
                <w:szCs w:val="20"/>
              </w:rPr>
            </w:pPr>
            <w:r w:rsidRPr="00C16416">
              <w:rPr>
                <w:rFonts w:ascii="Cambria" w:hAnsi="Cambria"/>
                <w:bCs/>
                <w:sz w:val="20"/>
                <w:szCs w:val="20"/>
              </w:rPr>
              <w:t>Course Title</w:t>
            </w:r>
          </w:p>
        </w:tc>
        <w:tc>
          <w:tcPr>
            <w:tcW w:w="557" w:type="dxa"/>
            <w:shd w:val="clear" w:color="auto" w:fill="auto"/>
          </w:tcPr>
          <w:p w14:paraId="5C780741" w14:textId="77777777" w:rsidR="00514CC8" w:rsidRPr="00C16416" w:rsidRDefault="00514CC8" w:rsidP="00514CC8">
            <w:pPr>
              <w:spacing w:after="0" w:line="0" w:lineRule="atLeast"/>
              <w:rPr>
                <w:rFonts w:ascii="Cambria" w:hAnsi="Cambria"/>
                <w:bCs/>
                <w:sz w:val="20"/>
                <w:szCs w:val="20"/>
              </w:rPr>
            </w:pPr>
            <w:r w:rsidRPr="00C16416">
              <w:rPr>
                <w:rFonts w:ascii="Cambria" w:hAnsi="Cambria"/>
                <w:bCs/>
                <w:sz w:val="20"/>
                <w:szCs w:val="20"/>
              </w:rPr>
              <w:t>DB*</w:t>
            </w:r>
          </w:p>
        </w:tc>
        <w:tc>
          <w:tcPr>
            <w:tcW w:w="1243" w:type="dxa"/>
            <w:shd w:val="clear" w:color="auto" w:fill="auto"/>
          </w:tcPr>
          <w:p w14:paraId="3CFA6FC1" w14:textId="77777777" w:rsidR="00514CC8" w:rsidRPr="00C16416" w:rsidRDefault="00514CC8" w:rsidP="00514CC8">
            <w:pPr>
              <w:spacing w:after="0" w:line="0" w:lineRule="atLeast"/>
              <w:rPr>
                <w:rFonts w:ascii="Cambria" w:hAnsi="Cambria"/>
                <w:bCs/>
                <w:sz w:val="20"/>
                <w:szCs w:val="20"/>
              </w:rPr>
            </w:pPr>
            <w:r w:rsidRPr="00C16416">
              <w:rPr>
                <w:rFonts w:ascii="Cambria" w:hAnsi="Cambria"/>
                <w:bCs/>
                <w:sz w:val="20"/>
                <w:szCs w:val="20"/>
              </w:rPr>
              <w:t>Analytics*</w:t>
            </w:r>
          </w:p>
        </w:tc>
      </w:tr>
      <w:tr w:rsidR="00514CC8" w:rsidRPr="00C16416" w14:paraId="4B50AFC7" w14:textId="77777777" w:rsidTr="00514CC8">
        <w:tc>
          <w:tcPr>
            <w:tcW w:w="1710" w:type="dxa"/>
            <w:shd w:val="clear" w:color="auto" w:fill="auto"/>
          </w:tcPr>
          <w:p w14:paraId="3FE2D4D3" w14:textId="77777777" w:rsidR="00514CC8" w:rsidRPr="00C16416" w:rsidRDefault="00514CC8" w:rsidP="00514CC8">
            <w:pPr>
              <w:spacing w:after="0" w:line="0" w:lineRule="atLeast"/>
              <w:rPr>
                <w:rFonts w:ascii="Cambria" w:hAnsi="Cambria"/>
                <w:bCs/>
                <w:sz w:val="20"/>
                <w:szCs w:val="20"/>
              </w:rPr>
            </w:pPr>
            <w:r w:rsidRPr="00C16416">
              <w:rPr>
                <w:rFonts w:ascii="Cambria" w:hAnsi="Cambria"/>
                <w:bCs/>
                <w:sz w:val="20"/>
                <w:szCs w:val="20"/>
              </w:rPr>
              <w:t>GCCIS-ISTE-721</w:t>
            </w:r>
          </w:p>
        </w:tc>
        <w:tc>
          <w:tcPr>
            <w:tcW w:w="5040" w:type="dxa"/>
            <w:shd w:val="clear" w:color="auto" w:fill="auto"/>
          </w:tcPr>
          <w:p w14:paraId="7C0B7CF0" w14:textId="77777777" w:rsidR="00514CC8" w:rsidRPr="00C16416" w:rsidRDefault="00514CC8" w:rsidP="00514CC8">
            <w:pPr>
              <w:spacing w:after="0" w:line="0" w:lineRule="atLeast"/>
              <w:rPr>
                <w:rFonts w:ascii="Cambria" w:hAnsi="Cambria"/>
                <w:sz w:val="20"/>
                <w:szCs w:val="20"/>
              </w:rPr>
            </w:pPr>
            <w:r w:rsidRPr="00C16416">
              <w:rPr>
                <w:rFonts w:ascii="Cambria" w:hAnsi="Cambria"/>
                <w:bCs/>
                <w:sz w:val="20"/>
                <w:szCs w:val="20"/>
              </w:rPr>
              <w:t>Information Assurance Fundamentals</w:t>
            </w:r>
          </w:p>
        </w:tc>
        <w:tc>
          <w:tcPr>
            <w:tcW w:w="557" w:type="dxa"/>
            <w:shd w:val="clear" w:color="auto" w:fill="auto"/>
          </w:tcPr>
          <w:p w14:paraId="5FC4FEAB" w14:textId="77777777" w:rsidR="00514CC8" w:rsidRPr="00C16416" w:rsidRDefault="00514CC8" w:rsidP="00514CC8">
            <w:pPr>
              <w:spacing w:after="0" w:line="0" w:lineRule="atLeast"/>
              <w:jc w:val="center"/>
              <w:rPr>
                <w:rFonts w:ascii="Cambria" w:hAnsi="Cambria"/>
                <w:bCs/>
                <w:sz w:val="20"/>
                <w:szCs w:val="20"/>
              </w:rPr>
            </w:pPr>
            <w:r w:rsidRPr="00C16416">
              <w:rPr>
                <w:rFonts w:ascii="Cambria" w:hAnsi="Cambria"/>
                <w:bCs/>
                <w:sz w:val="20"/>
                <w:szCs w:val="20"/>
              </w:rPr>
              <w:t>X</w:t>
            </w:r>
          </w:p>
        </w:tc>
        <w:tc>
          <w:tcPr>
            <w:tcW w:w="1243" w:type="dxa"/>
            <w:shd w:val="clear" w:color="auto" w:fill="auto"/>
          </w:tcPr>
          <w:p w14:paraId="534CFB47" w14:textId="77777777" w:rsidR="00514CC8" w:rsidRPr="00C16416" w:rsidRDefault="00514CC8" w:rsidP="00514CC8">
            <w:pPr>
              <w:spacing w:after="0" w:line="0" w:lineRule="atLeast"/>
              <w:jc w:val="center"/>
              <w:rPr>
                <w:rFonts w:ascii="Cambria" w:hAnsi="Cambria"/>
                <w:bCs/>
                <w:sz w:val="20"/>
                <w:szCs w:val="20"/>
              </w:rPr>
            </w:pPr>
          </w:p>
        </w:tc>
      </w:tr>
      <w:tr w:rsidR="00514CC8" w:rsidRPr="00C16416" w14:paraId="0FD55AC2" w14:textId="77777777" w:rsidTr="00514CC8">
        <w:tc>
          <w:tcPr>
            <w:tcW w:w="1710" w:type="dxa"/>
            <w:shd w:val="clear" w:color="auto" w:fill="auto"/>
          </w:tcPr>
          <w:p w14:paraId="71744F17" w14:textId="77777777" w:rsidR="00514CC8" w:rsidRPr="00C16416" w:rsidRDefault="00514CC8" w:rsidP="00514CC8">
            <w:pPr>
              <w:spacing w:after="0" w:line="0" w:lineRule="atLeast"/>
              <w:rPr>
                <w:rFonts w:ascii="Cambria" w:hAnsi="Cambria"/>
                <w:sz w:val="20"/>
                <w:szCs w:val="20"/>
              </w:rPr>
            </w:pPr>
            <w:r w:rsidRPr="00C16416">
              <w:rPr>
                <w:rFonts w:ascii="Cambria" w:hAnsi="Cambria"/>
                <w:sz w:val="20"/>
                <w:szCs w:val="20"/>
              </w:rPr>
              <w:t>GCCIS-ISTE-722</w:t>
            </w:r>
          </w:p>
        </w:tc>
        <w:tc>
          <w:tcPr>
            <w:tcW w:w="5040" w:type="dxa"/>
            <w:shd w:val="clear" w:color="auto" w:fill="auto"/>
          </w:tcPr>
          <w:p w14:paraId="160B117B" w14:textId="77777777" w:rsidR="00514CC8" w:rsidRPr="00C16416" w:rsidRDefault="00514CC8" w:rsidP="00514CC8">
            <w:pPr>
              <w:spacing w:after="0" w:line="0" w:lineRule="atLeast"/>
              <w:rPr>
                <w:rFonts w:ascii="Cambria" w:hAnsi="Cambria"/>
                <w:sz w:val="20"/>
                <w:szCs w:val="20"/>
              </w:rPr>
            </w:pPr>
            <w:r w:rsidRPr="00C16416">
              <w:rPr>
                <w:rFonts w:ascii="Cambria" w:hAnsi="Cambria"/>
                <w:sz w:val="20"/>
                <w:szCs w:val="20"/>
              </w:rPr>
              <w:t>Database Connectivity and Access</w:t>
            </w:r>
          </w:p>
        </w:tc>
        <w:tc>
          <w:tcPr>
            <w:tcW w:w="557" w:type="dxa"/>
            <w:shd w:val="clear" w:color="auto" w:fill="auto"/>
          </w:tcPr>
          <w:p w14:paraId="41AA535B" w14:textId="77777777" w:rsidR="00514CC8" w:rsidRPr="00C16416" w:rsidRDefault="00514CC8" w:rsidP="00514CC8">
            <w:pPr>
              <w:spacing w:after="0" w:line="0" w:lineRule="atLeast"/>
              <w:jc w:val="center"/>
              <w:rPr>
                <w:rFonts w:ascii="Cambria" w:hAnsi="Cambria"/>
                <w:sz w:val="20"/>
                <w:szCs w:val="20"/>
              </w:rPr>
            </w:pPr>
            <w:r w:rsidRPr="00C16416">
              <w:rPr>
                <w:rFonts w:ascii="Cambria" w:hAnsi="Cambria"/>
                <w:sz w:val="20"/>
                <w:szCs w:val="20"/>
              </w:rPr>
              <w:t>X</w:t>
            </w:r>
          </w:p>
        </w:tc>
        <w:tc>
          <w:tcPr>
            <w:tcW w:w="1243" w:type="dxa"/>
            <w:shd w:val="clear" w:color="auto" w:fill="auto"/>
          </w:tcPr>
          <w:p w14:paraId="1CFC22F2" w14:textId="77777777" w:rsidR="00514CC8" w:rsidRPr="00C16416" w:rsidRDefault="00514CC8" w:rsidP="00514CC8">
            <w:pPr>
              <w:spacing w:after="0" w:line="0" w:lineRule="atLeast"/>
              <w:jc w:val="center"/>
              <w:rPr>
                <w:rFonts w:ascii="Cambria" w:hAnsi="Cambria"/>
                <w:sz w:val="20"/>
                <w:szCs w:val="20"/>
              </w:rPr>
            </w:pPr>
          </w:p>
        </w:tc>
      </w:tr>
      <w:tr w:rsidR="00514CC8" w:rsidRPr="00C16416" w14:paraId="1BDF0E52" w14:textId="77777777" w:rsidTr="00514CC8">
        <w:tc>
          <w:tcPr>
            <w:tcW w:w="1710" w:type="dxa"/>
            <w:shd w:val="clear" w:color="auto" w:fill="auto"/>
          </w:tcPr>
          <w:p w14:paraId="07078AD7" w14:textId="77777777" w:rsidR="00514CC8" w:rsidRPr="00C16416" w:rsidRDefault="00514CC8" w:rsidP="00514CC8">
            <w:pPr>
              <w:spacing w:after="0" w:line="0" w:lineRule="atLeast"/>
              <w:rPr>
                <w:rFonts w:ascii="Cambria" w:hAnsi="Cambria"/>
                <w:sz w:val="20"/>
                <w:szCs w:val="20"/>
              </w:rPr>
            </w:pPr>
            <w:r w:rsidRPr="00C16416">
              <w:rPr>
                <w:rFonts w:ascii="Cambria" w:hAnsi="Cambria"/>
                <w:sz w:val="20"/>
                <w:szCs w:val="20"/>
              </w:rPr>
              <w:t>GCCIS-ISTE-724</w:t>
            </w:r>
          </w:p>
        </w:tc>
        <w:tc>
          <w:tcPr>
            <w:tcW w:w="5040" w:type="dxa"/>
            <w:shd w:val="clear" w:color="auto" w:fill="auto"/>
          </w:tcPr>
          <w:p w14:paraId="4765FCB9" w14:textId="77777777" w:rsidR="00514CC8" w:rsidRPr="00C16416" w:rsidRDefault="00514CC8" w:rsidP="00514CC8">
            <w:pPr>
              <w:spacing w:after="0" w:line="0" w:lineRule="atLeast"/>
              <w:rPr>
                <w:rFonts w:ascii="Cambria" w:hAnsi="Cambria"/>
                <w:sz w:val="20"/>
                <w:szCs w:val="20"/>
              </w:rPr>
            </w:pPr>
            <w:r w:rsidRPr="00C16416">
              <w:rPr>
                <w:rFonts w:ascii="Cambria" w:hAnsi="Cambria"/>
                <w:sz w:val="20"/>
                <w:szCs w:val="20"/>
              </w:rPr>
              <w:t>Data Warehousing</w:t>
            </w:r>
          </w:p>
        </w:tc>
        <w:tc>
          <w:tcPr>
            <w:tcW w:w="557" w:type="dxa"/>
            <w:shd w:val="clear" w:color="auto" w:fill="auto"/>
          </w:tcPr>
          <w:p w14:paraId="2E9D1BE7" w14:textId="77777777" w:rsidR="00514CC8" w:rsidRPr="00C16416" w:rsidRDefault="00514CC8" w:rsidP="00514CC8">
            <w:pPr>
              <w:spacing w:after="0" w:line="0" w:lineRule="atLeast"/>
              <w:jc w:val="center"/>
              <w:rPr>
                <w:rFonts w:ascii="Cambria" w:hAnsi="Cambria"/>
                <w:sz w:val="20"/>
                <w:szCs w:val="20"/>
              </w:rPr>
            </w:pPr>
            <w:r w:rsidRPr="00C16416">
              <w:rPr>
                <w:rFonts w:ascii="Cambria" w:hAnsi="Cambria"/>
                <w:sz w:val="20"/>
                <w:szCs w:val="20"/>
              </w:rPr>
              <w:t>X</w:t>
            </w:r>
          </w:p>
        </w:tc>
        <w:tc>
          <w:tcPr>
            <w:tcW w:w="1243" w:type="dxa"/>
            <w:shd w:val="clear" w:color="auto" w:fill="auto"/>
          </w:tcPr>
          <w:p w14:paraId="3D8469E3" w14:textId="77777777" w:rsidR="00514CC8" w:rsidRPr="00C16416" w:rsidRDefault="00514CC8" w:rsidP="00514CC8">
            <w:pPr>
              <w:spacing w:after="0" w:line="0" w:lineRule="atLeast"/>
              <w:jc w:val="center"/>
              <w:rPr>
                <w:rFonts w:ascii="Cambria" w:hAnsi="Cambria"/>
                <w:sz w:val="20"/>
                <w:szCs w:val="20"/>
              </w:rPr>
            </w:pPr>
            <w:r w:rsidRPr="00C16416">
              <w:rPr>
                <w:rFonts w:ascii="Cambria" w:hAnsi="Cambria"/>
                <w:sz w:val="20"/>
                <w:szCs w:val="20"/>
              </w:rPr>
              <w:t>X</w:t>
            </w:r>
          </w:p>
        </w:tc>
      </w:tr>
      <w:tr w:rsidR="00514CC8" w:rsidRPr="00C16416" w14:paraId="23BA1192" w14:textId="77777777" w:rsidTr="00514CC8">
        <w:tc>
          <w:tcPr>
            <w:tcW w:w="1710" w:type="dxa"/>
            <w:shd w:val="clear" w:color="auto" w:fill="auto"/>
          </w:tcPr>
          <w:p w14:paraId="573525FF" w14:textId="77777777" w:rsidR="00514CC8" w:rsidRPr="00C16416" w:rsidRDefault="00514CC8" w:rsidP="00514CC8">
            <w:pPr>
              <w:spacing w:after="0" w:line="0" w:lineRule="atLeast"/>
              <w:rPr>
                <w:rFonts w:ascii="Cambria" w:hAnsi="Cambria"/>
                <w:sz w:val="20"/>
                <w:szCs w:val="20"/>
              </w:rPr>
            </w:pPr>
            <w:r w:rsidRPr="00C16416">
              <w:rPr>
                <w:rFonts w:ascii="Cambria" w:hAnsi="Cambria"/>
                <w:sz w:val="20"/>
                <w:szCs w:val="20"/>
              </w:rPr>
              <w:t>GCCIS-ISTE-726</w:t>
            </w:r>
          </w:p>
        </w:tc>
        <w:tc>
          <w:tcPr>
            <w:tcW w:w="5040" w:type="dxa"/>
            <w:shd w:val="clear" w:color="auto" w:fill="auto"/>
          </w:tcPr>
          <w:p w14:paraId="2CFF890C" w14:textId="77777777" w:rsidR="00514CC8" w:rsidRPr="00C16416" w:rsidRDefault="00514CC8" w:rsidP="00514CC8">
            <w:pPr>
              <w:spacing w:after="0" w:line="0" w:lineRule="atLeast"/>
              <w:rPr>
                <w:rFonts w:ascii="Cambria" w:hAnsi="Cambria"/>
                <w:sz w:val="20"/>
                <w:szCs w:val="20"/>
              </w:rPr>
            </w:pPr>
            <w:r w:rsidRPr="00C16416">
              <w:rPr>
                <w:rFonts w:ascii="Cambria" w:hAnsi="Cambria"/>
                <w:sz w:val="20"/>
                <w:szCs w:val="20"/>
              </w:rPr>
              <w:t>Database Management and Access</w:t>
            </w:r>
          </w:p>
        </w:tc>
        <w:tc>
          <w:tcPr>
            <w:tcW w:w="557" w:type="dxa"/>
            <w:shd w:val="clear" w:color="auto" w:fill="auto"/>
          </w:tcPr>
          <w:p w14:paraId="623949EE" w14:textId="77777777" w:rsidR="00514CC8" w:rsidRPr="00C16416" w:rsidRDefault="00514CC8" w:rsidP="00514CC8">
            <w:pPr>
              <w:spacing w:after="0" w:line="0" w:lineRule="atLeast"/>
              <w:jc w:val="center"/>
              <w:rPr>
                <w:rFonts w:ascii="Cambria" w:hAnsi="Cambria"/>
                <w:sz w:val="20"/>
                <w:szCs w:val="20"/>
              </w:rPr>
            </w:pPr>
            <w:r w:rsidRPr="00C16416">
              <w:rPr>
                <w:rFonts w:ascii="Cambria" w:hAnsi="Cambria"/>
                <w:sz w:val="20"/>
                <w:szCs w:val="20"/>
              </w:rPr>
              <w:t>X</w:t>
            </w:r>
          </w:p>
        </w:tc>
        <w:tc>
          <w:tcPr>
            <w:tcW w:w="1243" w:type="dxa"/>
            <w:shd w:val="clear" w:color="auto" w:fill="auto"/>
          </w:tcPr>
          <w:p w14:paraId="10FBB777" w14:textId="77777777" w:rsidR="00514CC8" w:rsidRPr="00C16416" w:rsidRDefault="00514CC8" w:rsidP="00514CC8">
            <w:pPr>
              <w:spacing w:after="0" w:line="0" w:lineRule="atLeast"/>
              <w:jc w:val="center"/>
              <w:rPr>
                <w:rFonts w:ascii="Cambria" w:hAnsi="Cambria"/>
                <w:sz w:val="20"/>
                <w:szCs w:val="20"/>
              </w:rPr>
            </w:pPr>
          </w:p>
        </w:tc>
      </w:tr>
      <w:tr w:rsidR="00514CC8" w:rsidRPr="00C16416" w14:paraId="6708517E" w14:textId="77777777" w:rsidTr="00514CC8">
        <w:tc>
          <w:tcPr>
            <w:tcW w:w="1710" w:type="dxa"/>
            <w:shd w:val="clear" w:color="auto" w:fill="auto"/>
          </w:tcPr>
          <w:p w14:paraId="3440D080" w14:textId="77777777" w:rsidR="00514CC8" w:rsidRPr="00C16416" w:rsidRDefault="00514CC8" w:rsidP="00514CC8">
            <w:pPr>
              <w:spacing w:after="0" w:line="0" w:lineRule="atLeast"/>
              <w:rPr>
                <w:rFonts w:ascii="Cambria" w:hAnsi="Cambria"/>
                <w:sz w:val="20"/>
                <w:szCs w:val="20"/>
              </w:rPr>
            </w:pPr>
            <w:r w:rsidRPr="00C16416">
              <w:rPr>
                <w:rFonts w:ascii="Cambria" w:hAnsi="Cambria"/>
                <w:sz w:val="20"/>
                <w:szCs w:val="20"/>
              </w:rPr>
              <w:t>GCCIS-ISTE-728</w:t>
            </w:r>
          </w:p>
        </w:tc>
        <w:tc>
          <w:tcPr>
            <w:tcW w:w="5040" w:type="dxa"/>
            <w:shd w:val="clear" w:color="auto" w:fill="auto"/>
          </w:tcPr>
          <w:p w14:paraId="358B9CC3" w14:textId="58018FE2" w:rsidR="00514CC8" w:rsidRPr="00C16416" w:rsidRDefault="001D05B0" w:rsidP="00514CC8">
            <w:pPr>
              <w:spacing w:after="0" w:line="0" w:lineRule="atLeast"/>
              <w:rPr>
                <w:rFonts w:ascii="Cambria" w:hAnsi="Cambria"/>
                <w:sz w:val="20"/>
                <w:szCs w:val="20"/>
              </w:rPr>
            </w:pPr>
            <w:r w:rsidRPr="00C16416">
              <w:rPr>
                <w:rFonts w:ascii="Cambria" w:hAnsi="Cambria"/>
                <w:sz w:val="20"/>
                <w:szCs w:val="20"/>
              </w:rPr>
              <w:t>Database Management and Access</w:t>
            </w:r>
            <w:r>
              <w:rPr>
                <w:rFonts w:ascii="Cambria" w:hAnsi="Cambria"/>
                <w:sz w:val="20"/>
                <w:szCs w:val="20"/>
              </w:rPr>
              <w:t xml:space="preserve"> II</w:t>
            </w:r>
          </w:p>
        </w:tc>
        <w:tc>
          <w:tcPr>
            <w:tcW w:w="557" w:type="dxa"/>
            <w:shd w:val="clear" w:color="auto" w:fill="auto"/>
          </w:tcPr>
          <w:p w14:paraId="4809ABA6" w14:textId="77777777" w:rsidR="00514CC8" w:rsidRPr="00C16416" w:rsidRDefault="00514CC8" w:rsidP="00514CC8">
            <w:pPr>
              <w:spacing w:after="0" w:line="0" w:lineRule="atLeast"/>
              <w:jc w:val="center"/>
              <w:rPr>
                <w:rFonts w:ascii="Cambria" w:hAnsi="Cambria"/>
                <w:sz w:val="20"/>
                <w:szCs w:val="20"/>
              </w:rPr>
            </w:pPr>
            <w:r w:rsidRPr="00C16416">
              <w:rPr>
                <w:rFonts w:ascii="Cambria" w:hAnsi="Cambria"/>
                <w:sz w:val="20"/>
                <w:szCs w:val="20"/>
              </w:rPr>
              <w:t>X</w:t>
            </w:r>
          </w:p>
        </w:tc>
        <w:tc>
          <w:tcPr>
            <w:tcW w:w="1243" w:type="dxa"/>
            <w:shd w:val="clear" w:color="auto" w:fill="auto"/>
          </w:tcPr>
          <w:p w14:paraId="5736A943" w14:textId="77777777" w:rsidR="00514CC8" w:rsidRPr="00C16416" w:rsidRDefault="00514CC8" w:rsidP="00514CC8">
            <w:pPr>
              <w:spacing w:after="0" w:line="0" w:lineRule="atLeast"/>
              <w:jc w:val="center"/>
              <w:rPr>
                <w:rFonts w:ascii="Cambria" w:hAnsi="Cambria"/>
                <w:sz w:val="20"/>
                <w:szCs w:val="20"/>
              </w:rPr>
            </w:pPr>
          </w:p>
        </w:tc>
      </w:tr>
      <w:tr w:rsidR="001D05B0" w:rsidRPr="00C16416" w14:paraId="46888926" w14:textId="77777777" w:rsidTr="00514CC8">
        <w:tc>
          <w:tcPr>
            <w:tcW w:w="1710" w:type="dxa"/>
            <w:shd w:val="clear" w:color="auto" w:fill="auto"/>
          </w:tcPr>
          <w:p w14:paraId="5046A69F" w14:textId="328C3A85" w:rsidR="001D05B0" w:rsidRPr="00C16416" w:rsidRDefault="001D05B0" w:rsidP="00514CC8">
            <w:pPr>
              <w:spacing w:after="0" w:line="0" w:lineRule="atLeast"/>
              <w:rPr>
                <w:rFonts w:ascii="Cambria" w:hAnsi="Cambria"/>
                <w:sz w:val="20"/>
                <w:szCs w:val="20"/>
              </w:rPr>
            </w:pPr>
            <w:r>
              <w:rPr>
                <w:rFonts w:ascii="Cambria" w:hAnsi="Cambria"/>
                <w:sz w:val="20"/>
                <w:szCs w:val="20"/>
              </w:rPr>
              <w:t>GCCIS-ISTE-732</w:t>
            </w:r>
          </w:p>
        </w:tc>
        <w:tc>
          <w:tcPr>
            <w:tcW w:w="5040" w:type="dxa"/>
            <w:shd w:val="clear" w:color="auto" w:fill="auto"/>
          </w:tcPr>
          <w:p w14:paraId="417302CB" w14:textId="2863D128" w:rsidR="001D05B0" w:rsidRPr="00C16416" w:rsidRDefault="001D05B0" w:rsidP="00514CC8">
            <w:pPr>
              <w:spacing w:after="0" w:line="0" w:lineRule="atLeast"/>
              <w:rPr>
                <w:rFonts w:ascii="Cambria" w:hAnsi="Cambria"/>
                <w:sz w:val="20"/>
                <w:szCs w:val="20"/>
              </w:rPr>
            </w:pPr>
            <w:r>
              <w:rPr>
                <w:rFonts w:ascii="Cambria" w:hAnsi="Cambria"/>
                <w:sz w:val="20"/>
                <w:szCs w:val="20"/>
              </w:rPr>
              <w:t>IOT Analytics</w:t>
            </w:r>
          </w:p>
        </w:tc>
        <w:tc>
          <w:tcPr>
            <w:tcW w:w="557" w:type="dxa"/>
            <w:shd w:val="clear" w:color="auto" w:fill="auto"/>
          </w:tcPr>
          <w:p w14:paraId="743F0833" w14:textId="77777777" w:rsidR="001D05B0" w:rsidRPr="00C16416" w:rsidRDefault="001D05B0" w:rsidP="00514CC8">
            <w:pPr>
              <w:spacing w:after="0" w:line="0" w:lineRule="atLeast"/>
              <w:jc w:val="center"/>
              <w:rPr>
                <w:rFonts w:ascii="Cambria" w:hAnsi="Cambria"/>
                <w:sz w:val="20"/>
                <w:szCs w:val="20"/>
              </w:rPr>
            </w:pPr>
          </w:p>
        </w:tc>
        <w:tc>
          <w:tcPr>
            <w:tcW w:w="1243" w:type="dxa"/>
            <w:shd w:val="clear" w:color="auto" w:fill="auto"/>
          </w:tcPr>
          <w:p w14:paraId="312A804B" w14:textId="185BC55F" w:rsidR="001D05B0" w:rsidRPr="00C16416" w:rsidRDefault="001D05B0" w:rsidP="00514CC8">
            <w:pPr>
              <w:spacing w:after="0" w:line="0" w:lineRule="atLeast"/>
              <w:jc w:val="center"/>
              <w:rPr>
                <w:rFonts w:ascii="Cambria" w:hAnsi="Cambria"/>
                <w:sz w:val="20"/>
                <w:szCs w:val="20"/>
              </w:rPr>
            </w:pPr>
            <w:r>
              <w:rPr>
                <w:rFonts w:ascii="Cambria" w:hAnsi="Cambria"/>
                <w:sz w:val="20"/>
                <w:szCs w:val="20"/>
              </w:rPr>
              <w:t>X</w:t>
            </w:r>
          </w:p>
        </w:tc>
      </w:tr>
      <w:tr w:rsidR="00514CC8" w:rsidRPr="00C16416" w14:paraId="14BDCC31" w14:textId="77777777" w:rsidTr="00514CC8">
        <w:tc>
          <w:tcPr>
            <w:tcW w:w="1710" w:type="dxa"/>
            <w:shd w:val="clear" w:color="auto" w:fill="auto"/>
          </w:tcPr>
          <w:p w14:paraId="176B5674" w14:textId="77777777" w:rsidR="00514CC8" w:rsidRPr="00C16416" w:rsidRDefault="00514CC8" w:rsidP="00514CC8">
            <w:pPr>
              <w:spacing w:after="0" w:line="0" w:lineRule="atLeast"/>
              <w:rPr>
                <w:rFonts w:ascii="Cambria" w:hAnsi="Cambria"/>
                <w:sz w:val="20"/>
                <w:szCs w:val="20"/>
              </w:rPr>
            </w:pPr>
            <w:r w:rsidRPr="00C16416">
              <w:rPr>
                <w:rFonts w:ascii="Cambria" w:hAnsi="Cambria"/>
                <w:sz w:val="20"/>
                <w:szCs w:val="20"/>
              </w:rPr>
              <w:t>GCCIS-ISTE-780</w:t>
            </w:r>
          </w:p>
        </w:tc>
        <w:tc>
          <w:tcPr>
            <w:tcW w:w="5040" w:type="dxa"/>
            <w:shd w:val="clear" w:color="auto" w:fill="auto"/>
          </w:tcPr>
          <w:p w14:paraId="0BE064C7" w14:textId="77777777" w:rsidR="00514CC8" w:rsidRPr="00C16416" w:rsidRDefault="00514CC8" w:rsidP="00514CC8">
            <w:pPr>
              <w:spacing w:after="0" w:line="0" w:lineRule="atLeast"/>
              <w:rPr>
                <w:rFonts w:ascii="Cambria" w:hAnsi="Cambria"/>
                <w:sz w:val="20"/>
                <w:szCs w:val="20"/>
              </w:rPr>
            </w:pPr>
            <w:r w:rsidRPr="00C16416">
              <w:rPr>
                <w:rFonts w:ascii="Cambria" w:hAnsi="Cambria"/>
                <w:sz w:val="20"/>
                <w:szCs w:val="20"/>
              </w:rPr>
              <w:t>Data-Driven Knowledge Discovery</w:t>
            </w:r>
          </w:p>
        </w:tc>
        <w:tc>
          <w:tcPr>
            <w:tcW w:w="557" w:type="dxa"/>
            <w:shd w:val="clear" w:color="auto" w:fill="auto"/>
          </w:tcPr>
          <w:p w14:paraId="3A86E875" w14:textId="77777777" w:rsidR="00514CC8" w:rsidRPr="00C16416" w:rsidRDefault="00514CC8" w:rsidP="00514CC8">
            <w:pPr>
              <w:spacing w:after="0" w:line="0" w:lineRule="atLeast"/>
              <w:jc w:val="center"/>
              <w:rPr>
                <w:rFonts w:ascii="Cambria" w:hAnsi="Cambria"/>
                <w:sz w:val="20"/>
                <w:szCs w:val="20"/>
              </w:rPr>
            </w:pPr>
          </w:p>
        </w:tc>
        <w:tc>
          <w:tcPr>
            <w:tcW w:w="1243" w:type="dxa"/>
            <w:shd w:val="clear" w:color="auto" w:fill="auto"/>
          </w:tcPr>
          <w:p w14:paraId="19600C1F" w14:textId="77777777" w:rsidR="00514CC8" w:rsidRPr="00C16416" w:rsidRDefault="00514CC8" w:rsidP="00514CC8">
            <w:pPr>
              <w:spacing w:after="0" w:line="0" w:lineRule="atLeast"/>
              <w:jc w:val="center"/>
              <w:rPr>
                <w:rFonts w:ascii="Cambria" w:hAnsi="Cambria"/>
                <w:sz w:val="20"/>
                <w:szCs w:val="20"/>
              </w:rPr>
            </w:pPr>
            <w:r w:rsidRPr="00C16416">
              <w:rPr>
                <w:rFonts w:ascii="Cambria" w:hAnsi="Cambria"/>
                <w:sz w:val="20"/>
                <w:szCs w:val="20"/>
              </w:rPr>
              <w:t>X</w:t>
            </w:r>
          </w:p>
        </w:tc>
      </w:tr>
      <w:tr w:rsidR="00514CC8" w:rsidRPr="00C16416" w14:paraId="53C32F0C" w14:textId="77777777" w:rsidTr="00514CC8">
        <w:tc>
          <w:tcPr>
            <w:tcW w:w="1710" w:type="dxa"/>
            <w:shd w:val="clear" w:color="auto" w:fill="auto"/>
          </w:tcPr>
          <w:p w14:paraId="504F3FDA" w14:textId="77777777" w:rsidR="00514CC8" w:rsidRPr="00C16416" w:rsidRDefault="00514CC8" w:rsidP="00514CC8">
            <w:pPr>
              <w:spacing w:after="0" w:line="0" w:lineRule="atLeast"/>
              <w:rPr>
                <w:rFonts w:ascii="Cambria" w:hAnsi="Cambria"/>
                <w:sz w:val="20"/>
                <w:szCs w:val="20"/>
              </w:rPr>
            </w:pPr>
            <w:r w:rsidRPr="00C16416">
              <w:rPr>
                <w:rFonts w:ascii="Cambria" w:hAnsi="Cambria"/>
                <w:sz w:val="20"/>
                <w:szCs w:val="20"/>
              </w:rPr>
              <w:t>GCCIS-ISTE-782</w:t>
            </w:r>
          </w:p>
        </w:tc>
        <w:tc>
          <w:tcPr>
            <w:tcW w:w="5040" w:type="dxa"/>
            <w:shd w:val="clear" w:color="auto" w:fill="auto"/>
          </w:tcPr>
          <w:p w14:paraId="0B51760D" w14:textId="77777777" w:rsidR="00514CC8" w:rsidRPr="00C16416" w:rsidRDefault="00514CC8" w:rsidP="00514CC8">
            <w:pPr>
              <w:spacing w:after="0" w:line="0" w:lineRule="atLeast"/>
              <w:rPr>
                <w:rFonts w:ascii="Cambria" w:hAnsi="Cambria"/>
                <w:sz w:val="20"/>
                <w:szCs w:val="20"/>
              </w:rPr>
            </w:pPr>
            <w:r w:rsidRPr="00C16416">
              <w:rPr>
                <w:rFonts w:ascii="Cambria" w:hAnsi="Cambria"/>
                <w:sz w:val="20"/>
                <w:szCs w:val="20"/>
              </w:rPr>
              <w:t>Visual Analytics</w:t>
            </w:r>
          </w:p>
        </w:tc>
        <w:tc>
          <w:tcPr>
            <w:tcW w:w="557" w:type="dxa"/>
            <w:shd w:val="clear" w:color="auto" w:fill="auto"/>
          </w:tcPr>
          <w:p w14:paraId="4F2A7AC2" w14:textId="77777777" w:rsidR="00514CC8" w:rsidRPr="00C16416" w:rsidRDefault="00514CC8" w:rsidP="00514CC8">
            <w:pPr>
              <w:spacing w:after="0" w:line="0" w:lineRule="atLeast"/>
              <w:jc w:val="center"/>
              <w:rPr>
                <w:rFonts w:ascii="Cambria" w:hAnsi="Cambria"/>
                <w:sz w:val="20"/>
                <w:szCs w:val="20"/>
              </w:rPr>
            </w:pPr>
          </w:p>
        </w:tc>
        <w:tc>
          <w:tcPr>
            <w:tcW w:w="1243" w:type="dxa"/>
            <w:shd w:val="clear" w:color="auto" w:fill="auto"/>
          </w:tcPr>
          <w:p w14:paraId="3C34E1B2" w14:textId="77777777" w:rsidR="00514CC8" w:rsidRPr="00C16416" w:rsidRDefault="00514CC8" w:rsidP="00514CC8">
            <w:pPr>
              <w:spacing w:after="0" w:line="0" w:lineRule="atLeast"/>
              <w:jc w:val="center"/>
              <w:rPr>
                <w:rFonts w:ascii="Cambria" w:hAnsi="Cambria"/>
                <w:sz w:val="20"/>
                <w:szCs w:val="20"/>
              </w:rPr>
            </w:pPr>
            <w:r w:rsidRPr="00C16416">
              <w:rPr>
                <w:rFonts w:ascii="Cambria" w:hAnsi="Cambria"/>
                <w:sz w:val="20"/>
                <w:szCs w:val="20"/>
              </w:rPr>
              <w:t>X</w:t>
            </w:r>
          </w:p>
        </w:tc>
      </w:tr>
    </w:tbl>
    <w:p w14:paraId="22AA800B" w14:textId="77777777" w:rsidR="00C16416" w:rsidRPr="00C16416" w:rsidRDefault="00C16416" w:rsidP="00C16416">
      <w:pPr>
        <w:tabs>
          <w:tab w:val="left" w:pos="1890"/>
        </w:tabs>
        <w:spacing w:after="0" w:line="0" w:lineRule="atLeast"/>
        <w:rPr>
          <w:rFonts w:ascii="Cambria" w:hAnsi="Cambria"/>
          <w:sz w:val="20"/>
          <w:szCs w:val="20"/>
        </w:rPr>
      </w:pPr>
    </w:p>
    <w:p w14:paraId="01FEEF35" w14:textId="564AA63E" w:rsidR="00C16416" w:rsidRPr="00C16416" w:rsidRDefault="00C16416" w:rsidP="00C16416">
      <w:pPr>
        <w:tabs>
          <w:tab w:val="left" w:pos="1890"/>
        </w:tabs>
        <w:spacing w:after="0" w:line="0" w:lineRule="atLeast"/>
        <w:rPr>
          <w:rFonts w:ascii="Cambria" w:hAnsi="Cambria"/>
          <w:sz w:val="20"/>
          <w:szCs w:val="20"/>
        </w:rPr>
      </w:pPr>
      <w:r w:rsidRPr="00C16416">
        <w:rPr>
          <w:rFonts w:ascii="Cambria" w:hAnsi="Cambria"/>
          <w:sz w:val="20"/>
          <w:szCs w:val="20"/>
        </w:rPr>
        <w:t>* Suggested domains of study: DB – Information Management and Database Technology</w:t>
      </w:r>
      <w:r w:rsidR="00250784">
        <w:rPr>
          <w:rFonts w:ascii="Cambria" w:hAnsi="Cambria"/>
          <w:sz w:val="20"/>
          <w:szCs w:val="20"/>
        </w:rPr>
        <w:t xml:space="preserve"> </w:t>
      </w:r>
      <w:r w:rsidRPr="00C16416">
        <w:rPr>
          <w:rFonts w:ascii="Cambria" w:hAnsi="Cambria"/>
          <w:sz w:val="20"/>
          <w:szCs w:val="20"/>
        </w:rPr>
        <w:t xml:space="preserve">and Analytics. </w:t>
      </w:r>
    </w:p>
    <w:p w14:paraId="2C2B6320" w14:textId="77777777" w:rsidR="00C16416" w:rsidRPr="00C16416" w:rsidRDefault="00C16416" w:rsidP="00C16416">
      <w:pPr>
        <w:tabs>
          <w:tab w:val="left" w:pos="1890"/>
        </w:tabs>
        <w:spacing w:after="0" w:line="0" w:lineRule="atLeast"/>
        <w:rPr>
          <w:rFonts w:ascii="Cambria" w:hAnsi="Cambria"/>
          <w:sz w:val="20"/>
          <w:szCs w:val="20"/>
        </w:rPr>
      </w:pPr>
    </w:p>
    <w:p w14:paraId="0021392C" w14:textId="77777777" w:rsidR="000E4202" w:rsidRDefault="000E4202" w:rsidP="000E4202">
      <w:pPr>
        <w:pStyle w:val="Default"/>
        <w:rPr>
          <w:b/>
          <w:color w:val="211E1F"/>
          <w:sz w:val="20"/>
          <w:szCs w:val="20"/>
        </w:rPr>
      </w:pPr>
      <w:r w:rsidRPr="000E4202">
        <w:rPr>
          <w:b/>
          <w:color w:val="211E1F"/>
          <w:sz w:val="20"/>
          <w:szCs w:val="20"/>
        </w:rPr>
        <w:t>Special Topics</w:t>
      </w:r>
    </w:p>
    <w:p w14:paraId="45B4E62A" w14:textId="77777777" w:rsidR="000E4202" w:rsidRPr="000E4202" w:rsidRDefault="000E4202" w:rsidP="000E4202">
      <w:pPr>
        <w:pStyle w:val="Default"/>
        <w:rPr>
          <w:b/>
          <w:color w:val="211E1F"/>
          <w:sz w:val="20"/>
          <w:szCs w:val="20"/>
        </w:rPr>
      </w:pPr>
    </w:p>
    <w:p w14:paraId="76CC0E7D" w14:textId="159AF573" w:rsidR="009564B6" w:rsidRDefault="000E4202" w:rsidP="000E4202">
      <w:pPr>
        <w:pStyle w:val="Default"/>
        <w:rPr>
          <w:color w:val="211E1F"/>
          <w:sz w:val="20"/>
          <w:szCs w:val="20"/>
        </w:rPr>
      </w:pPr>
      <w:r w:rsidRPr="000E4202">
        <w:rPr>
          <w:color w:val="211E1F"/>
          <w:sz w:val="20"/>
          <w:szCs w:val="20"/>
        </w:rPr>
        <w:t>With the approval of the Graduate Program Director, students may select a Special Topics track to fulfill the program’s track requirement.</w:t>
      </w:r>
    </w:p>
    <w:p w14:paraId="0F795560" w14:textId="77777777" w:rsidR="000E4202" w:rsidRDefault="000E4202">
      <w:pPr>
        <w:pStyle w:val="Default"/>
        <w:rPr>
          <w:color w:val="211E1F"/>
          <w:sz w:val="20"/>
          <w:szCs w:val="20"/>
        </w:rPr>
      </w:pPr>
    </w:p>
    <w:p w14:paraId="0D54D643" w14:textId="77777777" w:rsidR="009564B6" w:rsidRDefault="009564B6" w:rsidP="007F5B44">
      <w:pPr>
        <w:pStyle w:val="Default"/>
        <w:outlineLvl w:val="1"/>
        <w:rPr>
          <w:sz w:val="20"/>
          <w:szCs w:val="20"/>
        </w:rPr>
      </w:pPr>
      <w:bookmarkStart w:id="10" w:name="_Toc360811778"/>
      <w:r>
        <w:rPr>
          <w:b/>
          <w:bCs/>
          <w:sz w:val="20"/>
          <w:szCs w:val="20"/>
        </w:rPr>
        <w:t>Independent Study</w:t>
      </w:r>
      <w:bookmarkEnd w:id="10"/>
      <w:r>
        <w:rPr>
          <w:b/>
          <w:bCs/>
          <w:sz w:val="20"/>
          <w:szCs w:val="20"/>
        </w:rPr>
        <w:t xml:space="preserve"> </w:t>
      </w:r>
    </w:p>
    <w:p w14:paraId="0AAC7DC4" w14:textId="77777777" w:rsidR="009564B6" w:rsidRDefault="009564B6">
      <w:pPr>
        <w:pStyle w:val="Default"/>
        <w:rPr>
          <w:sz w:val="20"/>
          <w:szCs w:val="20"/>
        </w:rPr>
      </w:pPr>
      <w:r>
        <w:rPr>
          <w:b/>
          <w:bCs/>
          <w:sz w:val="20"/>
          <w:szCs w:val="20"/>
        </w:rPr>
        <w:t xml:space="preserve"> </w:t>
      </w:r>
    </w:p>
    <w:p w14:paraId="16618F3D" w14:textId="52BC4F60" w:rsidR="009564B6" w:rsidRDefault="009564B6">
      <w:pPr>
        <w:pStyle w:val="Default"/>
        <w:rPr>
          <w:color w:val="211E1F"/>
          <w:sz w:val="20"/>
          <w:szCs w:val="20"/>
        </w:rPr>
      </w:pPr>
      <w:r>
        <w:rPr>
          <w:color w:val="211E1F"/>
          <w:sz w:val="20"/>
          <w:szCs w:val="20"/>
        </w:rPr>
        <w:t>Students have a limited opportunity to obtain credit for independent study and to use that credit to meet degree requirements.</w:t>
      </w:r>
      <w:r w:rsidR="0063003F">
        <w:rPr>
          <w:color w:val="211E1F"/>
          <w:sz w:val="20"/>
          <w:szCs w:val="20"/>
        </w:rPr>
        <w:t xml:space="preserve"> In this degree program, independent study is limited to student</w:t>
      </w:r>
      <w:r w:rsidR="00904681">
        <w:rPr>
          <w:color w:val="211E1F"/>
          <w:sz w:val="20"/>
          <w:szCs w:val="20"/>
        </w:rPr>
        <w:t>s</w:t>
      </w:r>
      <w:r w:rsidR="0063003F">
        <w:rPr>
          <w:color w:val="211E1F"/>
          <w:sz w:val="20"/>
          <w:szCs w:val="20"/>
        </w:rPr>
        <w:t xml:space="preserve"> with an approved Special Topics track.</w:t>
      </w:r>
      <w:r>
        <w:rPr>
          <w:color w:val="211E1F"/>
          <w:sz w:val="20"/>
          <w:szCs w:val="20"/>
        </w:rPr>
        <w:t xml:space="preserve"> Generally, independent study projects represent work that is different from, or an extension of, existing course offerings. In order to take an independent study, students must have a faculty sponsor. The faculty sponsor has to be a member of the </w:t>
      </w:r>
      <w:proofErr w:type="spellStart"/>
      <w:r w:rsidR="00D92FF3">
        <w:rPr>
          <w:color w:val="211E1F"/>
          <w:sz w:val="20"/>
          <w:szCs w:val="20"/>
        </w:rPr>
        <w:t>iSchool</w:t>
      </w:r>
      <w:proofErr w:type="spellEnd"/>
      <w:r>
        <w:rPr>
          <w:color w:val="211E1F"/>
          <w:sz w:val="20"/>
          <w:szCs w:val="20"/>
        </w:rPr>
        <w:t xml:space="preserve"> faculty. Students and that faculty sponsor will fill out the Independent Study form to decide what they will do and how students will be graded. Students and the faculty sponsor must also sign the Independent Study form and the </w:t>
      </w:r>
      <w:r w:rsidR="00AB29B5">
        <w:rPr>
          <w:color w:val="211E1F"/>
          <w:sz w:val="20"/>
          <w:szCs w:val="20"/>
        </w:rPr>
        <w:t xml:space="preserve">Director of Graduate Programs </w:t>
      </w:r>
      <w:r>
        <w:rPr>
          <w:color w:val="211E1F"/>
          <w:sz w:val="20"/>
          <w:szCs w:val="20"/>
        </w:rPr>
        <w:t>must approve it before the student is allowed to register for an Independent Study course. After the student’s work is complete, they are required to submit a report of their work to the sponsor of their independent study. The expec</w:t>
      </w:r>
      <w:r w:rsidR="00FE5502">
        <w:rPr>
          <w:color w:val="211E1F"/>
          <w:sz w:val="20"/>
          <w:szCs w:val="20"/>
        </w:rPr>
        <w:t>ted amount of time spent for a 3</w:t>
      </w:r>
      <w:r w:rsidR="00514CC8">
        <w:rPr>
          <w:color w:val="211E1F"/>
          <w:sz w:val="20"/>
          <w:szCs w:val="20"/>
        </w:rPr>
        <w:t>-</w:t>
      </w:r>
      <w:r>
        <w:rPr>
          <w:color w:val="211E1F"/>
          <w:sz w:val="20"/>
          <w:szCs w:val="20"/>
        </w:rPr>
        <w:t>credit hour independent study is equivalent to a</w:t>
      </w:r>
      <w:r w:rsidR="00FE5502">
        <w:rPr>
          <w:color w:val="211E1F"/>
          <w:sz w:val="20"/>
          <w:szCs w:val="20"/>
        </w:rPr>
        <w:t xml:space="preserve"> 3</w:t>
      </w:r>
      <w:r w:rsidR="00514CC8">
        <w:rPr>
          <w:color w:val="211E1F"/>
          <w:sz w:val="20"/>
          <w:szCs w:val="20"/>
        </w:rPr>
        <w:t>-</w:t>
      </w:r>
      <w:r>
        <w:rPr>
          <w:color w:val="211E1F"/>
          <w:sz w:val="20"/>
          <w:szCs w:val="20"/>
        </w:rPr>
        <w:t xml:space="preserve">credit hour lecture. A detailed report describing the completed work has to be handed in to the faculty sponsor. A typical report </w:t>
      </w:r>
      <w:r w:rsidR="00FE5502">
        <w:rPr>
          <w:color w:val="211E1F"/>
          <w:sz w:val="20"/>
          <w:szCs w:val="20"/>
        </w:rPr>
        <w:t>is expected to consist of</w:t>
      </w:r>
      <w:r>
        <w:rPr>
          <w:color w:val="211E1F"/>
          <w:sz w:val="20"/>
          <w:szCs w:val="20"/>
        </w:rPr>
        <w:t xml:space="preserve"> about 30 pages.</w:t>
      </w:r>
      <w:r>
        <w:rPr>
          <w:i/>
          <w:iCs/>
          <w:color w:val="211E1F"/>
          <w:sz w:val="20"/>
          <w:szCs w:val="20"/>
        </w:rPr>
        <w:t xml:space="preserve"> </w:t>
      </w:r>
      <w:r>
        <w:rPr>
          <w:color w:val="211E1F"/>
          <w:sz w:val="20"/>
          <w:szCs w:val="20"/>
        </w:rPr>
        <w:t xml:space="preserve">You can apply at most </w:t>
      </w:r>
      <w:r w:rsidR="008C7B49">
        <w:rPr>
          <w:color w:val="211E1F"/>
          <w:sz w:val="20"/>
          <w:szCs w:val="20"/>
        </w:rPr>
        <w:t xml:space="preserve">six </w:t>
      </w:r>
      <w:r>
        <w:rPr>
          <w:color w:val="211E1F"/>
          <w:sz w:val="20"/>
          <w:szCs w:val="20"/>
        </w:rPr>
        <w:t>(</w:t>
      </w:r>
      <w:r w:rsidR="00FE5502">
        <w:rPr>
          <w:color w:val="211E1F"/>
          <w:sz w:val="20"/>
          <w:szCs w:val="20"/>
        </w:rPr>
        <w:t>6</w:t>
      </w:r>
      <w:r>
        <w:rPr>
          <w:color w:val="211E1F"/>
          <w:sz w:val="20"/>
          <w:szCs w:val="20"/>
        </w:rPr>
        <w:t xml:space="preserve">) </w:t>
      </w:r>
      <w:r w:rsidR="0038334F">
        <w:rPr>
          <w:color w:val="211E1F"/>
          <w:sz w:val="20"/>
          <w:szCs w:val="20"/>
        </w:rPr>
        <w:t>semester</w:t>
      </w:r>
      <w:r>
        <w:rPr>
          <w:color w:val="211E1F"/>
          <w:sz w:val="20"/>
          <w:szCs w:val="20"/>
        </w:rPr>
        <w:t xml:space="preserve"> hours of Independent Study toward your MS </w:t>
      </w:r>
      <w:r w:rsidR="00FE5502">
        <w:rPr>
          <w:color w:val="211E1F"/>
          <w:sz w:val="20"/>
          <w:szCs w:val="20"/>
        </w:rPr>
        <w:t>degree</w:t>
      </w:r>
      <w:r>
        <w:rPr>
          <w:color w:val="211E1F"/>
          <w:sz w:val="20"/>
          <w:szCs w:val="20"/>
        </w:rPr>
        <w:t xml:space="preserve">. </w:t>
      </w:r>
    </w:p>
    <w:p w14:paraId="37C0D221" w14:textId="77777777" w:rsidR="009564B6" w:rsidRDefault="009564B6">
      <w:pPr>
        <w:pStyle w:val="Default"/>
        <w:rPr>
          <w:color w:val="211E1F"/>
          <w:sz w:val="20"/>
          <w:szCs w:val="20"/>
        </w:rPr>
      </w:pPr>
      <w:r>
        <w:rPr>
          <w:i/>
          <w:iCs/>
          <w:color w:val="211E1F"/>
          <w:sz w:val="20"/>
          <w:szCs w:val="20"/>
        </w:rPr>
        <w:t xml:space="preserve"> </w:t>
      </w:r>
    </w:p>
    <w:p w14:paraId="7B4A13F3" w14:textId="77777777" w:rsidR="009564B6" w:rsidRDefault="009564B6" w:rsidP="007F5B44">
      <w:pPr>
        <w:pStyle w:val="Default"/>
        <w:outlineLvl w:val="1"/>
        <w:rPr>
          <w:color w:val="211E1F"/>
          <w:sz w:val="20"/>
          <w:szCs w:val="20"/>
        </w:rPr>
      </w:pPr>
      <w:bookmarkStart w:id="11" w:name="_Toc360811779"/>
      <w:r>
        <w:rPr>
          <w:b/>
          <w:bCs/>
          <w:color w:val="211E1F"/>
          <w:sz w:val="20"/>
          <w:szCs w:val="20"/>
        </w:rPr>
        <w:t>Cooperative Education</w:t>
      </w:r>
      <w:bookmarkEnd w:id="11"/>
      <w:r>
        <w:rPr>
          <w:b/>
          <w:bCs/>
          <w:color w:val="211E1F"/>
          <w:sz w:val="20"/>
          <w:szCs w:val="20"/>
        </w:rPr>
        <w:t xml:space="preserve"> </w:t>
      </w:r>
    </w:p>
    <w:p w14:paraId="63EC5AEB" w14:textId="77777777" w:rsidR="009564B6" w:rsidRDefault="009564B6">
      <w:pPr>
        <w:pStyle w:val="Default"/>
        <w:rPr>
          <w:color w:val="211E1F"/>
          <w:sz w:val="20"/>
          <w:szCs w:val="20"/>
        </w:rPr>
      </w:pPr>
      <w:r>
        <w:rPr>
          <w:color w:val="211E1F"/>
          <w:sz w:val="20"/>
          <w:szCs w:val="20"/>
        </w:rPr>
        <w:t xml:space="preserve"> </w:t>
      </w:r>
    </w:p>
    <w:p w14:paraId="7D68DD22" w14:textId="296CB927" w:rsidR="009564B6" w:rsidRDefault="009564B6">
      <w:pPr>
        <w:pStyle w:val="Default"/>
        <w:rPr>
          <w:color w:val="211E1F"/>
          <w:sz w:val="20"/>
          <w:szCs w:val="20"/>
        </w:rPr>
      </w:pPr>
      <w:r>
        <w:rPr>
          <w:color w:val="211E1F"/>
          <w:sz w:val="20"/>
          <w:szCs w:val="20"/>
        </w:rPr>
        <w:t xml:space="preserve">Graduate students are eligible for </w:t>
      </w:r>
      <w:r w:rsidR="00EA5DAB" w:rsidRPr="00EA5DAB">
        <w:rPr>
          <w:i/>
          <w:color w:val="211E1F"/>
          <w:sz w:val="20"/>
          <w:szCs w:val="20"/>
        </w:rPr>
        <w:t>optional</w:t>
      </w:r>
      <w:r w:rsidR="00EA5DAB">
        <w:rPr>
          <w:color w:val="211E1F"/>
          <w:sz w:val="20"/>
          <w:szCs w:val="20"/>
        </w:rPr>
        <w:t xml:space="preserve"> </w:t>
      </w:r>
      <w:r>
        <w:rPr>
          <w:color w:val="211E1F"/>
          <w:sz w:val="20"/>
          <w:szCs w:val="20"/>
        </w:rPr>
        <w:t xml:space="preserve">co-op work consisting of </w:t>
      </w:r>
      <w:r w:rsidR="001432C4">
        <w:rPr>
          <w:color w:val="211E1F"/>
          <w:sz w:val="20"/>
          <w:szCs w:val="20"/>
        </w:rPr>
        <w:t xml:space="preserve">up to </w:t>
      </w:r>
      <w:r w:rsidR="00A859AA">
        <w:rPr>
          <w:color w:val="211E1F"/>
          <w:sz w:val="20"/>
          <w:szCs w:val="20"/>
        </w:rPr>
        <w:t xml:space="preserve">two </w:t>
      </w:r>
      <w:r w:rsidR="00FE5502">
        <w:rPr>
          <w:color w:val="211E1F"/>
          <w:sz w:val="20"/>
          <w:szCs w:val="20"/>
        </w:rPr>
        <w:t>semesters</w:t>
      </w:r>
      <w:r>
        <w:rPr>
          <w:color w:val="211E1F"/>
          <w:sz w:val="20"/>
          <w:szCs w:val="20"/>
        </w:rPr>
        <w:t xml:space="preserve"> of full-time employment. A co-op position is not assured. The co-op program is available for full-time students in good standing (cumulative GPA of 3.0 or better or a </w:t>
      </w:r>
      <w:r w:rsidR="00FE5502">
        <w:rPr>
          <w:color w:val="211E1F"/>
          <w:sz w:val="20"/>
          <w:szCs w:val="20"/>
        </w:rPr>
        <w:t>semester</w:t>
      </w:r>
      <w:r>
        <w:rPr>
          <w:color w:val="211E1F"/>
          <w:sz w:val="20"/>
          <w:szCs w:val="20"/>
        </w:rPr>
        <w:t xml:space="preserve"> GPA of 3.0 or better in the </w:t>
      </w:r>
      <w:r w:rsidR="00FE5502">
        <w:rPr>
          <w:color w:val="211E1F"/>
          <w:sz w:val="20"/>
          <w:szCs w:val="20"/>
        </w:rPr>
        <w:t>semester</w:t>
      </w:r>
      <w:r>
        <w:rPr>
          <w:color w:val="211E1F"/>
          <w:sz w:val="20"/>
          <w:szCs w:val="20"/>
        </w:rPr>
        <w:t xml:space="preserve"> immediately preceding the requested co-op </w:t>
      </w:r>
      <w:r w:rsidR="00FE5502">
        <w:rPr>
          <w:color w:val="211E1F"/>
          <w:sz w:val="20"/>
          <w:szCs w:val="20"/>
        </w:rPr>
        <w:t>term</w:t>
      </w:r>
      <w:r>
        <w:rPr>
          <w:color w:val="211E1F"/>
          <w:sz w:val="20"/>
          <w:szCs w:val="20"/>
        </w:rPr>
        <w:t xml:space="preserve">) who have completed the Bridge Program and at least </w:t>
      </w:r>
      <w:r w:rsidR="00D129D2">
        <w:rPr>
          <w:color w:val="211E1F"/>
          <w:sz w:val="20"/>
          <w:szCs w:val="20"/>
        </w:rPr>
        <w:t>4 foundation courses (12 credits)</w:t>
      </w:r>
      <w:r w:rsidR="00514CC8">
        <w:rPr>
          <w:color w:val="211E1F"/>
          <w:sz w:val="20"/>
          <w:szCs w:val="20"/>
        </w:rPr>
        <w:t xml:space="preserve"> </w:t>
      </w:r>
      <w:r>
        <w:rPr>
          <w:color w:val="211E1F"/>
          <w:sz w:val="20"/>
          <w:szCs w:val="20"/>
        </w:rPr>
        <w:t>of the MS program of study</w:t>
      </w:r>
      <w:r w:rsidR="00F45A8C">
        <w:rPr>
          <w:color w:val="211E1F"/>
          <w:sz w:val="20"/>
          <w:szCs w:val="20"/>
        </w:rPr>
        <w:t>,</w:t>
      </w:r>
      <w:r w:rsidR="002179DC" w:rsidRPr="002179DC">
        <w:rPr>
          <w:color w:val="211E1F"/>
          <w:sz w:val="20"/>
          <w:szCs w:val="20"/>
        </w:rPr>
        <w:t xml:space="preserve"> </w:t>
      </w:r>
      <w:r w:rsidR="002179DC">
        <w:rPr>
          <w:color w:val="211E1F"/>
          <w:sz w:val="20"/>
          <w:szCs w:val="20"/>
        </w:rPr>
        <w:t>excluding bridge courses</w:t>
      </w:r>
      <w:r>
        <w:rPr>
          <w:color w:val="211E1F"/>
          <w:sz w:val="20"/>
          <w:szCs w:val="20"/>
        </w:rPr>
        <w:t xml:space="preserve">.  </w:t>
      </w:r>
    </w:p>
    <w:p w14:paraId="3AF8538B" w14:textId="77777777" w:rsidR="009564B6" w:rsidRDefault="009564B6">
      <w:pPr>
        <w:pStyle w:val="Default"/>
        <w:rPr>
          <w:color w:val="211E1F"/>
          <w:sz w:val="20"/>
          <w:szCs w:val="20"/>
        </w:rPr>
      </w:pPr>
      <w:r>
        <w:rPr>
          <w:color w:val="211E1F"/>
          <w:sz w:val="20"/>
          <w:szCs w:val="20"/>
        </w:rPr>
        <w:t xml:space="preserve"> </w:t>
      </w:r>
    </w:p>
    <w:p w14:paraId="63A9CE71" w14:textId="77777777" w:rsidR="009564B6" w:rsidRDefault="009564B6">
      <w:pPr>
        <w:pStyle w:val="Default"/>
        <w:rPr>
          <w:color w:val="211E1F"/>
          <w:sz w:val="20"/>
          <w:szCs w:val="20"/>
        </w:rPr>
      </w:pPr>
      <w:r>
        <w:rPr>
          <w:color w:val="211E1F"/>
          <w:sz w:val="20"/>
          <w:szCs w:val="20"/>
        </w:rPr>
        <w:t xml:space="preserve">Co-op positions must be secured by the beginning of the academic term </w:t>
      </w:r>
      <w:r w:rsidR="00FE5502">
        <w:rPr>
          <w:color w:val="211E1F"/>
          <w:sz w:val="20"/>
          <w:szCs w:val="20"/>
        </w:rPr>
        <w:t>in which</w:t>
      </w:r>
      <w:r>
        <w:rPr>
          <w:color w:val="211E1F"/>
          <w:sz w:val="20"/>
          <w:szCs w:val="20"/>
        </w:rPr>
        <w:t xml:space="preserve"> you wish to co-op. </w:t>
      </w:r>
      <w:r>
        <w:rPr>
          <w:b/>
          <w:bCs/>
          <w:color w:val="211E1F"/>
          <w:sz w:val="20"/>
          <w:szCs w:val="20"/>
        </w:rPr>
        <w:t>Permission for mid-</w:t>
      </w:r>
      <w:r w:rsidR="0038334F">
        <w:rPr>
          <w:b/>
          <w:bCs/>
          <w:color w:val="211E1F"/>
          <w:sz w:val="20"/>
          <w:szCs w:val="20"/>
        </w:rPr>
        <w:t>semester</w:t>
      </w:r>
      <w:r>
        <w:rPr>
          <w:b/>
          <w:bCs/>
          <w:color w:val="211E1F"/>
          <w:sz w:val="20"/>
          <w:szCs w:val="20"/>
        </w:rPr>
        <w:t xml:space="preserve"> co-ops will not be granted.  </w:t>
      </w:r>
    </w:p>
    <w:p w14:paraId="0461A1D1" w14:textId="77777777" w:rsidR="009564B6" w:rsidRDefault="009564B6">
      <w:pPr>
        <w:pStyle w:val="Default"/>
        <w:rPr>
          <w:color w:val="211E1F"/>
          <w:sz w:val="20"/>
          <w:szCs w:val="20"/>
        </w:rPr>
      </w:pPr>
      <w:r>
        <w:rPr>
          <w:color w:val="211E1F"/>
          <w:sz w:val="20"/>
          <w:szCs w:val="20"/>
        </w:rPr>
        <w:t xml:space="preserve"> </w:t>
      </w:r>
    </w:p>
    <w:p w14:paraId="2E8CD67B" w14:textId="77777777" w:rsidR="00FD7EFA" w:rsidRDefault="00FD7EFA" w:rsidP="00FD7EFA">
      <w:pPr>
        <w:pStyle w:val="Default"/>
        <w:rPr>
          <w:color w:val="211E1F"/>
          <w:sz w:val="20"/>
          <w:szCs w:val="20"/>
        </w:rPr>
      </w:pPr>
      <w:r>
        <w:rPr>
          <w:color w:val="211E1F"/>
          <w:sz w:val="20"/>
          <w:szCs w:val="20"/>
        </w:rPr>
        <w:t>To register for co-op, you must participate in “Co-op Orientation”. Information may be obtained from the Office of Career Services and Cooperative Education (</w:t>
      </w:r>
      <w:r w:rsidRPr="00BC3D8E">
        <w:rPr>
          <w:sz w:val="20"/>
          <w:szCs w:val="20"/>
        </w:rPr>
        <w:t>https://www.rit.edu/emcs/oce/</w:t>
      </w:r>
      <w:r>
        <w:rPr>
          <w:sz w:val="20"/>
          <w:szCs w:val="20"/>
        </w:rPr>
        <w:t>)</w:t>
      </w:r>
      <w:r w:rsidRPr="00BC3D8E">
        <w:rPr>
          <w:sz w:val="20"/>
          <w:szCs w:val="20"/>
        </w:rPr>
        <w:t>.</w:t>
      </w:r>
    </w:p>
    <w:p w14:paraId="259EC3A1" w14:textId="77777777" w:rsidR="009564B6" w:rsidRDefault="009564B6">
      <w:pPr>
        <w:pStyle w:val="Default"/>
        <w:rPr>
          <w:sz w:val="20"/>
          <w:szCs w:val="20"/>
        </w:rPr>
      </w:pPr>
    </w:p>
    <w:p w14:paraId="56C3ADF6" w14:textId="77777777" w:rsidR="00F86554" w:rsidRPr="00F86554" w:rsidRDefault="00F86554" w:rsidP="00F86554">
      <w:pPr>
        <w:pStyle w:val="Default"/>
        <w:outlineLvl w:val="1"/>
        <w:rPr>
          <w:b/>
          <w:sz w:val="20"/>
          <w:szCs w:val="20"/>
        </w:rPr>
      </w:pPr>
      <w:bookmarkStart w:id="12" w:name="_Toc360811780"/>
      <w:r>
        <w:rPr>
          <w:b/>
          <w:sz w:val="20"/>
          <w:szCs w:val="20"/>
        </w:rPr>
        <w:t>Probation and Suspension</w:t>
      </w:r>
      <w:bookmarkEnd w:id="12"/>
    </w:p>
    <w:p w14:paraId="2BF5923B" w14:textId="56B333E0" w:rsidR="009564B6" w:rsidRDefault="009564B6">
      <w:pPr>
        <w:pStyle w:val="Default"/>
        <w:rPr>
          <w:color w:val="211E1F"/>
          <w:sz w:val="20"/>
          <w:szCs w:val="20"/>
        </w:rPr>
      </w:pPr>
      <w:r>
        <w:rPr>
          <w:color w:val="211E1F"/>
          <w:sz w:val="20"/>
          <w:szCs w:val="20"/>
        </w:rPr>
        <w:t xml:space="preserve">Any matriculated graduate student whose Program Grade Point Average falls below a 3.0 (B average) after 12 </w:t>
      </w:r>
      <w:r w:rsidR="0038334F">
        <w:rPr>
          <w:color w:val="211E1F"/>
          <w:sz w:val="20"/>
          <w:szCs w:val="20"/>
        </w:rPr>
        <w:t>semester</w:t>
      </w:r>
      <w:r>
        <w:rPr>
          <w:color w:val="211E1F"/>
          <w:sz w:val="20"/>
          <w:szCs w:val="20"/>
        </w:rPr>
        <w:t xml:space="preserve"> credit </w:t>
      </w:r>
      <w:r w:rsidR="00FE5502">
        <w:rPr>
          <w:color w:val="211E1F"/>
          <w:sz w:val="20"/>
          <w:szCs w:val="20"/>
        </w:rPr>
        <w:t>hours have been completed</w:t>
      </w:r>
      <w:r>
        <w:rPr>
          <w:color w:val="211E1F"/>
          <w:sz w:val="20"/>
          <w:szCs w:val="20"/>
        </w:rPr>
        <w:t xml:space="preserve"> will be placed on probation and counseled by the departmental advisor concerning continuation in the graduate program. Those students placed on probation must raise their Program Cumulative GPA to the 3.0 level within </w:t>
      </w:r>
      <w:r w:rsidR="00400CF6">
        <w:rPr>
          <w:color w:val="211E1F"/>
          <w:sz w:val="20"/>
          <w:szCs w:val="20"/>
        </w:rPr>
        <w:t>9</w:t>
      </w:r>
      <w:r>
        <w:rPr>
          <w:color w:val="211E1F"/>
          <w:sz w:val="20"/>
          <w:szCs w:val="20"/>
        </w:rPr>
        <w:t xml:space="preserve"> </w:t>
      </w:r>
      <w:r w:rsidR="0038334F">
        <w:rPr>
          <w:color w:val="211E1F"/>
          <w:sz w:val="20"/>
          <w:szCs w:val="20"/>
        </w:rPr>
        <w:t>semester</w:t>
      </w:r>
      <w:r>
        <w:rPr>
          <w:color w:val="211E1F"/>
          <w:sz w:val="20"/>
          <w:szCs w:val="20"/>
        </w:rPr>
        <w:t xml:space="preserve"> credit hours or risk suspension from the graduate program. Should it be necessary to suspend a graduate student for academic reasons, the student may apply for readmission to the dean of the college or designee (department head, program director</w:t>
      </w:r>
      <w:r w:rsidR="00172E4E">
        <w:rPr>
          <w:color w:val="211E1F"/>
          <w:sz w:val="20"/>
          <w:szCs w:val="20"/>
        </w:rPr>
        <w:t xml:space="preserve">, </w:t>
      </w:r>
      <w:r>
        <w:rPr>
          <w:color w:val="211E1F"/>
          <w:sz w:val="20"/>
          <w:szCs w:val="20"/>
        </w:rPr>
        <w:t xml:space="preserve">etc.) upon demonstration of adequate reason for readmission. Re-admission is </w:t>
      </w:r>
      <w:r>
        <w:rPr>
          <w:b/>
          <w:bCs/>
          <w:color w:val="211E1F"/>
          <w:sz w:val="20"/>
          <w:szCs w:val="20"/>
        </w:rPr>
        <w:t xml:space="preserve">not </w:t>
      </w:r>
      <w:r>
        <w:rPr>
          <w:color w:val="211E1F"/>
          <w:sz w:val="20"/>
          <w:szCs w:val="20"/>
        </w:rPr>
        <w:t xml:space="preserve">guaranteed. </w:t>
      </w:r>
    </w:p>
    <w:p w14:paraId="06F7AF70" w14:textId="77777777" w:rsidR="009564B6" w:rsidRDefault="009564B6">
      <w:pPr>
        <w:pStyle w:val="Default"/>
        <w:rPr>
          <w:sz w:val="20"/>
          <w:szCs w:val="20"/>
        </w:rPr>
      </w:pPr>
      <w:r>
        <w:rPr>
          <w:b/>
          <w:bCs/>
          <w:sz w:val="20"/>
          <w:szCs w:val="20"/>
        </w:rPr>
        <w:t xml:space="preserve"> </w:t>
      </w:r>
    </w:p>
    <w:p w14:paraId="67121288" w14:textId="66CD4083" w:rsidR="009564B6" w:rsidRDefault="009564B6" w:rsidP="007F5B44">
      <w:pPr>
        <w:pStyle w:val="Default"/>
        <w:outlineLvl w:val="0"/>
        <w:rPr>
          <w:sz w:val="20"/>
          <w:szCs w:val="20"/>
        </w:rPr>
      </w:pPr>
      <w:bookmarkStart w:id="13" w:name="_Toc360811781"/>
      <w:r>
        <w:rPr>
          <w:b/>
          <w:bCs/>
          <w:color w:val="16365D"/>
          <w:sz w:val="44"/>
          <w:szCs w:val="44"/>
        </w:rPr>
        <w:lastRenderedPageBreak/>
        <w:t>Student Advising</w:t>
      </w:r>
      <w:bookmarkEnd w:id="13"/>
      <w:r>
        <w:rPr>
          <w:b/>
          <w:bCs/>
          <w:sz w:val="20"/>
          <w:szCs w:val="20"/>
        </w:rPr>
        <w:t xml:space="preserve"> </w:t>
      </w:r>
    </w:p>
    <w:p w14:paraId="3B5DEA1C" w14:textId="77777777" w:rsidR="009564B6" w:rsidRDefault="009564B6">
      <w:pPr>
        <w:pStyle w:val="Default"/>
        <w:rPr>
          <w:sz w:val="20"/>
          <w:szCs w:val="20"/>
        </w:rPr>
      </w:pPr>
      <w:r>
        <w:rPr>
          <w:b/>
          <w:bCs/>
          <w:sz w:val="20"/>
          <w:szCs w:val="20"/>
        </w:rPr>
        <w:t xml:space="preserve"> </w:t>
      </w:r>
    </w:p>
    <w:p w14:paraId="1CEB13EF" w14:textId="77777777" w:rsidR="009564B6" w:rsidRDefault="009564B6" w:rsidP="007F5B44">
      <w:pPr>
        <w:pStyle w:val="Default"/>
        <w:outlineLvl w:val="1"/>
        <w:rPr>
          <w:b/>
          <w:bCs/>
          <w:sz w:val="20"/>
          <w:szCs w:val="20"/>
        </w:rPr>
      </w:pPr>
      <w:bookmarkStart w:id="14" w:name="_Toc360811782"/>
      <w:r>
        <w:rPr>
          <w:b/>
          <w:bCs/>
          <w:sz w:val="20"/>
          <w:szCs w:val="20"/>
        </w:rPr>
        <w:t>Faculty Advisor</w:t>
      </w:r>
      <w:bookmarkEnd w:id="14"/>
      <w:r>
        <w:rPr>
          <w:b/>
          <w:bCs/>
          <w:sz w:val="20"/>
          <w:szCs w:val="20"/>
        </w:rPr>
        <w:t xml:space="preserve">  </w:t>
      </w:r>
    </w:p>
    <w:p w14:paraId="0168708D" w14:textId="77777777" w:rsidR="000B1DA8" w:rsidRDefault="000B1DA8" w:rsidP="00186B7A">
      <w:pPr>
        <w:pStyle w:val="Default"/>
        <w:rPr>
          <w:sz w:val="20"/>
          <w:szCs w:val="20"/>
        </w:rPr>
      </w:pPr>
    </w:p>
    <w:p w14:paraId="1EB27198" w14:textId="77777777" w:rsidR="009564B6" w:rsidRDefault="000B1DA8">
      <w:pPr>
        <w:pStyle w:val="Default"/>
        <w:rPr>
          <w:sz w:val="20"/>
          <w:szCs w:val="20"/>
        </w:rPr>
      </w:pPr>
      <w:r>
        <w:rPr>
          <w:sz w:val="20"/>
          <w:szCs w:val="20"/>
        </w:rPr>
        <w:t>Students are assigned to a faculty member as an academic advisor. Faculty can provide the best advice about career paths, academic choices, and routes to a successful career after graduation. Students may approach their assigned advisor, or any faculty member with whom they feel comfortable, for advice.</w:t>
      </w:r>
      <w:r w:rsidR="009564B6">
        <w:rPr>
          <w:sz w:val="20"/>
          <w:szCs w:val="20"/>
        </w:rPr>
        <w:t xml:space="preserve"> </w:t>
      </w:r>
    </w:p>
    <w:p w14:paraId="3EBC99AE" w14:textId="77777777" w:rsidR="009564B6" w:rsidRDefault="009564B6">
      <w:pPr>
        <w:pStyle w:val="Default"/>
        <w:rPr>
          <w:sz w:val="20"/>
          <w:szCs w:val="20"/>
        </w:rPr>
      </w:pPr>
    </w:p>
    <w:p w14:paraId="646075CC" w14:textId="77777777" w:rsidR="009564B6" w:rsidRDefault="009564B6" w:rsidP="007F5B44">
      <w:pPr>
        <w:pStyle w:val="Default"/>
        <w:outlineLvl w:val="1"/>
        <w:rPr>
          <w:sz w:val="20"/>
          <w:szCs w:val="20"/>
        </w:rPr>
      </w:pPr>
      <w:bookmarkStart w:id="15" w:name="_Toc360811783"/>
      <w:r>
        <w:rPr>
          <w:b/>
          <w:bCs/>
          <w:sz w:val="20"/>
          <w:szCs w:val="20"/>
        </w:rPr>
        <w:t>Graduate Academic Advising</w:t>
      </w:r>
      <w:bookmarkEnd w:id="15"/>
      <w:r>
        <w:rPr>
          <w:b/>
          <w:bCs/>
          <w:sz w:val="20"/>
          <w:szCs w:val="20"/>
        </w:rPr>
        <w:t xml:space="preserve">  </w:t>
      </w:r>
    </w:p>
    <w:p w14:paraId="63940380" w14:textId="77777777" w:rsidR="009564B6" w:rsidRDefault="009564B6">
      <w:pPr>
        <w:pStyle w:val="Default"/>
        <w:rPr>
          <w:sz w:val="20"/>
          <w:szCs w:val="20"/>
        </w:rPr>
      </w:pPr>
      <w:r>
        <w:rPr>
          <w:i/>
          <w:iCs/>
          <w:sz w:val="20"/>
          <w:szCs w:val="20"/>
        </w:rPr>
        <w:t xml:space="preserve"> </w:t>
      </w:r>
    </w:p>
    <w:p w14:paraId="40573106" w14:textId="77777777" w:rsidR="009564B6" w:rsidRDefault="009564B6">
      <w:pPr>
        <w:pStyle w:val="Default"/>
        <w:rPr>
          <w:sz w:val="20"/>
          <w:szCs w:val="20"/>
        </w:rPr>
      </w:pPr>
      <w:r>
        <w:rPr>
          <w:sz w:val="20"/>
          <w:szCs w:val="20"/>
        </w:rPr>
        <w:t xml:space="preserve">The graduate advisor is available to assist and advise graduate students and is able to answer day-to-day questions, such as </w:t>
      </w:r>
      <w:r w:rsidR="00F23993">
        <w:rPr>
          <w:sz w:val="20"/>
          <w:szCs w:val="20"/>
        </w:rPr>
        <w:t>deciding</w:t>
      </w:r>
      <w:r>
        <w:rPr>
          <w:sz w:val="20"/>
          <w:szCs w:val="20"/>
        </w:rPr>
        <w:t xml:space="preserve"> what to take next </w:t>
      </w:r>
      <w:r w:rsidR="00F23993">
        <w:rPr>
          <w:sz w:val="20"/>
          <w:szCs w:val="20"/>
        </w:rPr>
        <w:t>term</w:t>
      </w:r>
      <w:r>
        <w:rPr>
          <w:sz w:val="20"/>
          <w:szCs w:val="20"/>
        </w:rPr>
        <w:t xml:space="preserve">, dealing with a course that you’re having trouble in, completing the paperwork that goes along with being a student at RIT, or just to talk with when you’re feeling a bit overwhelmed. </w:t>
      </w:r>
    </w:p>
    <w:p w14:paraId="6C007FC1" w14:textId="77777777" w:rsidR="009564B6" w:rsidRDefault="009564B6">
      <w:pPr>
        <w:pStyle w:val="Default"/>
        <w:rPr>
          <w:rFonts w:ascii="Arial" w:hAnsi="Arial" w:cs="Arial"/>
          <w:sz w:val="18"/>
          <w:szCs w:val="18"/>
        </w:rPr>
      </w:pPr>
      <w:r>
        <w:rPr>
          <w:rFonts w:ascii="Arial" w:hAnsi="Arial" w:cs="Arial"/>
          <w:sz w:val="18"/>
          <w:szCs w:val="18"/>
        </w:rPr>
        <w:t xml:space="preserve"> </w:t>
      </w:r>
    </w:p>
    <w:p w14:paraId="6A320160" w14:textId="6D03458A" w:rsidR="009564B6" w:rsidRDefault="00F047B5" w:rsidP="00F047B5">
      <w:pPr>
        <w:pStyle w:val="Default"/>
        <w:outlineLvl w:val="0"/>
        <w:rPr>
          <w:color w:val="16365D"/>
          <w:sz w:val="44"/>
          <w:szCs w:val="44"/>
        </w:rPr>
      </w:pPr>
      <w:bookmarkStart w:id="16" w:name="_Toc360811784"/>
      <w:r>
        <w:rPr>
          <w:b/>
          <w:bCs/>
          <w:color w:val="16365D"/>
          <w:sz w:val="44"/>
          <w:szCs w:val="44"/>
        </w:rPr>
        <w:t>MS Project</w:t>
      </w:r>
      <w:r w:rsidR="00EC054C">
        <w:rPr>
          <w:b/>
          <w:bCs/>
          <w:color w:val="16365D"/>
          <w:sz w:val="44"/>
          <w:szCs w:val="44"/>
        </w:rPr>
        <w:t xml:space="preserve"> and</w:t>
      </w:r>
      <w:r w:rsidR="009564B6">
        <w:rPr>
          <w:b/>
          <w:bCs/>
          <w:color w:val="16365D"/>
          <w:sz w:val="44"/>
          <w:szCs w:val="44"/>
        </w:rPr>
        <w:t xml:space="preserve"> Thesis</w:t>
      </w:r>
      <w:bookmarkEnd w:id="16"/>
    </w:p>
    <w:p w14:paraId="1B6BC03B" w14:textId="77777777" w:rsidR="009564B6" w:rsidRDefault="009564B6">
      <w:pPr>
        <w:pStyle w:val="Default"/>
        <w:rPr>
          <w:color w:val="16365D"/>
          <w:sz w:val="20"/>
          <w:szCs w:val="20"/>
        </w:rPr>
      </w:pPr>
      <w:r>
        <w:rPr>
          <w:b/>
          <w:bCs/>
          <w:color w:val="16365D"/>
          <w:sz w:val="20"/>
          <w:szCs w:val="20"/>
        </w:rPr>
        <w:t xml:space="preserve"> </w:t>
      </w:r>
    </w:p>
    <w:p w14:paraId="0FBA50AF" w14:textId="72FCAB4B" w:rsidR="00F047B5" w:rsidRDefault="00F047B5">
      <w:pPr>
        <w:pStyle w:val="Default"/>
        <w:rPr>
          <w:color w:val="211E1F"/>
          <w:sz w:val="20"/>
          <w:szCs w:val="20"/>
        </w:rPr>
      </w:pPr>
      <w:r>
        <w:rPr>
          <w:color w:val="211E1F"/>
          <w:sz w:val="20"/>
          <w:szCs w:val="20"/>
        </w:rPr>
        <w:t>The Master’s thesis</w:t>
      </w:r>
      <w:r w:rsidR="00A93E41">
        <w:rPr>
          <w:color w:val="211E1F"/>
          <w:sz w:val="20"/>
          <w:szCs w:val="20"/>
        </w:rPr>
        <w:t xml:space="preserve"> or</w:t>
      </w:r>
      <w:r w:rsidR="009564B6">
        <w:rPr>
          <w:color w:val="211E1F"/>
          <w:sz w:val="20"/>
          <w:szCs w:val="20"/>
        </w:rPr>
        <w:t xml:space="preserve"> project forms t</w:t>
      </w:r>
      <w:r w:rsidR="00F23993">
        <w:rPr>
          <w:color w:val="211E1F"/>
          <w:sz w:val="20"/>
          <w:szCs w:val="20"/>
        </w:rPr>
        <w:t>he capstone of the MS program</w:t>
      </w:r>
      <w:r w:rsidR="009564B6">
        <w:rPr>
          <w:color w:val="211E1F"/>
          <w:sz w:val="20"/>
          <w:szCs w:val="20"/>
        </w:rPr>
        <w:t xml:space="preserve">. </w:t>
      </w:r>
    </w:p>
    <w:p w14:paraId="79B5F45B" w14:textId="77777777" w:rsidR="00F047B5" w:rsidRDefault="00F047B5">
      <w:pPr>
        <w:pStyle w:val="Default"/>
        <w:rPr>
          <w:color w:val="211E1F"/>
          <w:sz w:val="20"/>
          <w:szCs w:val="20"/>
        </w:rPr>
      </w:pPr>
    </w:p>
    <w:p w14:paraId="546C3C65" w14:textId="77777777" w:rsidR="00F047B5" w:rsidRPr="00F047B5" w:rsidRDefault="00F047B5">
      <w:pPr>
        <w:pStyle w:val="Default"/>
        <w:rPr>
          <w:i/>
          <w:color w:val="211E1F"/>
          <w:sz w:val="20"/>
          <w:szCs w:val="20"/>
        </w:rPr>
      </w:pPr>
      <w:r w:rsidRPr="00F047B5">
        <w:rPr>
          <w:i/>
          <w:color w:val="211E1F"/>
          <w:sz w:val="20"/>
          <w:szCs w:val="20"/>
        </w:rPr>
        <w:t>Project or Thesis</w:t>
      </w:r>
      <w:r>
        <w:rPr>
          <w:i/>
          <w:color w:val="211E1F"/>
          <w:sz w:val="20"/>
          <w:szCs w:val="20"/>
        </w:rPr>
        <w:br/>
      </w:r>
    </w:p>
    <w:p w14:paraId="5755D9EA" w14:textId="77777777" w:rsidR="009564B6" w:rsidRDefault="00F047B5">
      <w:pPr>
        <w:pStyle w:val="Default"/>
        <w:rPr>
          <w:color w:val="211E1F"/>
          <w:sz w:val="20"/>
          <w:szCs w:val="20"/>
        </w:rPr>
      </w:pPr>
      <w:r>
        <w:rPr>
          <w:color w:val="211E1F"/>
          <w:sz w:val="20"/>
          <w:szCs w:val="20"/>
        </w:rPr>
        <w:t>This</w:t>
      </w:r>
      <w:r w:rsidR="009564B6">
        <w:rPr>
          <w:color w:val="211E1F"/>
          <w:sz w:val="20"/>
          <w:szCs w:val="20"/>
        </w:rPr>
        <w:t xml:space="preserve"> is a large body of work, which you undertake independently, but under the supervision of a full-time </w:t>
      </w:r>
      <w:r w:rsidR="0005304C">
        <w:rPr>
          <w:color w:val="211E1F"/>
          <w:sz w:val="20"/>
          <w:szCs w:val="20"/>
        </w:rPr>
        <w:t xml:space="preserve">IST </w:t>
      </w:r>
      <w:r w:rsidR="009564B6">
        <w:rPr>
          <w:color w:val="211E1F"/>
          <w:sz w:val="20"/>
          <w:szCs w:val="20"/>
        </w:rPr>
        <w:t xml:space="preserve">faculty member. A </w:t>
      </w:r>
      <w:r w:rsidR="009564B6" w:rsidRPr="0005304C">
        <w:rPr>
          <w:color w:val="211E1F"/>
          <w:sz w:val="20"/>
          <w:szCs w:val="20"/>
          <w:u w:val="single"/>
        </w:rPr>
        <w:t>project</w:t>
      </w:r>
      <w:r w:rsidR="009564B6">
        <w:rPr>
          <w:color w:val="211E1F"/>
          <w:sz w:val="20"/>
          <w:szCs w:val="20"/>
        </w:rPr>
        <w:t xml:space="preserve"> consists of a nontrivial software development</w:t>
      </w:r>
      <w:r w:rsidR="0005304C">
        <w:rPr>
          <w:color w:val="211E1F"/>
          <w:sz w:val="20"/>
          <w:szCs w:val="20"/>
        </w:rPr>
        <w:t xml:space="preserve"> and/or deployment</w:t>
      </w:r>
      <w:r w:rsidR="009564B6">
        <w:rPr>
          <w:color w:val="211E1F"/>
          <w:sz w:val="20"/>
          <w:szCs w:val="20"/>
        </w:rPr>
        <w:t xml:space="preserve"> effort and a report discussing it; or it is a report dealing with more theoretical questions. Original insight into a problem is desirable but not required. The project report is expected to be a scientific paper:  </w:t>
      </w:r>
    </w:p>
    <w:p w14:paraId="1395BD14" w14:textId="77777777" w:rsidR="009564B6" w:rsidRDefault="009564B6">
      <w:pPr>
        <w:pStyle w:val="Default"/>
        <w:rPr>
          <w:color w:val="211E1F"/>
          <w:sz w:val="20"/>
          <w:szCs w:val="20"/>
        </w:rPr>
      </w:pPr>
      <w:r>
        <w:rPr>
          <w:color w:val="211E1F"/>
          <w:sz w:val="20"/>
          <w:szCs w:val="20"/>
        </w:rPr>
        <w:t xml:space="preserve"> </w:t>
      </w:r>
    </w:p>
    <w:p w14:paraId="72835E49" w14:textId="77777777" w:rsidR="009564B6" w:rsidRDefault="009564B6" w:rsidP="00BE7D04">
      <w:pPr>
        <w:pStyle w:val="Default"/>
        <w:numPr>
          <w:ilvl w:val="0"/>
          <w:numId w:val="12"/>
        </w:numPr>
        <w:spacing w:after="15"/>
        <w:rPr>
          <w:color w:val="211E1F"/>
          <w:sz w:val="20"/>
          <w:szCs w:val="20"/>
        </w:rPr>
      </w:pPr>
      <w:r>
        <w:rPr>
          <w:color w:val="211E1F"/>
          <w:sz w:val="20"/>
          <w:szCs w:val="20"/>
        </w:rPr>
        <w:t xml:space="preserve">describing background and relevant results in the area  </w:t>
      </w:r>
    </w:p>
    <w:p w14:paraId="34C5154D" w14:textId="77777777" w:rsidR="009564B6" w:rsidRDefault="009564B6" w:rsidP="00BE7D04">
      <w:pPr>
        <w:pStyle w:val="Default"/>
        <w:numPr>
          <w:ilvl w:val="0"/>
          <w:numId w:val="12"/>
        </w:numPr>
        <w:spacing w:after="15"/>
        <w:rPr>
          <w:color w:val="211E1F"/>
          <w:sz w:val="20"/>
          <w:szCs w:val="20"/>
        </w:rPr>
      </w:pPr>
      <w:r>
        <w:rPr>
          <w:color w:val="211E1F"/>
          <w:sz w:val="20"/>
          <w:szCs w:val="20"/>
        </w:rPr>
        <w:t xml:space="preserve">detailing the work carried out  </w:t>
      </w:r>
    </w:p>
    <w:p w14:paraId="07CEEB57" w14:textId="77777777" w:rsidR="009564B6" w:rsidRDefault="009564B6" w:rsidP="00BE7D04">
      <w:pPr>
        <w:pStyle w:val="Default"/>
        <w:numPr>
          <w:ilvl w:val="0"/>
          <w:numId w:val="12"/>
        </w:numPr>
        <w:rPr>
          <w:color w:val="211E1F"/>
          <w:sz w:val="20"/>
          <w:szCs w:val="20"/>
        </w:rPr>
      </w:pPr>
      <w:r>
        <w:rPr>
          <w:color w:val="211E1F"/>
          <w:sz w:val="20"/>
          <w:szCs w:val="20"/>
        </w:rPr>
        <w:t xml:space="preserve">discussing the significance of the deliverables of the endeavor and providing appropriate reference citations </w:t>
      </w:r>
    </w:p>
    <w:p w14:paraId="28271D35" w14:textId="77777777" w:rsidR="009564B6" w:rsidRDefault="009564B6">
      <w:pPr>
        <w:pStyle w:val="Default"/>
        <w:rPr>
          <w:color w:val="211E1F"/>
          <w:sz w:val="20"/>
          <w:szCs w:val="20"/>
        </w:rPr>
      </w:pPr>
    </w:p>
    <w:p w14:paraId="7F98415B" w14:textId="77777777" w:rsidR="009564B6" w:rsidRDefault="0005304C">
      <w:pPr>
        <w:pStyle w:val="Default"/>
        <w:rPr>
          <w:color w:val="211E1F"/>
          <w:sz w:val="20"/>
          <w:szCs w:val="20"/>
        </w:rPr>
      </w:pPr>
      <w:r>
        <w:rPr>
          <w:color w:val="211E1F"/>
          <w:sz w:val="20"/>
          <w:szCs w:val="20"/>
        </w:rPr>
        <w:t xml:space="preserve">The project should take about as much effort as that devoted to a three-credit course. </w:t>
      </w:r>
      <w:r w:rsidR="009564B6">
        <w:rPr>
          <w:color w:val="211E1F"/>
          <w:sz w:val="20"/>
          <w:szCs w:val="20"/>
        </w:rPr>
        <w:t xml:space="preserve">The project report is to be submitted in electronic and paper copy.  </w:t>
      </w:r>
      <w:r>
        <w:rPr>
          <w:color w:val="211E1F"/>
          <w:sz w:val="20"/>
          <w:szCs w:val="20"/>
        </w:rPr>
        <w:t>Copies must also be provided to your committee.</w:t>
      </w:r>
    </w:p>
    <w:p w14:paraId="0F104EBA" w14:textId="77777777" w:rsidR="009564B6" w:rsidRDefault="009564B6">
      <w:pPr>
        <w:pStyle w:val="Default"/>
        <w:rPr>
          <w:color w:val="211E1F"/>
          <w:sz w:val="20"/>
          <w:szCs w:val="20"/>
        </w:rPr>
      </w:pPr>
      <w:r>
        <w:rPr>
          <w:color w:val="211E1F"/>
          <w:sz w:val="20"/>
          <w:szCs w:val="20"/>
        </w:rPr>
        <w:t xml:space="preserve"> </w:t>
      </w:r>
    </w:p>
    <w:p w14:paraId="7FA8E30C" w14:textId="77777777" w:rsidR="009564B6" w:rsidRDefault="009564B6" w:rsidP="0005304C">
      <w:pPr>
        <w:pStyle w:val="Default"/>
        <w:rPr>
          <w:color w:val="211E1F"/>
          <w:sz w:val="20"/>
          <w:szCs w:val="20"/>
        </w:rPr>
      </w:pPr>
      <w:r>
        <w:rPr>
          <w:color w:val="211E1F"/>
          <w:sz w:val="20"/>
          <w:szCs w:val="20"/>
        </w:rPr>
        <w:t xml:space="preserve">A </w:t>
      </w:r>
      <w:r w:rsidRPr="0005304C">
        <w:rPr>
          <w:color w:val="211E1F"/>
          <w:sz w:val="20"/>
          <w:szCs w:val="20"/>
          <w:u w:val="single"/>
        </w:rPr>
        <w:t>thesis</w:t>
      </w:r>
      <w:r>
        <w:rPr>
          <w:color w:val="211E1F"/>
          <w:sz w:val="20"/>
          <w:szCs w:val="20"/>
        </w:rPr>
        <w:t xml:space="preserve"> should deal with a significant question and involve some original insight. Compared to a project, a thesis has a much higher level of expectation in terms of background research and justification. A thesis should also result in a paper submitted to a conference, a journal or other form of public dissemination. More specifically, the difference between a project and thesis is the technical depth of the work involved. The requirements for a project are less stringent than for the thesis. The thesis requires more depth and the student should develop a substantial understanding of the topic through library research, experimentation, etc. The thesis should take about as much effort as that devoted to two </w:t>
      </w:r>
      <w:r w:rsidR="0005304C">
        <w:rPr>
          <w:color w:val="211E1F"/>
          <w:sz w:val="20"/>
          <w:szCs w:val="20"/>
        </w:rPr>
        <w:t>three</w:t>
      </w:r>
      <w:r>
        <w:rPr>
          <w:color w:val="211E1F"/>
          <w:sz w:val="20"/>
          <w:szCs w:val="20"/>
        </w:rPr>
        <w:t>-credit courses. The thesis report will be bound and r</w:t>
      </w:r>
      <w:r w:rsidR="0005304C">
        <w:rPr>
          <w:color w:val="211E1F"/>
          <w:sz w:val="20"/>
          <w:szCs w:val="20"/>
        </w:rPr>
        <w:t>eside in RIT</w:t>
      </w:r>
      <w:r w:rsidR="000B1DA8">
        <w:rPr>
          <w:color w:val="211E1F"/>
          <w:sz w:val="20"/>
          <w:szCs w:val="20"/>
        </w:rPr>
        <w:t>’s Library</w:t>
      </w:r>
      <w:r w:rsidR="0005304C">
        <w:rPr>
          <w:color w:val="211E1F"/>
          <w:sz w:val="20"/>
          <w:szCs w:val="20"/>
        </w:rPr>
        <w:t xml:space="preserve"> archives. </w:t>
      </w:r>
      <w:r>
        <w:rPr>
          <w:color w:val="211E1F"/>
          <w:sz w:val="20"/>
          <w:szCs w:val="20"/>
        </w:rPr>
        <w:t xml:space="preserve">Copies must also be provided to your committee. </w:t>
      </w:r>
    </w:p>
    <w:p w14:paraId="0D1B4D61" w14:textId="77777777" w:rsidR="009564B6" w:rsidRDefault="009564B6">
      <w:pPr>
        <w:pStyle w:val="Default"/>
        <w:rPr>
          <w:color w:val="211E1F"/>
          <w:sz w:val="20"/>
          <w:szCs w:val="20"/>
        </w:rPr>
      </w:pPr>
      <w:r>
        <w:rPr>
          <w:color w:val="211E1F"/>
          <w:sz w:val="20"/>
          <w:szCs w:val="20"/>
        </w:rPr>
        <w:t xml:space="preserve"> </w:t>
      </w:r>
    </w:p>
    <w:p w14:paraId="6B744C31" w14:textId="3DED9DC3" w:rsidR="009564B6" w:rsidRDefault="009564B6">
      <w:pPr>
        <w:pStyle w:val="Default"/>
        <w:rPr>
          <w:color w:val="211E1F"/>
          <w:sz w:val="20"/>
          <w:szCs w:val="20"/>
        </w:rPr>
      </w:pPr>
      <w:r>
        <w:rPr>
          <w:color w:val="211E1F"/>
          <w:sz w:val="20"/>
          <w:szCs w:val="20"/>
        </w:rPr>
        <w:t>The purpose of a Master’s thesis or project is to be of educational value to the student and to independently create and present a large, interesting, piece of work. Any acts of plagiarism or other acts of academic dishonesty will result in an automatic ‘F’ for the project</w:t>
      </w:r>
      <w:r w:rsidR="004D16FE">
        <w:rPr>
          <w:color w:val="211E1F"/>
          <w:sz w:val="20"/>
          <w:szCs w:val="20"/>
        </w:rPr>
        <w:t xml:space="preserve"> or thesis</w:t>
      </w:r>
      <w:r>
        <w:rPr>
          <w:color w:val="211E1F"/>
          <w:sz w:val="20"/>
          <w:szCs w:val="20"/>
        </w:rPr>
        <w:t xml:space="preserve">. If you have any questions regarding plagiarism you should contact your committee chair before you complete your write up or make your presentation.  </w:t>
      </w:r>
    </w:p>
    <w:p w14:paraId="679BD85A" w14:textId="77777777" w:rsidR="009564B6" w:rsidRDefault="009564B6">
      <w:pPr>
        <w:pStyle w:val="Default"/>
        <w:rPr>
          <w:color w:val="211E1F"/>
          <w:sz w:val="20"/>
          <w:szCs w:val="20"/>
        </w:rPr>
      </w:pPr>
      <w:r>
        <w:rPr>
          <w:color w:val="211E1F"/>
          <w:sz w:val="20"/>
          <w:szCs w:val="20"/>
        </w:rPr>
        <w:t xml:space="preserve">Additionally, by forming your committee and registering for Project or Thesis you have effectively created a contract between your chair and yourself. Your chair will contribute a substantial amount of time guiding project activities. Failure to complete your project or thesis within the agreed upon schedule may result in receiving a grade of ‘F’.  </w:t>
      </w:r>
    </w:p>
    <w:p w14:paraId="60C7EBE8" w14:textId="77777777" w:rsidR="009564B6" w:rsidRDefault="009564B6">
      <w:pPr>
        <w:pStyle w:val="Default"/>
        <w:rPr>
          <w:color w:val="211E1F"/>
          <w:sz w:val="20"/>
          <w:szCs w:val="20"/>
        </w:rPr>
      </w:pPr>
      <w:r>
        <w:rPr>
          <w:color w:val="211E1F"/>
          <w:sz w:val="20"/>
          <w:szCs w:val="20"/>
        </w:rPr>
        <w:t xml:space="preserve"> </w:t>
      </w:r>
    </w:p>
    <w:p w14:paraId="70B1FCBE" w14:textId="77777777" w:rsidR="009564B6" w:rsidRDefault="009564B6">
      <w:pPr>
        <w:pStyle w:val="Default"/>
        <w:rPr>
          <w:color w:val="211E1F"/>
          <w:sz w:val="20"/>
          <w:szCs w:val="20"/>
        </w:rPr>
      </w:pPr>
      <w:r>
        <w:rPr>
          <w:color w:val="211E1F"/>
          <w:sz w:val="20"/>
          <w:szCs w:val="20"/>
        </w:rPr>
        <w:t xml:space="preserve">In either case, you will need to write a new Proposal, form a new committee, and register for project or thesis </w:t>
      </w:r>
      <w:r>
        <w:rPr>
          <w:color w:val="211E1F"/>
          <w:sz w:val="20"/>
          <w:szCs w:val="20"/>
        </w:rPr>
        <w:lastRenderedPageBreak/>
        <w:t xml:space="preserve">again. In both cases the ‘F’ will remain on your transcript. Additionally, by signing your proposal the committee members agree to serve on your committee for one year. After one year they can resign from the committee if they feel the student is not making adequate progress. </w:t>
      </w:r>
    </w:p>
    <w:p w14:paraId="28529DB7" w14:textId="7D7D4B17" w:rsidR="009564B6" w:rsidRDefault="009564B6">
      <w:pPr>
        <w:pStyle w:val="Default"/>
        <w:rPr>
          <w:color w:val="16365D"/>
          <w:sz w:val="20"/>
          <w:szCs w:val="20"/>
        </w:rPr>
      </w:pPr>
    </w:p>
    <w:p w14:paraId="0479394B" w14:textId="77777777" w:rsidR="009564B6" w:rsidRDefault="00A80870" w:rsidP="007F5B44">
      <w:pPr>
        <w:pStyle w:val="Default"/>
        <w:outlineLvl w:val="1"/>
        <w:rPr>
          <w:sz w:val="20"/>
          <w:szCs w:val="20"/>
        </w:rPr>
      </w:pPr>
      <w:bookmarkStart w:id="17" w:name="_Toc360811785"/>
      <w:r>
        <w:rPr>
          <w:b/>
          <w:bCs/>
          <w:sz w:val="20"/>
          <w:szCs w:val="20"/>
        </w:rPr>
        <w:t>The Thesis/Project</w:t>
      </w:r>
      <w:r w:rsidR="009564B6">
        <w:rPr>
          <w:b/>
          <w:bCs/>
          <w:sz w:val="20"/>
          <w:szCs w:val="20"/>
        </w:rPr>
        <w:t xml:space="preserve"> Committee</w:t>
      </w:r>
      <w:bookmarkEnd w:id="17"/>
      <w:r w:rsidR="009564B6">
        <w:rPr>
          <w:b/>
          <w:bCs/>
          <w:sz w:val="20"/>
          <w:szCs w:val="20"/>
        </w:rPr>
        <w:t xml:space="preserve"> </w:t>
      </w:r>
    </w:p>
    <w:p w14:paraId="3997B47C" w14:textId="77777777" w:rsidR="009564B6" w:rsidRDefault="009564B6">
      <w:pPr>
        <w:pStyle w:val="Default"/>
        <w:rPr>
          <w:sz w:val="20"/>
          <w:szCs w:val="20"/>
        </w:rPr>
      </w:pPr>
      <w:r>
        <w:rPr>
          <w:sz w:val="20"/>
          <w:szCs w:val="20"/>
        </w:rPr>
        <w:t xml:space="preserve"> </w:t>
      </w:r>
    </w:p>
    <w:p w14:paraId="2175BC97" w14:textId="18E91010" w:rsidR="009564B6" w:rsidRDefault="00561629">
      <w:pPr>
        <w:pStyle w:val="Default"/>
        <w:rPr>
          <w:color w:val="8A9297"/>
          <w:sz w:val="20"/>
          <w:szCs w:val="20"/>
        </w:rPr>
      </w:pPr>
      <w:r>
        <w:rPr>
          <w:color w:val="211E1F"/>
          <w:sz w:val="20"/>
          <w:szCs w:val="20"/>
        </w:rPr>
        <w:t xml:space="preserve">Your project/thesis committee is composed of three members for a thesis or 2 members for a project: </w:t>
      </w:r>
      <w:r w:rsidR="009564B6">
        <w:rPr>
          <w:b/>
          <w:bCs/>
          <w:color w:val="8A9297"/>
          <w:sz w:val="20"/>
          <w:szCs w:val="20"/>
        </w:rPr>
        <w:t xml:space="preserve"> </w:t>
      </w:r>
    </w:p>
    <w:p w14:paraId="3CD0B829" w14:textId="77777777" w:rsidR="009564B6" w:rsidRDefault="009564B6" w:rsidP="00BE7D04">
      <w:pPr>
        <w:pStyle w:val="Default"/>
        <w:numPr>
          <w:ilvl w:val="0"/>
          <w:numId w:val="13"/>
        </w:numPr>
        <w:spacing w:after="15"/>
        <w:rPr>
          <w:color w:val="211E1F"/>
          <w:sz w:val="20"/>
          <w:szCs w:val="20"/>
        </w:rPr>
      </w:pPr>
      <w:r>
        <w:rPr>
          <w:color w:val="211E1F"/>
          <w:sz w:val="20"/>
          <w:szCs w:val="20"/>
        </w:rPr>
        <w:t xml:space="preserve">chair  </w:t>
      </w:r>
    </w:p>
    <w:p w14:paraId="2E35C56D" w14:textId="0849A81E" w:rsidR="009564B6" w:rsidRDefault="00D614BA" w:rsidP="00BE7D04">
      <w:pPr>
        <w:pStyle w:val="Default"/>
        <w:numPr>
          <w:ilvl w:val="0"/>
          <w:numId w:val="13"/>
        </w:numPr>
        <w:spacing w:after="15"/>
        <w:rPr>
          <w:color w:val="211E1F"/>
          <w:sz w:val="20"/>
          <w:szCs w:val="20"/>
        </w:rPr>
      </w:pPr>
      <w:r>
        <w:rPr>
          <w:color w:val="211E1F"/>
          <w:sz w:val="20"/>
          <w:szCs w:val="20"/>
        </w:rPr>
        <w:t>2</w:t>
      </w:r>
      <w:r w:rsidR="000B1DA8">
        <w:rPr>
          <w:color w:val="211E1F"/>
          <w:sz w:val="20"/>
          <w:szCs w:val="20"/>
        </w:rPr>
        <w:t xml:space="preserve"> readers</w:t>
      </w:r>
      <w:r>
        <w:rPr>
          <w:color w:val="211E1F"/>
          <w:sz w:val="20"/>
          <w:szCs w:val="20"/>
        </w:rPr>
        <w:t xml:space="preserve"> (only one reader is required for a project)</w:t>
      </w:r>
    </w:p>
    <w:p w14:paraId="5FE3B9D7" w14:textId="77777777" w:rsidR="009564B6" w:rsidRDefault="009564B6">
      <w:pPr>
        <w:pStyle w:val="Default"/>
        <w:rPr>
          <w:color w:val="211E1F"/>
          <w:sz w:val="20"/>
          <w:szCs w:val="20"/>
        </w:rPr>
      </w:pPr>
    </w:p>
    <w:p w14:paraId="3E5D65BE" w14:textId="77777777" w:rsidR="009564B6" w:rsidRDefault="009564B6" w:rsidP="0005304C">
      <w:pPr>
        <w:pStyle w:val="Default"/>
        <w:rPr>
          <w:sz w:val="20"/>
          <w:szCs w:val="20"/>
        </w:rPr>
      </w:pPr>
      <w:r>
        <w:rPr>
          <w:color w:val="211E1F"/>
          <w:sz w:val="20"/>
          <w:szCs w:val="20"/>
        </w:rPr>
        <w:t xml:space="preserve">The function of the chair is to direct the technical aspects of your project and to ensure that your project or thesis meets the department’s technical and administrative requirements. The chair has to be a member of the </w:t>
      </w:r>
      <w:r w:rsidR="0005304C">
        <w:rPr>
          <w:color w:val="211E1F"/>
          <w:sz w:val="20"/>
          <w:szCs w:val="20"/>
        </w:rPr>
        <w:t>IST</w:t>
      </w:r>
      <w:r>
        <w:rPr>
          <w:color w:val="211E1F"/>
          <w:sz w:val="20"/>
          <w:szCs w:val="20"/>
        </w:rPr>
        <w:t xml:space="preserve"> </w:t>
      </w:r>
      <w:r>
        <w:rPr>
          <w:sz w:val="20"/>
          <w:szCs w:val="20"/>
        </w:rPr>
        <w:t xml:space="preserve">faculty. </w:t>
      </w:r>
    </w:p>
    <w:p w14:paraId="2014EE6F" w14:textId="77777777" w:rsidR="009564B6" w:rsidRDefault="009564B6">
      <w:pPr>
        <w:pStyle w:val="Default"/>
        <w:rPr>
          <w:sz w:val="20"/>
          <w:szCs w:val="20"/>
        </w:rPr>
      </w:pPr>
    </w:p>
    <w:p w14:paraId="5E0BEBF1" w14:textId="555639ED" w:rsidR="009564B6" w:rsidRDefault="0005304C">
      <w:pPr>
        <w:pStyle w:val="Default"/>
        <w:rPr>
          <w:color w:val="211E1F"/>
          <w:sz w:val="20"/>
          <w:szCs w:val="20"/>
        </w:rPr>
      </w:pPr>
      <w:r>
        <w:rPr>
          <w:color w:val="211E1F"/>
          <w:sz w:val="20"/>
          <w:szCs w:val="20"/>
        </w:rPr>
        <w:t>You</w:t>
      </w:r>
      <w:r w:rsidR="009564B6">
        <w:rPr>
          <w:color w:val="211E1F"/>
          <w:sz w:val="20"/>
          <w:szCs w:val="20"/>
        </w:rPr>
        <w:t xml:space="preserve"> will meet with your chair </w:t>
      </w:r>
      <w:r>
        <w:rPr>
          <w:color w:val="211E1F"/>
          <w:sz w:val="20"/>
          <w:szCs w:val="20"/>
        </w:rPr>
        <w:t>periodically</w:t>
      </w:r>
      <w:r w:rsidR="009564B6">
        <w:rPr>
          <w:color w:val="211E1F"/>
          <w:sz w:val="20"/>
          <w:szCs w:val="20"/>
        </w:rPr>
        <w:t xml:space="preserve">. Monthly progress reports must be </w:t>
      </w:r>
      <w:r w:rsidR="000B1DA8">
        <w:rPr>
          <w:color w:val="211E1F"/>
          <w:sz w:val="20"/>
          <w:szCs w:val="20"/>
        </w:rPr>
        <w:t>provided</w:t>
      </w:r>
      <w:r w:rsidR="009564B6">
        <w:rPr>
          <w:color w:val="211E1F"/>
          <w:sz w:val="20"/>
          <w:szCs w:val="20"/>
        </w:rPr>
        <w:t>. The reader</w:t>
      </w:r>
      <w:r w:rsidR="00D614BA">
        <w:rPr>
          <w:color w:val="211E1F"/>
          <w:sz w:val="20"/>
          <w:szCs w:val="20"/>
        </w:rPr>
        <w:t>(s)</w:t>
      </w:r>
      <w:r w:rsidR="009564B6">
        <w:rPr>
          <w:color w:val="211E1F"/>
          <w:sz w:val="20"/>
          <w:szCs w:val="20"/>
        </w:rPr>
        <w:t xml:space="preserve"> may also review your monthly reports and provide feedback on your progress or concerns they may have to your chair. Your committee must be provided with a final copy of your report ten days prior to your defense. The reader</w:t>
      </w:r>
      <w:r w:rsidR="00D614BA">
        <w:rPr>
          <w:color w:val="211E1F"/>
          <w:sz w:val="20"/>
          <w:szCs w:val="20"/>
        </w:rPr>
        <w:t>(s) do</w:t>
      </w:r>
      <w:r w:rsidR="009564B6">
        <w:rPr>
          <w:color w:val="211E1F"/>
          <w:sz w:val="20"/>
          <w:szCs w:val="20"/>
        </w:rPr>
        <w:t xml:space="preserve"> not have to be a member of the </w:t>
      </w:r>
      <w:proofErr w:type="spellStart"/>
      <w:r w:rsidR="00D92FF3">
        <w:rPr>
          <w:color w:val="211E1F"/>
          <w:sz w:val="20"/>
          <w:szCs w:val="20"/>
        </w:rPr>
        <w:t>iSchool</w:t>
      </w:r>
      <w:proofErr w:type="spellEnd"/>
      <w:r w:rsidR="009564B6">
        <w:rPr>
          <w:color w:val="211E1F"/>
          <w:sz w:val="20"/>
          <w:szCs w:val="20"/>
        </w:rPr>
        <w:t xml:space="preserve"> faculty, but must hold a</w:t>
      </w:r>
      <w:r>
        <w:rPr>
          <w:color w:val="211E1F"/>
          <w:sz w:val="20"/>
          <w:szCs w:val="20"/>
        </w:rPr>
        <w:t>n</w:t>
      </w:r>
      <w:r w:rsidR="009564B6">
        <w:rPr>
          <w:color w:val="211E1F"/>
          <w:sz w:val="20"/>
          <w:szCs w:val="20"/>
        </w:rPr>
        <w:t xml:space="preserve"> MS </w:t>
      </w:r>
      <w:r>
        <w:rPr>
          <w:color w:val="211E1F"/>
          <w:sz w:val="20"/>
          <w:szCs w:val="20"/>
        </w:rPr>
        <w:t>degree and be approved by your chair.</w:t>
      </w:r>
      <w:r w:rsidR="009564B6">
        <w:rPr>
          <w:color w:val="211E1F"/>
          <w:sz w:val="20"/>
          <w:szCs w:val="20"/>
        </w:rPr>
        <w:t xml:space="preserve"> </w:t>
      </w:r>
    </w:p>
    <w:p w14:paraId="0A6771AB" w14:textId="77777777" w:rsidR="009564B6" w:rsidRDefault="009564B6">
      <w:pPr>
        <w:pStyle w:val="Default"/>
        <w:rPr>
          <w:color w:val="211E1F"/>
          <w:sz w:val="20"/>
          <w:szCs w:val="20"/>
        </w:rPr>
      </w:pPr>
      <w:r>
        <w:rPr>
          <w:color w:val="211E1F"/>
          <w:sz w:val="20"/>
          <w:szCs w:val="20"/>
        </w:rPr>
        <w:t xml:space="preserve"> </w:t>
      </w:r>
    </w:p>
    <w:p w14:paraId="3D805CED" w14:textId="2FA3F412" w:rsidR="009564B6" w:rsidRDefault="009564B6">
      <w:pPr>
        <w:pStyle w:val="Default"/>
        <w:rPr>
          <w:color w:val="211E1F"/>
          <w:sz w:val="20"/>
          <w:szCs w:val="20"/>
        </w:rPr>
      </w:pPr>
      <w:r>
        <w:rPr>
          <w:color w:val="211E1F"/>
          <w:sz w:val="20"/>
          <w:szCs w:val="20"/>
        </w:rPr>
        <w:t>Other faculty members may also review your work and make recommendations to your chair. All advisement will come directly from your chair. The chair,</w:t>
      </w:r>
      <w:r w:rsidR="000B1DA8">
        <w:rPr>
          <w:color w:val="211E1F"/>
          <w:sz w:val="20"/>
          <w:szCs w:val="20"/>
        </w:rPr>
        <w:t xml:space="preserve"> and</w:t>
      </w:r>
      <w:r>
        <w:rPr>
          <w:color w:val="211E1F"/>
          <w:sz w:val="20"/>
          <w:szCs w:val="20"/>
        </w:rPr>
        <w:t xml:space="preserve"> reader</w:t>
      </w:r>
      <w:r w:rsidR="00D614BA">
        <w:rPr>
          <w:color w:val="211E1F"/>
          <w:sz w:val="20"/>
          <w:szCs w:val="20"/>
        </w:rPr>
        <w:t>(s)</w:t>
      </w:r>
      <w:r>
        <w:rPr>
          <w:color w:val="211E1F"/>
          <w:sz w:val="20"/>
          <w:szCs w:val="20"/>
        </w:rPr>
        <w:t xml:space="preserve"> must sign off on your Proposal before you register for project or thesis. It is most important that you establish a committee before you begin serious work on your project. Failure to do this may cause significant delay in the completion of your degree. </w:t>
      </w:r>
    </w:p>
    <w:p w14:paraId="0079C598" w14:textId="77777777" w:rsidR="009564B6" w:rsidRDefault="009564B6">
      <w:pPr>
        <w:pStyle w:val="Default"/>
        <w:rPr>
          <w:sz w:val="20"/>
          <w:szCs w:val="20"/>
        </w:rPr>
      </w:pPr>
    </w:p>
    <w:p w14:paraId="707528D5" w14:textId="77777777" w:rsidR="00242832" w:rsidRDefault="00242832" w:rsidP="00242832">
      <w:pPr>
        <w:pStyle w:val="Default"/>
        <w:outlineLvl w:val="1"/>
        <w:rPr>
          <w:sz w:val="20"/>
          <w:szCs w:val="20"/>
        </w:rPr>
      </w:pPr>
      <w:bookmarkStart w:id="18" w:name="_Toc360811787"/>
      <w:r>
        <w:rPr>
          <w:b/>
          <w:bCs/>
          <w:sz w:val="20"/>
          <w:szCs w:val="20"/>
        </w:rPr>
        <w:t>The Thesis/Project Proposal</w:t>
      </w:r>
      <w:bookmarkEnd w:id="18"/>
    </w:p>
    <w:p w14:paraId="59AC7082" w14:textId="77777777" w:rsidR="00242832" w:rsidRDefault="00242832">
      <w:pPr>
        <w:pStyle w:val="Default"/>
        <w:rPr>
          <w:color w:val="211E1F"/>
          <w:sz w:val="20"/>
          <w:szCs w:val="20"/>
        </w:rPr>
      </w:pPr>
    </w:p>
    <w:p w14:paraId="47651241" w14:textId="072B0039" w:rsidR="009564B6" w:rsidRDefault="009564B6">
      <w:pPr>
        <w:pStyle w:val="Default"/>
        <w:rPr>
          <w:color w:val="211E1F"/>
          <w:sz w:val="20"/>
          <w:szCs w:val="20"/>
        </w:rPr>
      </w:pPr>
      <w:r>
        <w:rPr>
          <w:color w:val="211E1F"/>
          <w:sz w:val="20"/>
          <w:szCs w:val="20"/>
        </w:rPr>
        <w:t>The proposal should contain the following sections</w:t>
      </w:r>
      <w:r w:rsidR="000B1DA8">
        <w:rPr>
          <w:color w:val="211E1F"/>
          <w:sz w:val="20"/>
          <w:szCs w:val="20"/>
        </w:rPr>
        <w:t>, unless otherwise arranged with your chair</w:t>
      </w:r>
      <w:r>
        <w:rPr>
          <w:color w:val="211E1F"/>
          <w:sz w:val="20"/>
          <w:szCs w:val="20"/>
        </w:rPr>
        <w:t xml:space="preserve">: </w:t>
      </w:r>
    </w:p>
    <w:p w14:paraId="0B7A1817" w14:textId="77777777" w:rsidR="009564B6" w:rsidRDefault="009564B6">
      <w:pPr>
        <w:pStyle w:val="Default"/>
        <w:rPr>
          <w:color w:val="211E1F"/>
          <w:sz w:val="20"/>
          <w:szCs w:val="20"/>
        </w:rPr>
      </w:pPr>
      <w:r>
        <w:rPr>
          <w:b/>
          <w:bCs/>
          <w:color w:val="211E1F"/>
          <w:sz w:val="20"/>
          <w:szCs w:val="20"/>
        </w:rPr>
        <w:t xml:space="preserve"> </w:t>
      </w:r>
    </w:p>
    <w:p w14:paraId="65FAE0FA" w14:textId="77777777" w:rsidR="009564B6" w:rsidRDefault="009564B6" w:rsidP="00BE7D04">
      <w:pPr>
        <w:pStyle w:val="Default"/>
        <w:numPr>
          <w:ilvl w:val="0"/>
          <w:numId w:val="14"/>
        </w:numPr>
        <w:spacing w:after="15"/>
        <w:rPr>
          <w:color w:val="211E1F"/>
          <w:sz w:val="20"/>
          <w:szCs w:val="20"/>
        </w:rPr>
      </w:pPr>
      <w:r>
        <w:rPr>
          <w:color w:val="211E1F"/>
          <w:sz w:val="20"/>
          <w:szCs w:val="20"/>
        </w:rPr>
        <w:t xml:space="preserve">A summary describing what you will do. </w:t>
      </w:r>
    </w:p>
    <w:p w14:paraId="6495C09E" w14:textId="77777777" w:rsidR="009564B6" w:rsidRDefault="009564B6" w:rsidP="00BE7D04">
      <w:pPr>
        <w:pStyle w:val="Default"/>
        <w:numPr>
          <w:ilvl w:val="0"/>
          <w:numId w:val="14"/>
        </w:numPr>
        <w:spacing w:after="15"/>
        <w:rPr>
          <w:color w:val="211E1F"/>
          <w:sz w:val="20"/>
          <w:szCs w:val="20"/>
        </w:rPr>
      </w:pPr>
      <w:r>
        <w:rPr>
          <w:color w:val="211E1F"/>
          <w:sz w:val="20"/>
          <w:szCs w:val="20"/>
        </w:rPr>
        <w:t xml:space="preserve">An overview of the area of your project/thesis. </w:t>
      </w:r>
    </w:p>
    <w:p w14:paraId="600B5985" w14:textId="77777777" w:rsidR="009564B6" w:rsidRDefault="009564B6" w:rsidP="00BE7D04">
      <w:pPr>
        <w:pStyle w:val="Default"/>
        <w:numPr>
          <w:ilvl w:val="0"/>
          <w:numId w:val="14"/>
        </w:numPr>
        <w:spacing w:after="15"/>
        <w:rPr>
          <w:color w:val="211E1F"/>
          <w:sz w:val="20"/>
          <w:szCs w:val="20"/>
        </w:rPr>
      </w:pPr>
      <w:r>
        <w:rPr>
          <w:color w:val="211E1F"/>
          <w:sz w:val="20"/>
          <w:szCs w:val="20"/>
        </w:rPr>
        <w:t xml:space="preserve">A hypothesis.  </w:t>
      </w:r>
    </w:p>
    <w:p w14:paraId="2E762147" w14:textId="77777777" w:rsidR="009564B6" w:rsidRDefault="009564B6" w:rsidP="00BE7D04">
      <w:pPr>
        <w:pStyle w:val="Default"/>
        <w:numPr>
          <w:ilvl w:val="0"/>
          <w:numId w:val="14"/>
        </w:numPr>
        <w:spacing w:after="15"/>
        <w:rPr>
          <w:color w:val="211E1F"/>
          <w:sz w:val="20"/>
          <w:szCs w:val="20"/>
        </w:rPr>
      </w:pPr>
      <w:r>
        <w:rPr>
          <w:color w:val="211E1F"/>
          <w:sz w:val="20"/>
          <w:szCs w:val="20"/>
        </w:rPr>
        <w:t xml:space="preserve">How the proposed work will be evaluated against existing work.  </w:t>
      </w:r>
    </w:p>
    <w:p w14:paraId="04E77218" w14:textId="77777777" w:rsidR="009564B6" w:rsidRDefault="009564B6" w:rsidP="00BE7D04">
      <w:pPr>
        <w:pStyle w:val="Default"/>
        <w:numPr>
          <w:ilvl w:val="0"/>
          <w:numId w:val="14"/>
        </w:numPr>
        <w:spacing w:after="15"/>
        <w:rPr>
          <w:color w:val="211E1F"/>
          <w:sz w:val="20"/>
          <w:szCs w:val="20"/>
        </w:rPr>
      </w:pPr>
      <w:r>
        <w:rPr>
          <w:color w:val="211E1F"/>
          <w:sz w:val="20"/>
          <w:szCs w:val="20"/>
        </w:rPr>
        <w:t xml:space="preserve">Architectural overview of the planned system; i.e., the design specification. This may be less well understood, hence somewhat shorter.  </w:t>
      </w:r>
    </w:p>
    <w:p w14:paraId="3E10B944" w14:textId="77777777" w:rsidR="009564B6" w:rsidRDefault="009564B6" w:rsidP="00BE7D04">
      <w:pPr>
        <w:pStyle w:val="Default"/>
        <w:numPr>
          <w:ilvl w:val="0"/>
          <w:numId w:val="14"/>
        </w:numPr>
        <w:spacing w:after="15"/>
        <w:rPr>
          <w:color w:val="211E1F"/>
          <w:sz w:val="20"/>
          <w:szCs w:val="20"/>
        </w:rPr>
      </w:pPr>
      <w:r>
        <w:rPr>
          <w:color w:val="211E1F"/>
          <w:sz w:val="20"/>
          <w:szCs w:val="20"/>
        </w:rPr>
        <w:t xml:space="preserve">A list of the principal deliverables of your project/thesis and the form </w:t>
      </w:r>
      <w:r w:rsidR="009474C3">
        <w:rPr>
          <w:color w:val="211E1F"/>
          <w:sz w:val="20"/>
          <w:szCs w:val="20"/>
        </w:rPr>
        <w:t>in which</w:t>
      </w:r>
      <w:r>
        <w:rPr>
          <w:color w:val="211E1F"/>
          <w:sz w:val="20"/>
          <w:szCs w:val="20"/>
        </w:rPr>
        <w:t xml:space="preserve"> these will be delivered, such as: technical paper or report, input/output examples or demonstration, code (the complete system should be given to your principal advisor archived on a single file, user manual, design documentation and maintenance manual. </w:t>
      </w:r>
    </w:p>
    <w:p w14:paraId="22A04889" w14:textId="77777777" w:rsidR="009564B6" w:rsidRDefault="009564B6" w:rsidP="00BE7D04">
      <w:pPr>
        <w:pStyle w:val="Default"/>
        <w:numPr>
          <w:ilvl w:val="0"/>
          <w:numId w:val="14"/>
        </w:numPr>
        <w:spacing w:after="15"/>
        <w:rPr>
          <w:color w:val="211E1F"/>
          <w:sz w:val="20"/>
          <w:szCs w:val="20"/>
        </w:rPr>
      </w:pPr>
      <w:r>
        <w:rPr>
          <w:color w:val="211E1F"/>
          <w:sz w:val="20"/>
          <w:szCs w:val="20"/>
        </w:rPr>
        <w:t xml:space="preserve">Annotated references. This should include the following: previous master’s projects or theses, books, papers, URLs.  </w:t>
      </w:r>
    </w:p>
    <w:p w14:paraId="7A0B79A5" w14:textId="77777777" w:rsidR="009564B6" w:rsidRDefault="009564B6" w:rsidP="00BE7D04">
      <w:pPr>
        <w:pStyle w:val="Default"/>
        <w:numPr>
          <w:ilvl w:val="0"/>
          <w:numId w:val="14"/>
        </w:numPr>
        <w:spacing w:after="15"/>
        <w:rPr>
          <w:color w:val="211E1F"/>
          <w:sz w:val="20"/>
          <w:szCs w:val="20"/>
        </w:rPr>
      </w:pPr>
      <w:r>
        <w:rPr>
          <w:color w:val="211E1F"/>
          <w:sz w:val="20"/>
          <w:szCs w:val="20"/>
        </w:rPr>
        <w:t xml:space="preserve">Detailed schedule, including target defense date.  </w:t>
      </w:r>
    </w:p>
    <w:p w14:paraId="2546B2E4" w14:textId="77777777" w:rsidR="009564B6" w:rsidRDefault="009564B6" w:rsidP="00BE7D04">
      <w:pPr>
        <w:pStyle w:val="Default"/>
        <w:numPr>
          <w:ilvl w:val="0"/>
          <w:numId w:val="14"/>
        </w:numPr>
        <w:rPr>
          <w:color w:val="211E1F"/>
          <w:sz w:val="20"/>
          <w:szCs w:val="20"/>
        </w:rPr>
      </w:pPr>
      <w:r>
        <w:rPr>
          <w:color w:val="211E1F"/>
          <w:sz w:val="20"/>
          <w:szCs w:val="20"/>
        </w:rPr>
        <w:t xml:space="preserve">Status of the work at the present time. Monthly updates must be </w:t>
      </w:r>
      <w:r w:rsidR="000B1DA8">
        <w:rPr>
          <w:color w:val="211E1F"/>
          <w:sz w:val="20"/>
          <w:szCs w:val="20"/>
        </w:rPr>
        <w:t>provided</w:t>
      </w:r>
      <w:r>
        <w:rPr>
          <w:color w:val="211E1F"/>
          <w:sz w:val="20"/>
          <w:szCs w:val="20"/>
        </w:rPr>
        <w:t xml:space="preserve">. </w:t>
      </w:r>
    </w:p>
    <w:p w14:paraId="2449A9B9" w14:textId="77777777" w:rsidR="009564B6" w:rsidRDefault="009564B6">
      <w:pPr>
        <w:pStyle w:val="Default"/>
        <w:rPr>
          <w:color w:val="211E1F"/>
          <w:sz w:val="20"/>
          <w:szCs w:val="20"/>
        </w:rPr>
      </w:pPr>
    </w:p>
    <w:p w14:paraId="3900F054" w14:textId="77777777" w:rsidR="009564B6" w:rsidRDefault="009564B6">
      <w:pPr>
        <w:pStyle w:val="Default"/>
        <w:rPr>
          <w:color w:val="211E1F"/>
          <w:sz w:val="20"/>
          <w:szCs w:val="20"/>
        </w:rPr>
      </w:pPr>
      <w:r>
        <w:rPr>
          <w:color w:val="211E1F"/>
          <w:sz w:val="20"/>
          <w:szCs w:val="20"/>
        </w:rPr>
        <w:t xml:space="preserve"> </w:t>
      </w:r>
    </w:p>
    <w:p w14:paraId="7410A359" w14:textId="77777777" w:rsidR="009564B6" w:rsidRDefault="00184536" w:rsidP="007F5B44">
      <w:pPr>
        <w:pStyle w:val="Default"/>
        <w:outlineLvl w:val="1"/>
        <w:rPr>
          <w:color w:val="211E1F"/>
          <w:sz w:val="20"/>
          <w:szCs w:val="20"/>
        </w:rPr>
      </w:pPr>
      <w:bookmarkStart w:id="19" w:name="_Toc360811788"/>
      <w:r>
        <w:rPr>
          <w:b/>
          <w:bCs/>
          <w:color w:val="211E1F"/>
          <w:sz w:val="20"/>
          <w:szCs w:val="20"/>
        </w:rPr>
        <w:t>Registering for Thesis or Project</w:t>
      </w:r>
      <w:bookmarkEnd w:id="19"/>
    </w:p>
    <w:p w14:paraId="3D578F8F" w14:textId="77777777" w:rsidR="009564B6" w:rsidRDefault="009564B6">
      <w:pPr>
        <w:pStyle w:val="Default"/>
        <w:rPr>
          <w:color w:val="211E1F"/>
          <w:sz w:val="20"/>
          <w:szCs w:val="20"/>
        </w:rPr>
      </w:pPr>
      <w:r>
        <w:rPr>
          <w:color w:val="211E1F"/>
          <w:sz w:val="20"/>
          <w:szCs w:val="20"/>
        </w:rPr>
        <w:t xml:space="preserve"> </w:t>
      </w:r>
    </w:p>
    <w:p w14:paraId="63B08F14" w14:textId="29EEEE31" w:rsidR="00EA6186" w:rsidRDefault="00EA6186" w:rsidP="00EA6186">
      <w:pPr>
        <w:pStyle w:val="Default"/>
        <w:rPr>
          <w:color w:val="211E1F"/>
          <w:sz w:val="20"/>
          <w:szCs w:val="20"/>
        </w:rPr>
      </w:pPr>
      <w:r>
        <w:rPr>
          <w:color w:val="211E1F"/>
          <w:sz w:val="20"/>
          <w:szCs w:val="20"/>
        </w:rPr>
        <w:t xml:space="preserve">To register for Project or Thesis, you must give the office a copy of your Proposal signed by the chairperson and reader(s). The Department has a form for you to complete. </w:t>
      </w:r>
      <w:r w:rsidR="00A76A7F">
        <w:rPr>
          <w:color w:val="211E1F"/>
          <w:sz w:val="20"/>
          <w:szCs w:val="20"/>
        </w:rPr>
        <w:t xml:space="preserve">Your proposal must be approved by the Graduate Director before you will be enrolled in your capstone. </w:t>
      </w:r>
      <w:r w:rsidR="00045A39">
        <w:rPr>
          <w:color w:val="211E1F"/>
          <w:sz w:val="20"/>
          <w:szCs w:val="20"/>
        </w:rPr>
        <w:t>The department enrolls you in</w:t>
      </w:r>
      <w:r w:rsidR="00785B62">
        <w:rPr>
          <w:color w:val="211E1F"/>
          <w:sz w:val="20"/>
          <w:szCs w:val="20"/>
        </w:rPr>
        <w:t xml:space="preserve"> project or thesis. </w:t>
      </w:r>
      <w:r>
        <w:rPr>
          <w:color w:val="211E1F"/>
          <w:sz w:val="20"/>
          <w:szCs w:val="20"/>
        </w:rPr>
        <w:t xml:space="preserve">If you do not finish your Project or Thesis in the first semester in which you register for credit, you will receive a grade of ‘I.’ You should continue to post monthly progress reports on your RIT web page until you finish. </w:t>
      </w:r>
    </w:p>
    <w:p w14:paraId="22D50B39" w14:textId="77777777" w:rsidR="006A4CC0" w:rsidRDefault="006A4CC0">
      <w:pPr>
        <w:pStyle w:val="Default"/>
        <w:rPr>
          <w:color w:val="211E1F"/>
          <w:sz w:val="20"/>
          <w:szCs w:val="20"/>
        </w:rPr>
      </w:pPr>
    </w:p>
    <w:p w14:paraId="476A5315" w14:textId="77777777" w:rsidR="00B924C5" w:rsidRDefault="00B924C5">
      <w:pPr>
        <w:pStyle w:val="Default"/>
        <w:rPr>
          <w:color w:val="211E1F"/>
          <w:sz w:val="20"/>
          <w:szCs w:val="20"/>
        </w:rPr>
      </w:pPr>
    </w:p>
    <w:p w14:paraId="75F051E9" w14:textId="505CCC4A" w:rsidR="009564B6" w:rsidRDefault="009564B6">
      <w:pPr>
        <w:pStyle w:val="Default"/>
        <w:rPr>
          <w:color w:val="211E1F"/>
          <w:sz w:val="20"/>
          <w:szCs w:val="20"/>
        </w:rPr>
      </w:pPr>
    </w:p>
    <w:p w14:paraId="1F83560D" w14:textId="77777777" w:rsidR="009564B6" w:rsidRDefault="009564B6" w:rsidP="009474C3">
      <w:pPr>
        <w:pStyle w:val="Default"/>
        <w:rPr>
          <w:color w:val="211E1F"/>
          <w:sz w:val="20"/>
          <w:szCs w:val="20"/>
        </w:rPr>
      </w:pPr>
      <w:r>
        <w:rPr>
          <w:b/>
          <w:bCs/>
          <w:color w:val="211E1F"/>
          <w:sz w:val="20"/>
          <w:szCs w:val="20"/>
        </w:rPr>
        <w:lastRenderedPageBreak/>
        <w:t xml:space="preserve"> Doing a </w:t>
      </w:r>
      <w:r w:rsidR="00184536">
        <w:rPr>
          <w:b/>
          <w:bCs/>
          <w:color w:val="211E1F"/>
          <w:sz w:val="20"/>
          <w:szCs w:val="20"/>
        </w:rPr>
        <w:t>Thesis or Project</w:t>
      </w:r>
      <w:r>
        <w:rPr>
          <w:b/>
          <w:bCs/>
          <w:color w:val="211E1F"/>
          <w:sz w:val="20"/>
          <w:szCs w:val="20"/>
        </w:rPr>
        <w:t xml:space="preserve"> Related to Your Work </w:t>
      </w:r>
    </w:p>
    <w:p w14:paraId="0C88F4B0" w14:textId="77777777" w:rsidR="009564B6" w:rsidRDefault="009564B6">
      <w:pPr>
        <w:pStyle w:val="Default"/>
        <w:rPr>
          <w:color w:val="211E1F"/>
          <w:sz w:val="20"/>
          <w:szCs w:val="20"/>
        </w:rPr>
      </w:pPr>
      <w:r>
        <w:rPr>
          <w:color w:val="211E1F"/>
          <w:sz w:val="20"/>
          <w:szCs w:val="20"/>
        </w:rPr>
        <w:t xml:space="preserve"> </w:t>
      </w:r>
    </w:p>
    <w:p w14:paraId="7D1FADBE" w14:textId="3A931851" w:rsidR="009564B6" w:rsidRDefault="009564B6">
      <w:pPr>
        <w:pStyle w:val="Default"/>
        <w:rPr>
          <w:color w:val="211E1F"/>
          <w:sz w:val="20"/>
          <w:szCs w:val="20"/>
        </w:rPr>
      </w:pPr>
      <w:r>
        <w:rPr>
          <w:color w:val="211E1F"/>
          <w:sz w:val="20"/>
          <w:szCs w:val="20"/>
        </w:rPr>
        <w:t>A student may be working in the computing field, and find that their work provides them with an opportunity to do projects that are comparable to the MS Project or Thesis, and they would like that work to qualify. This approach is possible, and there is precedent for doin</w:t>
      </w:r>
      <w:r w:rsidR="00834275">
        <w:rPr>
          <w:color w:val="211E1F"/>
          <w:sz w:val="20"/>
          <w:szCs w:val="20"/>
        </w:rPr>
        <w:t>g it. Students can even have a r</w:t>
      </w:r>
      <w:r>
        <w:rPr>
          <w:color w:val="211E1F"/>
          <w:sz w:val="20"/>
          <w:szCs w:val="20"/>
        </w:rPr>
        <w:t>eader from their place of employment, but the chair of their committee must be a</w:t>
      </w:r>
      <w:r w:rsidR="00795F50">
        <w:rPr>
          <w:color w:val="211E1F"/>
          <w:sz w:val="20"/>
          <w:szCs w:val="20"/>
        </w:rPr>
        <w:t>n</w:t>
      </w:r>
      <w:r>
        <w:rPr>
          <w:color w:val="211E1F"/>
          <w:sz w:val="20"/>
          <w:szCs w:val="20"/>
        </w:rPr>
        <w:t xml:space="preserve"> </w:t>
      </w:r>
      <w:r w:rsidR="009474C3">
        <w:rPr>
          <w:color w:val="211E1F"/>
          <w:sz w:val="20"/>
          <w:szCs w:val="20"/>
        </w:rPr>
        <w:t>Information Sciences and Technologies</w:t>
      </w:r>
      <w:r>
        <w:rPr>
          <w:color w:val="211E1F"/>
          <w:sz w:val="20"/>
          <w:szCs w:val="20"/>
        </w:rPr>
        <w:t xml:space="preserve"> faculty member and be knowledgeable in the proposed area of work. The work that will be submitted as the Project or Thesis must be monitored by the faculty members on the committee and the student must </w:t>
      </w:r>
      <w:r w:rsidR="00834275">
        <w:rPr>
          <w:color w:val="211E1F"/>
          <w:sz w:val="20"/>
          <w:szCs w:val="20"/>
        </w:rPr>
        <w:t>report</w:t>
      </w:r>
      <w:r>
        <w:rPr>
          <w:color w:val="211E1F"/>
          <w:sz w:val="20"/>
          <w:szCs w:val="20"/>
        </w:rPr>
        <w:t xml:space="preserve"> their progress monthly.  </w:t>
      </w:r>
    </w:p>
    <w:p w14:paraId="43595FDD" w14:textId="77777777" w:rsidR="009474C3" w:rsidRDefault="009474C3">
      <w:pPr>
        <w:pStyle w:val="Default"/>
        <w:rPr>
          <w:color w:val="211E1F"/>
          <w:sz w:val="20"/>
          <w:szCs w:val="20"/>
        </w:rPr>
      </w:pPr>
    </w:p>
    <w:p w14:paraId="56BF7547" w14:textId="0915094F" w:rsidR="009564B6" w:rsidRDefault="009564B6">
      <w:pPr>
        <w:pStyle w:val="Default"/>
        <w:rPr>
          <w:color w:val="211E1F"/>
          <w:sz w:val="20"/>
          <w:szCs w:val="20"/>
        </w:rPr>
      </w:pPr>
      <w:r>
        <w:rPr>
          <w:color w:val="211E1F"/>
          <w:sz w:val="20"/>
          <w:szCs w:val="20"/>
        </w:rPr>
        <w:t xml:space="preserve">Because </w:t>
      </w:r>
      <w:r w:rsidR="009474C3">
        <w:rPr>
          <w:color w:val="211E1F"/>
          <w:sz w:val="20"/>
          <w:szCs w:val="20"/>
        </w:rPr>
        <w:t xml:space="preserve">an </w:t>
      </w:r>
      <w:proofErr w:type="spellStart"/>
      <w:r w:rsidR="00D92FF3">
        <w:rPr>
          <w:color w:val="211E1F"/>
          <w:sz w:val="20"/>
          <w:szCs w:val="20"/>
        </w:rPr>
        <w:t>iSchool</w:t>
      </w:r>
      <w:proofErr w:type="spellEnd"/>
      <w:r>
        <w:rPr>
          <w:color w:val="211E1F"/>
          <w:sz w:val="20"/>
          <w:szCs w:val="20"/>
        </w:rPr>
        <w:t xml:space="preserve"> faculty member is monitoring your work, this rules out submitting a proposal for work that has already been completed. In addition, the report, and a significant portion of the other work products such as code, must be made available for other students to read in the future. The committee sets the requirements - not the employer. It is your responsibility to assure that your employer’s requirements for confidentiality are respected. </w:t>
      </w:r>
    </w:p>
    <w:p w14:paraId="0A031663" w14:textId="77777777" w:rsidR="009564B6" w:rsidRDefault="009564B6">
      <w:pPr>
        <w:pStyle w:val="Default"/>
        <w:rPr>
          <w:sz w:val="20"/>
          <w:szCs w:val="20"/>
        </w:rPr>
      </w:pPr>
      <w:r>
        <w:rPr>
          <w:sz w:val="20"/>
          <w:szCs w:val="20"/>
        </w:rPr>
        <w:t xml:space="preserve"> </w:t>
      </w:r>
    </w:p>
    <w:p w14:paraId="399AC0E7" w14:textId="77777777" w:rsidR="0098168F" w:rsidRDefault="0098168F">
      <w:pPr>
        <w:spacing w:after="0" w:line="240" w:lineRule="auto"/>
        <w:rPr>
          <w:rFonts w:ascii="Cambria" w:hAnsi="Cambria" w:cs="Cambria"/>
          <w:b/>
          <w:bCs/>
          <w:color w:val="000000"/>
          <w:sz w:val="20"/>
          <w:szCs w:val="20"/>
        </w:rPr>
      </w:pPr>
      <w:bookmarkStart w:id="20" w:name="_Toc360811789"/>
      <w:r>
        <w:rPr>
          <w:b/>
          <w:bCs/>
          <w:sz w:val="20"/>
          <w:szCs w:val="20"/>
        </w:rPr>
        <w:br w:type="page"/>
      </w:r>
    </w:p>
    <w:p w14:paraId="337E9587" w14:textId="280A98F5" w:rsidR="009564B6" w:rsidRDefault="009564B6" w:rsidP="007F5B44">
      <w:pPr>
        <w:pStyle w:val="Default"/>
        <w:outlineLvl w:val="1"/>
        <w:rPr>
          <w:sz w:val="20"/>
          <w:szCs w:val="20"/>
        </w:rPr>
      </w:pPr>
      <w:r>
        <w:rPr>
          <w:b/>
          <w:bCs/>
          <w:sz w:val="20"/>
          <w:szCs w:val="20"/>
        </w:rPr>
        <w:lastRenderedPageBreak/>
        <w:t xml:space="preserve">Checklist for the Defense </w:t>
      </w:r>
      <w:r w:rsidR="002B2784">
        <w:rPr>
          <w:b/>
          <w:bCs/>
          <w:sz w:val="20"/>
          <w:szCs w:val="20"/>
        </w:rPr>
        <w:t>(Thesis, Project OR Capstone Course)</w:t>
      </w:r>
      <w:bookmarkEnd w:id="20"/>
    </w:p>
    <w:p w14:paraId="1A3B3369" w14:textId="77777777" w:rsidR="009564B6" w:rsidRDefault="009564B6">
      <w:pPr>
        <w:pStyle w:val="Default"/>
        <w:rPr>
          <w:sz w:val="20"/>
          <w:szCs w:val="20"/>
        </w:rPr>
      </w:pPr>
      <w:r>
        <w:rPr>
          <w:sz w:val="20"/>
          <w:szCs w:val="20"/>
        </w:rPr>
        <w:t xml:space="preserve"> </w:t>
      </w:r>
    </w:p>
    <w:p w14:paraId="6C30150A" w14:textId="52E6FBDE" w:rsidR="009564B6" w:rsidRDefault="009564B6">
      <w:pPr>
        <w:pStyle w:val="Default"/>
        <w:rPr>
          <w:color w:val="211E1F"/>
          <w:sz w:val="20"/>
          <w:szCs w:val="20"/>
        </w:rPr>
      </w:pPr>
      <w:r>
        <w:rPr>
          <w:color w:val="211E1F"/>
          <w:sz w:val="20"/>
          <w:szCs w:val="20"/>
        </w:rPr>
        <w:t>The last step in the process is the defense. After the student has completed the write up of his/her work and the chair and the reader</w:t>
      </w:r>
      <w:r w:rsidR="00D614BA">
        <w:rPr>
          <w:color w:val="211E1F"/>
          <w:sz w:val="20"/>
          <w:szCs w:val="20"/>
        </w:rPr>
        <w:t>(s)</w:t>
      </w:r>
      <w:r w:rsidR="00606576">
        <w:rPr>
          <w:color w:val="211E1F"/>
          <w:sz w:val="20"/>
          <w:szCs w:val="20"/>
        </w:rPr>
        <w:t xml:space="preserve"> </w:t>
      </w:r>
      <w:r>
        <w:rPr>
          <w:color w:val="211E1F"/>
          <w:sz w:val="20"/>
          <w:szCs w:val="20"/>
        </w:rPr>
        <w:t>have approved it, the student defends his</w:t>
      </w:r>
      <w:r w:rsidR="00242832">
        <w:rPr>
          <w:color w:val="211E1F"/>
          <w:sz w:val="20"/>
          <w:szCs w:val="20"/>
        </w:rPr>
        <w:t>/her work during a 5</w:t>
      </w:r>
      <w:r>
        <w:rPr>
          <w:color w:val="211E1F"/>
          <w:sz w:val="20"/>
          <w:szCs w:val="20"/>
        </w:rPr>
        <w:t xml:space="preserve">0-minute presentation. The defense is open to the public.  </w:t>
      </w:r>
    </w:p>
    <w:p w14:paraId="0BA40EEE" w14:textId="77777777" w:rsidR="009564B6" w:rsidRPr="0098168F" w:rsidRDefault="009564B6">
      <w:pPr>
        <w:pStyle w:val="Default"/>
        <w:rPr>
          <w:color w:val="211E1F"/>
          <w:sz w:val="16"/>
          <w:szCs w:val="16"/>
        </w:rPr>
      </w:pPr>
      <w:r w:rsidRPr="0098168F">
        <w:rPr>
          <w:b/>
          <w:bCs/>
          <w:color w:val="211E1F"/>
          <w:sz w:val="16"/>
          <w:szCs w:val="16"/>
        </w:rPr>
        <w:t xml:space="preserve"> </w:t>
      </w:r>
    </w:p>
    <w:p w14:paraId="2FDD8253" w14:textId="77777777" w:rsidR="009564B6" w:rsidRDefault="009564B6">
      <w:pPr>
        <w:pStyle w:val="Default"/>
        <w:rPr>
          <w:color w:val="211E1F"/>
          <w:sz w:val="20"/>
          <w:szCs w:val="20"/>
        </w:rPr>
      </w:pPr>
      <w:r>
        <w:rPr>
          <w:color w:val="211E1F"/>
          <w:sz w:val="20"/>
          <w:szCs w:val="20"/>
        </w:rPr>
        <w:t xml:space="preserve">The student is required to follow the procedures outlined below:  </w:t>
      </w:r>
    </w:p>
    <w:p w14:paraId="5FDD7707" w14:textId="77777777" w:rsidR="009564B6" w:rsidRDefault="009564B6">
      <w:pPr>
        <w:pStyle w:val="Default"/>
        <w:rPr>
          <w:rFonts w:ascii="Calibri" w:hAnsi="Calibri" w:cs="Calibri"/>
          <w:sz w:val="22"/>
          <w:szCs w:val="22"/>
        </w:rPr>
      </w:pPr>
      <w:r>
        <w:rPr>
          <w:rFonts w:ascii="Calibri" w:hAnsi="Calibri" w:cs="Calibri"/>
          <w:sz w:val="22"/>
          <w:szCs w:val="22"/>
        </w:rPr>
        <w:t xml:space="preserve"> </w:t>
      </w:r>
    </w:p>
    <w:p w14:paraId="4E2C2F51" w14:textId="77777777" w:rsidR="009564B6" w:rsidRDefault="009564B6" w:rsidP="00BE7D04">
      <w:pPr>
        <w:pStyle w:val="Default"/>
        <w:numPr>
          <w:ilvl w:val="0"/>
          <w:numId w:val="15"/>
        </w:numPr>
        <w:spacing w:after="17"/>
        <w:rPr>
          <w:color w:val="211E1F"/>
          <w:sz w:val="20"/>
          <w:szCs w:val="20"/>
        </w:rPr>
      </w:pPr>
      <w:r>
        <w:rPr>
          <w:color w:val="211E1F"/>
          <w:sz w:val="20"/>
          <w:szCs w:val="20"/>
        </w:rPr>
        <w:t xml:space="preserve">Schedule the defense and register that scheduling with the department office; assure all committee members are able to attend; reserve the room with the department staff.  </w:t>
      </w:r>
    </w:p>
    <w:p w14:paraId="10202639" w14:textId="2B5ED936" w:rsidR="009564B6" w:rsidRDefault="009564B6" w:rsidP="00BE7D04">
      <w:pPr>
        <w:pStyle w:val="Default"/>
        <w:numPr>
          <w:ilvl w:val="0"/>
          <w:numId w:val="15"/>
        </w:numPr>
        <w:spacing w:after="17"/>
        <w:rPr>
          <w:color w:val="211E1F"/>
          <w:sz w:val="20"/>
          <w:szCs w:val="20"/>
        </w:rPr>
      </w:pPr>
      <w:r>
        <w:rPr>
          <w:color w:val="211E1F"/>
          <w:sz w:val="20"/>
          <w:szCs w:val="20"/>
        </w:rPr>
        <w:t>Assure that the room has all the facilities you require (board, markers, projectors, ethernet connection, etc</w:t>
      </w:r>
      <w:r w:rsidR="00795F50">
        <w:rPr>
          <w:color w:val="211E1F"/>
          <w:sz w:val="20"/>
          <w:szCs w:val="20"/>
        </w:rPr>
        <w:t>.</w:t>
      </w:r>
      <w:r>
        <w:rPr>
          <w:color w:val="211E1F"/>
          <w:sz w:val="20"/>
          <w:szCs w:val="20"/>
        </w:rPr>
        <w:t xml:space="preserve">).  </w:t>
      </w:r>
    </w:p>
    <w:p w14:paraId="3C670C7C" w14:textId="77777777" w:rsidR="009474C3" w:rsidRPr="009474C3" w:rsidRDefault="009564B6" w:rsidP="00BE7D04">
      <w:pPr>
        <w:pStyle w:val="Default"/>
        <w:numPr>
          <w:ilvl w:val="0"/>
          <w:numId w:val="15"/>
        </w:numPr>
        <w:spacing w:after="17"/>
        <w:rPr>
          <w:color w:val="211E1F"/>
          <w:sz w:val="20"/>
          <w:szCs w:val="20"/>
        </w:rPr>
      </w:pPr>
      <w:r>
        <w:rPr>
          <w:color w:val="211E1F"/>
          <w:sz w:val="20"/>
          <w:szCs w:val="20"/>
        </w:rPr>
        <w:t>Post announcements at least 10 days prior to the event</w:t>
      </w:r>
      <w:r w:rsidR="009474C3">
        <w:rPr>
          <w:color w:val="211E1F"/>
          <w:sz w:val="20"/>
          <w:szCs w:val="20"/>
        </w:rPr>
        <w:t xml:space="preserve"> </w:t>
      </w:r>
      <w:r w:rsidR="00834275">
        <w:rPr>
          <w:color w:val="211E1F"/>
          <w:sz w:val="20"/>
          <w:szCs w:val="20"/>
        </w:rPr>
        <w:t>unless otherwise approved by your committee.</w:t>
      </w:r>
      <w:r w:rsidRPr="009474C3">
        <w:rPr>
          <w:color w:val="211E1F"/>
          <w:sz w:val="20"/>
          <w:szCs w:val="20"/>
        </w:rPr>
        <w:t xml:space="preserve"> </w:t>
      </w:r>
    </w:p>
    <w:p w14:paraId="5856B83A" w14:textId="77777777" w:rsidR="009564B6" w:rsidRDefault="009564B6" w:rsidP="00BE7D04">
      <w:pPr>
        <w:pStyle w:val="Default"/>
        <w:numPr>
          <w:ilvl w:val="0"/>
          <w:numId w:val="15"/>
        </w:numPr>
        <w:spacing w:after="17"/>
        <w:rPr>
          <w:color w:val="211E1F"/>
          <w:sz w:val="20"/>
          <w:szCs w:val="20"/>
        </w:rPr>
      </w:pPr>
      <w:r>
        <w:rPr>
          <w:color w:val="211E1F"/>
          <w:sz w:val="20"/>
          <w:szCs w:val="20"/>
        </w:rPr>
        <w:t xml:space="preserve">Verify with the department staff that all necessary paperwork has been completed (including current application for graduation). </w:t>
      </w:r>
    </w:p>
    <w:p w14:paraId="11E67858" w14:textId="77777777" w:rsidR="009564B6" w:rsidRDefault="009564B6" w:rsidP="00BE7D04">
      <w:pPr>
        <w:pStyle w:val="Default"/>
        <w:numPr>
          <w:ilvl w:val="0"/>
          <w:numId w:val="15"/>
        </w:numPr>
        <w:spacing w:after="17"/>
        <w:rPr>
          <w:color w:val="211E1F"/>
          <w:sz w:val="20"/>
          <w:szCs w:val="20"/>
        </w:rPr>
      </w:pPr>
      <w:r>
        <w:rPr>
          <w:color w:val="211E1F"/>
          <w:sz w:val="20"/>
          <w:szCs w:val="20"/>
        </w:rPr>
        <w:t xml:space="preserve">Review your presentation with at least one of your committee members </w:t>
      </w:r>
      <w:r w:rsidR="009474C3">
        <w:rPr>
          <w:color w:val="211E1F"/>
          <w:sz w:val="20"/>
          <w:szCs w:val="20"/>
        </w:rPr>
        <w:t>(</w:t>
      </w:r>
      <w:r>
        <w:rPr>
          <w:color w:val="211E1F"/>
          <w:sz w:val="20"/>
          <w:szCs w:val="20"/>
        </w:rPr>
        <w:t>typically the committee chair</w:t>
      </w:r>
      <w:r w:rsidR="009474C3">
        <w:rPr>
          <w:color w:val="211E1F"/>
          <w:sz w:val="20"/>
          <w:szCs w:val="20"/>
        </w:rPr>
        <w:t>)</w:t>
      </w:r>
      <w:r>
        <w:rPr>
          <w:color w:val="211E1F"/>
          <w:sz w:val="20"/>
          <w:szCs w:val="20"/>
        </w:rPr>
        <w:t xml:space="preserve"> before presenting it for</w:t>
      </w:r>
      <w:r w:rsidR="00242832">
        <w:rPr>
          <w:color w:val="211E1F"/>
          <w:sz w:val="20"/>
          <w:szCs w:val="20"/>
        </w:rPr>
        <w:t>mally. The defense should take 5</w:t>
      </w:r>
      <w:r>
        <w:rPr>
          <w:color w:val="211E1F"/>
          <w:sz w:val="20"/>
          <w:szCs w:val="20"/>
        </w:rPr>
        <w:t xml:space="preserve">0 minutes, but you must allow time for questions and discussion. When you rehearse, it should take 40 minutes.  </w:t>
      </w:r>
    </w:p>
    <w:p w14:paraId="51A37154" w14:textId="77777777" w:rsidR="009564B6" w:rsidRDefault="009564B6" w:rsidP="00BE7D04">
      <w:pPr>
        <w:pStyle w:val="Default"/>
        <w:numPr>
          <w:ilvl w:val="0"/>
          <w:numId w:val="15"/>
        </w:numPr>
        <w:spacing w:after="17"/>
        <w:rPr>
          <w:color w:val="211E1F"/>
          <w:sz w:val="20"/>
          <w:szCs w:val="20"/>
        </w:rPr>
      </w:pPr>
      <w:r>
        <w:rPr>
          <w:color w:val="211E1F"/>
          <w:sz w:val="20"/>
          <w:szCs w:val="20"/>
        </w:rPr>
        <w:t xml:space="preserve">A rehearsal is highly recommended. Ask a friend or two or a member of your committee to sit through a complete presentation. This is the only way you will know how long it </w:t>
      </w:r>
      <w:r w:rsidR="009474C3">
        <w:rPr>
          <w:color w:val="211E1F"/>
          <w:sz w:val="20"/>
          <w:szCs w:val="20"/>
        </w:rPr>
        <w:t xml:space="preserve">takes and will help in locating </w:t>
      </w:r>
      <w:r>
        <w:rPr>
          <w:color w:val="211E1F"/>
          <w:sz w:val="20"/>
          <w:szCs w:val="20"/>
        </w:rPr>
        <w:t xml:space="preserve">the bugs (demos that fail, typos, faulty visuals, etc.) in your presentation.  </w:t>
      </w:r>
    </w:p>
    <w:p w14:paraId="063F878C" w14:textId="03002D90" w:rsidR="009564B6" w:rsidRDefault="009564B6" w:rsidP="00BE7D04">
      <w:pPr>
        <w:pStyle w:val="Default"/>
        <w:numPr>
          <w:ilvl w:val="0"/>
          <w:numId w:val="15"/>
        </w:numPr>
        <w:spacing w:after="17"/>
        <w:rPr>
          <w:color w:val="211E1F"/>
          <w:sz w:val="20"/>
          <w:szCs w:val="20"/>
        </w:rPr>
      </w:pPr>
      <w:r>
        <w:rPr>
          <w:color w:val="211E1F"/>
          <w:sz w:val="20"/>
          <w:szCs w:val="20"/>
        </w:rPr>
        <w:t>Prepare handouts for your presentation consisting of copies of your</w:t>
      </w:r>
      <w:r w:rsidR="0042159F">
        <w:rPr>
          <w:color w:val="211E1F"/>
          <w:sz w:val="20"/>
          <w:szCs w:val="20"/>
        </w:rPr>
        <w:t xml:space="preserve"> report</w:t>
      </w:r>
      <w:r>
        <w:rPr>
          <w:color w:val="211E1F"/>
          <w:sz w:val="20"/>
          <w:szCs w:val="20"/>
        </w:rPr>
        <w:t xml:space="preserve">. Discuss with your committee chair how many copies to prepare. </w:t>
      </w:r>
    </w:p>
    <w:p w14:paraId="00876975" w14:textId="00E725DA" w:rsidR="009564B6" w:rsidRDefault="009564B6">
      <w:pPr>
        <w:pStyle w:val="Default"/>
        <w:rPr>
          <w:sz w:val="20"/>
          <w:szCs w:val="20"/>
        </w:rPr>
      </w:pPr>
    </w:p>
    <w:p w14:paraId="65E561F4" w14:textId="77777777" w:rsidR="009564B6" w:rsidRDefault="009564B6" w:rsidP="007F5B44">
      <w:pPr>
        <w:pStyle w:val="Default"/>
        <w:outlineLvl w:val="1"/>
        <w:rPr>
          <w:sz w:val="20"/>
          <w:szCs w:val="20"/>
        </w:rPr>
      </w:pPr>
      <w:bookmarkStart w:id="21" w:name="_Toc360811790"/>
      <w:r>
        <w:rPr>
          <w:b/>
          <w:bCs/>
          <w:sz w:val="20"/>
          <w:szCs w:val="20"/>
        </w:rPr>
        <w:t>Deliverables</w:t>
      </w:r>
      <w:bookmarkEnd w:id="21"/>
      <w:r>
        <w:rPr>
          <w:b/>
          <w:bCs/>
          <w:sz w:val="20"/>
          <w:szCs w:val="20"/>
        </w:rPr>
        <w:t xml:space="preserve"> </w:t>
      </w:r>
    </w:p>
    <w:p w14:paraId="2BEBAD2D" w14:textId="77777777" w:rsidR="009564B6" w:rsidRPr="0098168F" w:rsidRDefault="009564B6">
      <w:pPr>
        <w:pStyle w:val="Default"/>
        <w:rPr>
          <w:color w:val="211E1F"/>
          <w:sz w:val="16"/>
          <w:szCs w:val="16"/>
        </w:rPr>
      </w:pPr>
      <w:r w:rsidRPr="0098168F">
        <w:rPr>
          <w:color w:val="211E1F"/>
          <w:sz w:val="16"/>
          <w:szCs w:val="16"/>
        </w:rPr>
        <w:t xml:space="preserve"> </w:t>
      </w:r>
    </w:p>
    <w:p w14:paraId="0B5F6CFF" w14:textId="1F1B167A" w:rsidR="00242832" w:rsidRDefault="00242832" w:rsidP="00242832">
      <w:pPr>
        <w:pStyle w:val="Default"/>
        <w:rPr>
          <w:color w:val="211E1F"/>
          <w:sz w:val="20"/>
          <w:szCs w:val="20"/>
        </w:rPr>
      </w:pPr>
      <w:r>
        <w:rPr>
          <w:color w:val="211E1F"/>
          <w:sz w:val="20"/>
          <w:szCs w:val="20"/>
        </w:rPr>
        <w:t xml:space="preserve">The final paperwork for the Capstone course requires that you give each of your committee members and the department a copy of the professionally written report, in a pressboard binder (or some flat binding).  </w:t>
      </w:r>
    </w:p>
    <w:p w14:paraId="66E51759" w14:textId="77777777" w:rsidR="00242832" w:rsidRDefault="00242832" w:rsidP="00242832">
      <w:pPr>
        <w:pStyle w:val="Default"/>
        <w:rPr>
          <w:color w:val="211E1F"/>
          <w:sz w:val="20"/>
          <w:szCs w:val="20"/>
        </w:rPr>
      </w:pPr>
      <w:r>
        <w:rPr>
          <w:b/>
          <w:bCs/>
          <w:color w:val="211E1F"/>
          <w:sz w:val="20"/>
          <w:szCs w:val="20"/>
        </w:rPr>
        <w:t xml:space="preserve"> </w:t>
      </w:r>
    </w:p>
    <w:p w14:paraId="7DBDB1AE" w14:textId="77777777" w:rsidR="00242832" w:rsidRDefault="00242832" w:rsidP="00242832">
      <w:pPr>
        <w:pStyle w:val="Default"/>
        <w:rPr>
          <w:color w:val="211E1F"/>
          <w:sz w:val="20"/>
          <w:szCs w:val="20"/>
        </w:rPr>
      </w:pPr>
      <w:r>
        <w:rPr>
          <w:color w:val="211E1F"/>
          <w:sz w:val="20"/>
          <w:szCs w:val="20"/>
        </w:rPr>
        <w:t xml:space="preserve">The report must also include a CD/DVD, which has the following content:  </w:t>
      </w:r>
    </w:p>
    <w:p w14:paraId="7156662E" w14:textId="77777777" w:rsidR="00242832" w:rsidRDefault="00242832" w:rsidP="00242832">
      <w:pPr>
        <w:pStyle w:val="Default"/>
        <w:rPr>
          <w:color w:val="8A9297"/>
          <w:sz w:val="20"/>
          <w:szCs w:val="20"/>
        </w:rPr>
      </w:pPr>
      <w:r>
        <w:rPr>
          <w:b/>
          <w:bCs/>
          <w:color w:val="8A9297"/>
          <w:sz w:val="20"/>
          <w:szCs w:val="20"/>
        </w:rPr>
        <w:t xml:space="preserve"> </w:t>
      </w:r>
    </w:p>
    <w:p w14:paraId="1A9AEA39" w14:textId="77777777" w:rsidR="00242832" w:rsidRDefault="00242832" w:rsidP="00242832">
      <w:pPr>
        <w:pStyle w:val="Default"/>
        <w:numPr>
          <w:ilvl w:val="0"/>
          <w:numId w:val="16"/>
        </w:numPr>
        <w:spacing w:after="15"/>
        <w:rPr>
          <w:color w:val="211E1F"/>
          <w:sz w:val="20"/>
          <w:szCs w:val="20"/>
        </w:rPr>
      </w:pPr>
      <w:r>
        <w:rPr>
          <w:color w:val="211E1F"/>
          <w:sz w:val="20"/>
          <w:szCs w:val="20"/>
        </w:rPr>
        <w:t xml:space="preserve">Report in PDF: The filename has to be </w:t>
      </w:r>
      <w:r>
        <w:rPr>
          <w:i/>
          <w:iCs/>
          <w:color w:val="211E1F"/>
          <w:sz w:val="20"/>
          <w:szCs w:val="20"/>
        </w:rPr>
        <w:t xml:space="preserve">report.pdf </w:t>
      </w:r>
      <w:r>
        <w:rPr>
          <w:color w:val="211E1F"/>
          <w:sz w:val="20"/>
          <w:szCs w:val="20"/>
        </w:rPr>
        <w:t xml:space="preserve"> </w:t>
      </w:r>
    </w:p>
    <w:p w14:paraId="44185BC2" w14:textId="77777777" w:rsidR="00242832" w:rsidRDefault="00242832" w:rsidP="00242832">
      <w:pPr>
        <w:pStyle w:val="Default"/>
        <w:numPr>
          <w:ilvl w:val="0"/>
          <w:numId w:val="16"/>
        </w:numPr>
        <w:spacing w:after="15"/>
        <w:rPr>
          <w:color w:val="211E1F"/>
          <w:sz w:val="20"/>
          <w:szCs w:val="20"/>
        </w:rPr>
      </w:pPr>
      <w:r>
        <w:rPr>
          <w:color w:val="211E1F"/>
          <w:sz w:val="20"/>
          <w:szCs w:val="20"/>
        </w:rPr>
        <w:t xml:space="preserve">Proposal (for your part of the work) in PDF: The filename has to be </w:t>
      </w:r>
      <w:r>
        <w:rPr>
          <w:i/>
          <w:iCs/>
          <w:color w:val="211E1F"/>
          <w:sz w:val="20"/>
          <w:szCs w:val="20"/>
        </w:rPr>
        <w:t xml:space="preserve">proposal.pdf </w:t>
      </w:r>
      <w:r>
        <w:rPr>
          <w:color w:val="211E1F"/>
          <w:sz w:val="20"/>
          <w:szCs w:val="20"/>
        </w:rPr>
        <w:t xml:space="preserve"> </w:t>
      </w:r>
    </w:p>
    <w:p w14:paraId="7584ED27" w14:textId="77777777" w:rsidR="00242832" w:rsidRDefault="00242832" w:rsidP="00242832">
      <w:pPr>
        <w:pStyle w:val="Default"/>
        <w:numPr>
          <w:ilvl w:val="0"/>
          <w:numId w:val="16"/>
        </w:numPr>
        <w:spacing w:after="15"/>
        <w:rPr>
          <w:color w:val="211E1F"/>
          <w:sz w:val="20"/>
          <w:szCs w:val="20"/>
        </w:rPr>
      </w:pPr>
      <w:r>
        <w:rPr>
          <w:color w:val="211E1F"/>
          <w:sz w:val="20"/>
          <w:szCs w:val="20"/>
        </w:rPr>
        <w:t xml:space="preserve">Defense announcement in plain text or PDF: The filename has to be </w:t>
      </w:r>
      <w:r w:rsidRPr="009474C3">
        <w:rPr>
          <w:iCs/>
          <w:color w:val="211E1F"/>
          <w:sz w:val="20"/>
          <w:szCs w:val="20"/>
        </w:rPr>
        <w:t xml:space="preserve">announcement.pdf/announcement.txt </w:t>
      </w:r>
      <w:r w:rsidRPr="009474C3">
        <w:rPr>
          <w:color w:val="211E1F"/>
          <w:sz w:val="20"/>
          <w:szCs w:val="20"/>
        </w:rPr>
        <w:t xml:space="preserve"> </w:t>
      </w:r>
    </w:p>
    <w:p w14:paraId="078ADC8B" w14:textId="77777777" w:rsidR="00242832" w:rsidRDefault="00242832">
      <w:pPr>
        <w:pStyle w:val="Default"/>
        <w:rPr>
          <w:color w:val="211E1F"/>
          <w:sz w:val="20"/>
          <w:szCs w:val="20"/>
        </w:rPr>
      </w:pPr>
    </w:p>
    <w:p w14:paraId="753B7F35" w14:textId="77777777" w:rsidR="009564B6" w:rsidRDefault="009564B6">
      <w:pPr>
        <w:pStyle w:val="Default"/>
        <w:rPr>
          <w:color w:val="211E1F"/>
          <w:sz w:val="20"/>
          <w:szCs w:val="20"/>
        </w:rPr>
      </w:pPr>
      <w:r>
        <w:rPr>
          <w:color w:val="211E1F"/>
          <w:sz w:val="20"/>
          <w:szCs w:val="20"/>
        </w:rPr>
        <w:t xml:space="preserve">The final paperwork for a Project requires that you give each of your committee members and the </w:t>
      </w:r>
      <w:r w:rsidR="009474C3">
        <w:rPr>
          <w:color w:val="211E1F"/>
          <w:sz w:val="20"/>
          <w:szCs w:val="20"/>
        </w:rPr>
        <w:t>d</w:t>
      </w:r>
      <w:r>
        <w:rPr>
          <w:color w:val="211E1F"/>
          <w:sz w:val="20"/>
          <w:szCs w:val="20"/>
        </w:rPr>
        <w:t xml:space="preserve">epartment a copy of the professionally written report, in a pressboard binder (or some flat binding).  </w:t>
      </w:r>
    </w:p>
    <w:p w14:paraId="068C15BC" w14:textId="77777777" w:rsidR="009564B6" w:rsidRDefault="009564B6">
      <w:pPr>
        <w:pStyle w:val="Default"/>
        <w:rPr>
          <w:color w:val="211E1F"/>
          <w:sz w:val="20"/>
          <w:szCs w:val="20"/>
        </w:rPr>
      </w:pPr>
      <w:r>
        <w:rPr>
          <w:b/>
          <w:bCs/>
          <w:color w:val="211E1F"/>
          <w:sz w:val="20"/>
          <w:szCs w:val="20"/>
        </w:rPr>
        <w:t xml:space="preserve"> </w:t>
      </w:r>
    </w:p>
    <w:p w14:paraId="472A7BFA" w14:textId="77777777" w:rsidR="009564B6" w:rsidRDefault="009564B6">
      <w:pPr>
        <w:pStyle w:val="Default"/>
        <w:rPr>
          <w:color w:val="211E1F"/>
          <w:sz w:val="20"/>
          <w:szCs w:val="20"/>
        </w:rPr>
      </w:pPr>
      <w:r>
        <w:rPr>
          <w:color w:val="211E1F"/>
          <w:sz w:val="20"/>
          <w:szCs w:val="20"/>
        </w:rPr>
        <w:t xml:space="preserve">The report must also include a CD/DVD, which has the following content:  </w:t>
      </w:r>
    </w:p>
    <w:p w14:paraId="43E305E1" w14:textId="77777777" w:rsidR="009564B6" w:rsidRDefault="009564B6">
      <w:pPr>
        <w:pStyle w:val="Default"/>
        <w:rPr>
          <w:color w:val="8A9297"/>
          <w:sz w:val="20"/>
          <w:szCs w:val="20"/>
        </w:rPr>
      </w:pPr>
      <w:r>
        <w:rPr>
          <w:b/>
          <w:bCs/>
          <w:color w:val="8A9297"/>
          <w:sz w:val="20"/>
          <w:szCs w:val="20"/>
        </w:rPr>
        <w:t xml:space="preserve"> </w:t>
      </w:r>
    </w:p>
    <w:p w14:paraId="77655D54" w14:textId="77777777" w:rsidR="009564B6" w:rsidRDefault="009564B6" w:rsidP="00BE7D04">
      <w:pPr>
        <w:pStyle w:val="Default"/>
        <w:numPr>
          <w:ilvl w:val="0"/>
          <w:numId w:val="16"/>
        </w:numPr>
        <w:spacing w:after="15"/>
        <w:rPr>
          <w:color w:val="211E1F"/>
          <w:sz w:val="20"/>
          <w:szCs w:val="20"/>
        </w:rPr>
      </w:pPr>
      <w:r>
        <w:rPr>
          <w:color w:val="211E1F"/>
          <w:sz w:val="20"/>
          <w:szCs w:val="20"/>
        </w:rPr>
        <w:t xml:space="preserve">Report in PDF: The filename has to be </w:t>
      </w:r>
      <w:r>
        <w:rPr>
          <w:i/>
          <w:iCs/>
          <w:color w:val="211E1F"/>
          <w:sz w:val="20"/>
          <w:szCs w:val="20"/>
        </w:rPr>
        <w:t xml:space="preserve">report.pdf </w:t>
      </w:r>
      <w:r>
        <w:rPr>
          <w:color w:val="211E1F"/>
          <w:sz w:val="20"/>
          <w:szCs w:val="20"/>
        </w:rPr>
        <w:t xml:space="preserve"> </w:t>
      </w:r>
    </w:p>
    <w:p w14:paraId="06BA627E" w14:textId="77777777" w:rsidR="009564B6" w:rsidRDefault="009564B6" w:rsidP="00BE7D04">
      <w:pPr>
        <w:pStyle w:val="Default"/>
        <w:numPr>
          <w:ilvl w:val="0"/>
          <w:numId w:val="16"/>
        </w:numPr>
        <w:spacing w:after="15"/>
        <w:rPr>
          <w:color w:val="211E1F"/>
          <w:sz w:val="20"/>
          <w:szCs w:val="20"/>
        </w:rPr>
      </w:pPr>
      <w:r>
        <w:rPr>
          <w:color w:val="211E1F"/>
          <w:sz w:val="20"/>
          <w:szCs w:val="20"/>
        </w:rPr>
        <w:t xml:space="preserve">Proposal in PDF: The filename has to be </w:t>
      </w:r>
      <w:r>
        <w:rPr>
          <w:i/>
          <w:iCs/>
          <w:color w:val="211E1F"/>
          <w:sz w:val="20"/>
          <w:szCs w:val="20"/>
        </w:rPr>
        <w:t xml:space="preserve">proposal.pdf </w:t>
      </w:r>
      <w:r>
        <w:rPr>
          <w:color w:val="211E1F"/>
          <w:sz w:val="20"/>
          <w:szCs w:val="20"/>
        </w:rPr>
        <w:t xml:space="preserve"> </w:t>
      </w:r>
    </w:p>
    <w:p w14:paraId="376142BB" w14:textId="77777777" w:rsidR="009564B6" w:rsidRDefault="009564B6" w:rsidP="00BE7D04">
      <w:pPr>
        <w:pStyle w:val="Default"/>
        <w:numPr>
          <w:ilvl w:val="0"/>
          <w:numId w:val="16"/>
        </w:numPr>
        <w:spacing w:after="15"/>
        <w:rPr>
          <w:color w:val="211E1F"/>
          <w:sz w:val="20"/>
          <w:szCs w:val="20"/>
        </w:rPr>
      </w:pPr>
      <w:r>
        <w:rPr>
          <w:color w:val="211E1F"/>
          <w:sz w:val="20"/>
          <w:szCs w:val="20"/>
        </w:rPr>
        <w:t xml:space="preserve">Defense announcement in plain text or PDF: The filename has to be </w:t>
      </w:r>
      <w:r w:rsidRPr="009474C3">
        <w:rPr>
          <w:iCs/>
          <w:color w:val="211E1F"/>
          <w:sz w:val="20"/>
          <w:szCs w:val="20"/>
        </w:rPr>
        <w:t xml:space="preserve">announcement.pdf/announcement.txt </w:t>
      </w:r>
      <w:r w:rsidRPr="009474C3">
        <w:rPr>
          <w:color w:val="211E1F"/>
          <w:sz w:val="20"/>
          <w:szCs w:val="20"/>
        </w:rPr>
        <w:t xml:space="preserve"> </w:t>
      </w:r>
    </w:p>
    <w:p w14:paraId="2949DA4C" w14:textId="77777777" w:rsidR="009474C3" w:rsidRPr="0098168F" w:rsidRDefault="009474C3">
      <w:pPr>
        <w:pStyle w:val="Default"/>
        <w:rPr>
          <w:color w:val="211E1F"/>
          <w:sz w:val="16"/>
          <w:szCs w:val="16"/>
        </w:rPr>
      </w:pPr>
    </w:p>
    <w:p w14:paraId="114871B3" w14:textId="77777777" w:rsidR="009564B6" w:rsidRDefault="009474C3">
      <w:pPr>
        <w:pStyle w:val="Default"/>
        <w:rPr>
          <w:color w:val="211E1F"/>
          <w:sz w:val="20"/>
          <w:szCs w:val="20"/>
        </w:rPr>
      </w:pPr>
      <w:r w:rsidRPr="009474C3">
        <w:rPr>
          <w:color w:val="211E1F"/>
          <w:sz w:val="20"/>
          <w:szCs w:val="20"/>
        </w:rPr>
        <w:t xml:space="preserve">The final paperwork for a </w:t>
      </w:r>
      <w:r w:rsidR="00834275">
        <w:rPr>
          <w:color w:val="211E1F"/>
          <w:sz w:val="20"/>
          <w:szCs w:val="20"/>
        </w:rPr>
        <w:t>Thesis</w:t>
      </w:r>
      <w:r w:rsidRPr="009474C3">
        <w:rPr>
          <w:color w:val="211E1F"/>
          <w:sz w:val="20"/>
          <w:szCs w:val="20"/>
        </w:rPr>
        <w:t xml:space="preserve"> requires that you arrange for a bound copy of the thesis for the RIT Library, the </w:t>
      </w:r>
      <w:r>
        <w:rPr>
          <w:color w:val="211E1F"/>
          <w:sz w:val="20"/>
          <w:szCs w:val="20"/>
        </w:rPr>
        <w:t>d</w:t>
      </w:r>
      <w:r w:rsidRPr="009474C3">
        <w:rPr>
          <w:color w:val="211E1F"/>
          <w:sz w:val="20"/>
          <w:szCs w:val="20"/>
        </w:rPr>
        <w:t xml:space="preserve">epartment, and each committee member (that makes six copies, counting your own). Give the </w:t>
      </w:r>
      <w:r>
        <w:rPr>
          <w:color w:val="211E1F"/>
          <w:sz w:val="20"/>
          <w:szCs w:val="20"/>
        </w:rPr>
        <w:t>d</w:t>
      </w:r>
      <w:r w:rsidRPr="009474C3">
        <w:rPr>
          <w:color w:val="211E1F"/>
          <w:sz w:val="20"/>
          <w:szCs w:val="20"/>
        </w:rPr>
        <w:t>epartment secretary copies of:</w:t>
      </w:r>
    </w:p>
    <w:p w14:paraId="233E9C92" w14:textId="77777777" w:rsidR="009474C3" w:rsidRPr="0098168F" w:rsidRDefault="009474C3">
      <w:pPr>
        <w:pStyle w:val="Default"/>
        <w:rPr>
          <w:color w:val="211E1F"/>
          <w:sz w:val="16"/>
          <w:szCs w:val="16"/>
        </w:rPr>
      </w:pPr>
    </w:p>
    <w:p w14:paraId="34095DE3" w14:textId="77777777" w:rsidR="009564B6" w:rsidRDefault="009564B6" w:rsidP="00BE7D04">
      <w:pPr>
        <w:pStyle w:val="Default"/>
        <w:numPr>
          <w:ilvl w:val="0"/>
          <w:numId w:val="17"/>
        </w:numPr>
        <w:spacing w:after="15"/>
        <w:rPr>
          <w:color w:val="211E1F"/>
          <w:sz w:val="20"/>
          <w:szCs w:val="20"/>
        </w:rPr>
      </w:pPr>
      <w:r>
        <w:rPr>
          <w:color w:val="211E1F"/>
          <w:sz w:val="20"/>
          <w:szCs w:val="20"/>
        </w:rPr>
        <w:t xml:space="preserve">the thesis binding receipt </w:t>
      </w:r>
    </w:p>
    <w:p w14:paraId="6663A6ED" w14:textId="77777777" w:rsidR="009564B6" w:rsidRDefault="009564B6" w:rsidP="00BE7D04">
      <w:pPr>
        <w:pStyle w:val="Default"/>
        <w:numPr>
          <w:ilvl w:val="0"/>
          <w:numId w:val="17"/>
        </w:numPr>
        <w:spacing w:after="15"/>
        <w:rPr>
          <w:color w:val="211E1F"/>
          <w:sz w:val="20"/>
          <w:szCs w:val="20"/>
        </w:rPr>
      </w:pPr>
      <w:r>
        <w:rPr>
          <w:color w:val="211E1F"/>
          <w:sz w:val="20"/>
          <w:szCs w:val="20"/>
        </w:rPr>
        <w:t xml:space="preserve">the thesis </w:t>
      </w:r>
      <w:proofErr w:type="gramStart"/>
      <w:r>
        <w:rPr>
          <w:color w:val="211E1F"/>
          <w:sz w:val="20"/>
          <w:szCs w:val="20"/>
        </w:rPr>
        <w:t>abstract</w:t>
      </w:r>
      <w:proofErr w:type="gramEnd"/>
      <w:r>
        <w:rPr>
          <w:color w:val="211E1F"/>
          <w:sz w:val="20"/>
          <w:szCs w:val="20"/>
        </w:rPr>
        <w:t xml:space="preserve"> </w:t>
      </w:r>
    </w:p>
    <w:p w14:paraId="1807CDA8" w14:textId="77777777" w:rsidR="009564B6" w:rsidRDefault="009564B6" w:rsidP="00BE7D04">
      <w:pPr>
        <w:pStyle w:val="Default"/>
        <w:numPr>
          <w:ilvl w:val="0"/>
          <w:numId w:val="17"/>
        </w:numPr>
        <w:rPr>
          <w:color w:val="211E1F"/>
          <w:sz w:val="20"/>
          <w:szCs w:val="20"/>
        </w:rPr>
      </w:pPr>
      <w:r>
        <w:rPr>
          <w:color w:val="211E1F"/>
          <w:sz w:val="20"/>
          <w:szCs w:val="20"/>
        </w:rPr>
        <w:t xml:space="preserve">the signed cover </w:t>
      </w:r>
      <w:proofErr w:type="gramStart"/>
      <w:r>
        <w:rPr>
          <w:color w:val="211E1F"/>
          <w:sz w:val="20"/>
          <w:szCs w:val="20"/>
        </w:rPr>
        <w:t>page</w:t>
      </w:r>
      <w:proofErr w:type="gramEnd"/>
      <w:r>
        <w:rPr>
          <w:color w:val="211E1F"/>
          <w:sz w:val="20"/>
          <w:szCs w:val="20"/>
        </w:rPr>
        <w:t xml:space="preserve"> </w:t>
      </w:r>
    </w:p>
    <w:p w14:paraId="7E696DA9" w14:textId="77777777" w:rsidR="009564B6" w:rsidRDefault="009564B6">
      <w:pPr>
        <w:pStyle w:val="Default"/>
        <w:rPr>
          <w:color w:val="211E1F"/>
          <w:sz w:val="20"/>
          <w:szCs w:val="20"/>
        </w:rPr>
      </w:pPr>
    </w:p>
    <w:p w14:paraId="2DA0DF1C" w14:textId="77777777" w:rsidR="009564B6" w:rsidRPr="00A77686" w:rsidRDefault="009564B6" w:rsidP="009474C3">
      <w:pPr>
        <w:pStyle w:val="Default"/>
        <w:rPr>
          <w:b/>
          <w:sz w:val="20"/>
          <w:szCs w:val="20"/>
          <w:u w:val="single"/>
        </w:rPr>
      </w:pPr>
      <w:r w:rsidRPr="00A77686">
        <w:rPr>
          <w:b/>
          <w:color w:val="211E1F"/>
          <w:sz w:val="20"/>
          <w:szCs w:val="20"/>
          <w:u w:val="single"/>
        </w:rPr>
        <w:t xml:space="preserve">You will not be certified for your degree until these steps have been completed. </w:t>
      </w:r>
    </w:p>
    <w:p w14:paraId="0F9C129C" w14:textId="77777777" w:rsidR="009564B6" w:rsidRDefault="009564B6">
      <w:pPr>
        <w:pStyle w:val="Default"/>
        <w:rPr>
          <w:sz w:val="20"/>
          <w:szCs w:val="20"/>
        </w:rPr>
      </w:pPr>
      <w:r>
        <w:rPr>
          <w:sz w:val="20"/>
          <w:szCs w:val="20"/>
        </w:rPr>
        <w:t xml:space="preserve"> </w:t>
      </w:r>
    </w:p>
    <w:p w14:paraId="7182B18D" w14:textId="77777777" w:rsidR="009564B6" w:rsidRDefault="009564B6" w:rsidP="007F5B44">
      <w:pPr>
        <w:pStyle w:val="Default"/>
        <w:outlineLvl w:val="1"/>
        <w:rPr>
          <w:sz w:val="20"/>
          <w:szCs w:val="20"/>
        </w:rPr>
      </w:pPr>
      <w:bookmarkStart w:id="22" w:name="_Toc360811791"/>
      <w:r>
        <w:rPr>
          <w:b/>
          <w:bCs/>
          <w:sz w:val="20"/>
          <w:szCs w:val="20"/>
        </w:rPr>
        <w:lastRenderedPageBreak/>
        <w:t>Full Time Equivalency</w:t>
      </w:r>
      <w:bookmarkEnd w:id="22"/>
      <w:r>
        <w:rPr>
          <w:b/>
          <w:bCs/>
          <w:sz w:val="20"/>
          <w:szCs w:val="20"/>
        </w:rPr>
        <w:t xml:space="preserve"> </w:t>
      </w:r>
    </w:p>
    <w:p w14:paraId="3DE267FB" w14:textId="77777777" w:rsidR="009564B6" w:rsidRDefault="009564B6">
      <w:pPr>
        <w:pStyle w:val="Default"/>
        <w:rPr>
          <w:sz w:val="20"/>
          <w:szCs w:val="20"/>
        </w:rPr>
      </w:pPr>
      <w:r>
        <w:rPr>
          <w:sz w:val="20"/>
          <w:szCs w:val="20"/>
        </w:rPr>
        <w:t xml:space="preserve"> </w:t>
      </w:r>
    </w:p>
    <w:p w14:paraId="31BBE878" w14:textId="34601AD0" w:rsidR="009564B6" w:rsidRDefault="009564B6">
      <w:pPr>
        <w:pStyle w:val="Default"/>
        <w:rPr>
          <w:color w:val="211E1F"/>
          <w:sz w:val="20"/>
          <w:szCs w:val="20"/>
        </w:rPr>
      </w:pPr>
      <w:r>
        <w:rPr>
          <w:color w:val="211E1F"/>
          <w:sz w:val="20"/>
          <w:szCs w:val="20"/>
        </w:rPr>
        <w:t xml:space="preserve">Continued, active registration at RIT can be important for students who must maintain full-time student status, such as students with loans to repay or foreign student visas to maintain. Students working on their thesis or project may be registered for </w:t>
      </w:r>
      <w:r w:rsidR="00834275">
        <w:rPr>
          <w:color w:val="211E1F"/>
          <w:sz w:val="20"/>
          <w:szCs w:val="20"/>
        </w:rPr>
        <w:t>fewer</w:t>
      </w:r>
      <w:r>
        <w:rPr>
          <w:color w:val="211E1F"/>
          <w:sz w:val="20"/>
          <w:szCs w:val="20"/>
        </w:rPr>
        <w:t xml:space="preserve"> than </w:t>
      </w:r>
      <w:r w:rsidR="00A859AA">
        <w:rPr>
          <w:color w:val="211E1F"/>
          <w:sz w:val="20"/>
          <w:szCs w:val="20"/>
        </w:rPr>
        <w:t>9</w:t>
      </w:r>
      <w:r>
        <w:rPr>
          <w:color w:val="211E1F"/>
          <w:sz w:val="20"/>
          <w:szCs w:val="20"/>
        </w:rPr>
        <w:t xml:space="preserve"> credits.  </w:t>
      </w:r>
    </w:p>
    <w:p w14:paraId="10D206BC" w14:textId="77777777" w:rsidR="009564B6" w:rsidRDefault="009564B6">
      <w:pPr>
        <w:pStyle w:val="Default"/>
        <w:rPr>
          <w:color w:val="211E1F"/>
          <w:sz w:val="20"/>
          <w:szCs w:val="20"/>
        </w:rPr>
      </w:pPr>
      <w:r>
        <w:rPr>
          <w:color w:val="211E1F"/>
          <w:sz w:val="20"/>
          <w:szCs w:val="20"/>
        </w:rPr>
        <w:t xml:space="preserve"> </w:t>
      </w:r>
    </w:p>
    <w:p w14:paraId="6459042E" w14:textId="73DEDEAC" w:rsidR="009564B6" w:rsidRDefault="009564B6">
      <w:pPr>
        <w:pStyle w:val="Default"/>
        <w:rPr>
          <w:color w:val="211E1F"/>
          <w:sz w:val="20"/>
          <w:szCs w:val="20"/>
        </w:rPr>
      </w:pPr>
      <w:r>
        <w:rPr>
          <w:color w:val="211E1F"/>
          <w:sz w:val="20"/>
          <w:szCs w:val="20"/>
        </w:rPr>
        <w:t xml:space="preserve">To be considered a full-time student even though you are registered for fewer than </w:t>
      </w:r>
      <w:r w:rsidR="00A859AA">
        <w:rPr>
          <w:color w:val="211E1F"/>
          <w:sz w:val="20"/>
          <w:szCs w:val="20"/>
        </w:rPr>
        <w:t>9</w:t>
      </w:r>
      <w:r>
        <w:rPr>
          <w:color w:val="211E1F"/>
          <w:sz w:val="20"/>
          <w:szCs w:val="20"/>
        </w:rPr>
        <w:t xml:space="preserve"> credits, you must complete a “full-time equivalency” form. The </w:t>
      </w:r>
      <w:proofErr w:type="spellStart"/>
      <w:r w:rsidR="00A0647F">
        <w:rPr>
          <w:color w:val="211E1F"/>
          <w:sz w:val="20"/>
          <w:szCs w:val="20"/>
        </w:rPr>
        <w:t>i</w:t>
      </w:r>
      <w:r w:rsidR="00DE23DF">
        <w:rPr>
          <w:color w:val="211E1F"/>
          <w:sz w:val="20"/>
          <w:szCs w:val="20"/>
        </w:rPr>
        <w:t>School</w:t>
      </w:r>
      <w:proofErr w:type="spellEnd"/>
      <w:r>
        <w:rPr>
          <w:color w:val="211E1F"/>
          <w:sz w:val="20"/>
          <w:szCs w:val="20"/>
        </w:rPr>
        <w:t xml:space="preserve"> allows you to apply for full-time equivalency for a maximum of </w:t>
      </w:r>
      <w:r w:rsidR="00AE529E">
        <w:rPr>
          <w:color w:val="211E1F"/>
          <w:sz w:val="20"/>
          <w:szCs w:val="20"/>
        </w:rPr>
        <w:t>one year</w:t>
      </w:r>
      <w:r>
        <w:rPr>
          <w:color w:val="211E1F"/>
          <w:sz w:val="20"/>
          <w:szCs w:val="20"/>
        </w:rPr>
        <w:t xml:space="preserve">. You must have a GPA of at least 3.0. Please see </w:t>
      </w:r>
      <w:r w:rsidRPr="00834275">
        <w:rPr>
          <w:iCs/>
          <w:color w:val="211E1F"/>
          <w:sz w:val="20"/>
          <w:szCs w:val="20"/>
        </w:rPr>
        <w:t>the</w:t>
      </w:r>
      <w:r>
        <w:rPr>
          <w:i/>
          <w:iCs/>
          <w:color w:val="211E1F"/>
          <w:sz w:val="20"/>
          <w:szCs w:val="20"/>
        </w:rPr>
        <w:t xml:space="preserve"> Graduate Advisor </w:t>
      </w:r>
      <w:r w:rsidRPr="00834275">
        <w:rPr>
          <w:iCs/>
          <w:color w:val="211E1F"/>
          <w:sz w:val="20"/>
          <w:szCs w:val="20"/>
        </w:rPr>
        <w:t>or</w:t>
      </w:r>
      <w:r>
        <w:rPr>
          <w:i/>
          <w:iCs/>
          <w:color w:val="211E1F"/>
          <w:sz w:val="20"/>
          <w:szCs w:val="20"/>
        </w:rPr>
        <w:t xml:space="preserve"> </w:t>
      </w:r>
      <w:r w:rsidRPr="00834275">
        <w:rPr>
          <w:iCs/>
          <w:color w:val="211E1F"/>
          <w:sz w:val="20"/>
          <w:szCs w:val="20"/>
        </w:rPr>
        <w:t>the</w:t>
      </w:r>
      <w:r>
        <w:rPr>
          <w:i/>
          <w:iCs/>
          <w:color w:val="211E1F"/>
          <w:sz w:val="20"/>
          <w:szCs w:val="20"/>
        </w:rPr>
        <w:t xml:space="preserve"> </w:t>
      </w:r>
      <w:r w:rsidR="004C177C" w:rsidRPr="004C177C">
        <w:rPr>
          <w:i/>
          <w:color w:val="211E1F"/>
          <w:sz w:val="20"/>
          <w:szCs w:val="20"/>
        </w:rPr>
        <w:t>Director of Graduate Programs</w:t>
      </w:r>
      <w:r w:rsidR="004C177C">
        <w:rPr>
          <w:color w:val="211E1F"/>
          <w:sz w:val="20"/>
          <w:szCs w:val="20"/>
        </w:rPr>
        <w:t xml:space="preserve"> </w:t>
      </w:r>
      <w:r>
        <w:rPr>
          <w:color w:val="211E1F"/>
          <w:sz w:val="20"/>
          <w:szCs w:val="20"/>
        </w:rPr>
        <w:t xml:space="preserve">to complete the appropriate paperwork. </w:t>
      </w:r>
    </w:p>
    <w:p w14:paraId="46024728" w14:textId="77777777" w:rsidR="009564B6" w:rsidRDefault="009564B6">
      <w:pPr>
        <w:pStyle w:val="Default"/>
        <w:rPr>
          <w:sz w:val="20"/>
          <w:szCs w:val="20"/>
        </w:rPr>
      </w:pPr>
      <w:r>
        <w:rPr>
          <w:sz w:val="20"/>
          <w:szCs w:val="20"/>
        </w:rPr>
        <w:t xml:space="preserve"> </w:t>
      </w:r>
    </w:p>
    <w:p w14:paraId="60709954" w14:textId="77777777" w:rsidR="009564B6" w:rsidRDefault="009564B6" w:rsidP="007F5B44">
      <w:pPr>
        <w:pStyle w:val="Default"/>
        <w:outlineLvl w:val="0"/>
        <w:rPr>
          <w:color w:val="16365D"/>
          <w:sz w:val="44"/>
          <w:szCs w:val="44"/>
        </w:rPr>
      </w:pPr>
      <w:bookmarkStart w:id="23" w:name="_Toc360811792"/>
      <w:r>
        <w:rPr>
          <w:b/>
          <w:bCs/>
          <w:color w:val="16365D"/>
          <w:sz w:val="44"/>
          <w:szCs w:val="44"/>
        </w:rPr>
        <w:t>Miscellaneous Information</w:t>
      </w:r>
      <w:bookmarkEnd w:id="23"/>
      <w:r>
        <w:rPr>
          <w:b/>
          <w:bCs/>
          <w:color w:val="16365D"/>
          <w:sz w:val="44"/>
          <w:szCs w:val="44"/>
        </w:rPr>
        <w:t xml:space="preserve"> </w:t>
      </w:r>
    </w:p>
    <w:p w14:paraId="5AB71683" w14:textId="77777777" w:rsidR="009564B6" w:rsidRDefault="009564B6">
      <w:pPr>
        <w:pStyle w:val="Default"/>
        <w:rPr>
          <w:sz w:val="20"/>
          <w:szCs w:val="20"/>
        </w:rPr>
      </w:pPr>
      <w:r>
        <w:rPr>
          <w:b/>
          <w:bCs/>
          <w:sz w:val="20"/>
          <w:szCs w:val="20"/>
        </w:rPr>
        <w:t xml:space="preserve"> </w:t>
      </w:r>
    </w:p>
    <w:p w14:paraId="3CE7881E" w14:textId="57ACFC7E" w:rsidR="009564B6" w:rsidRDefault="00F57FFB" w:rsidP="007F5B44">
      <w:pPr>
        <w:pStyle w:val="Default"/>
        <w:outlineLvl w:val="1"/>
        <w:rPr>
          <w:sz w:val="20"/>
          <w:szCs w:val="20"/>
        </w:rPr>
      </w:pPr>
      <w:bookmarkStart w:id="24" w:name="_Toc360811793"/>
      <w:proofErr w:type="spellStart"/>
      <w:r>
        <w:rPr>
          <w:b/>
          <w:bCs/>
          <w:sz w:val="20"/>
          <w:szCs w:val="20"/>
        </w:rPr>
        <w:t>iSchool</w:t>
      </w:r>
      <w:proofErr w:type="spellEnd"/>
      <w:r w:rsidR="00834275">
        <w:rPr>
          <w:b/>
          <w:bCs/>
          <w:sz w:val="20"/>
          <w:szCs w:val="20"/>
        </w:rPr>
        <w:t xml:space="preserve"> Student Services</w:t>
      </w:r>
      <w:r w:rsidR="009564B6">
        <w:rPr>
          <w:b/>
          <w:bCs/>
          <w:sz w:val="20"/>
          <w:szCs w:val="20"/>
        </w:rPr>
        <w:t xml:space="preserve"> Office</w:t>
      </w:r>
      <w:bookmarkEnd w:id="24"/>
      <w:r w:rsidR="009564B6">
        <w:rPr>
          <w:b/>
          <w:bCs/>
          <w:sz w:val="20"/>
          <w:szCs w:val="20"/>
        </w:rPr>
        <w:t xml:space="preserve"> </w:t>
      </w:r>
    </w:p>
    <w:p w14:paraId="195DA94A" w14:textId="77777777" w:rsidR="009564B6" w:rsidRDefault="009564B6">
      <w:pPr>
        <w:pStyle w:val="Default"/>
        <w:rPr>
          <w:color w:val="211E1F"/>
          <w:sz w:val="20"/>
          <w:szCs w:val="20"/>
        </w:rPr>
      </w:pPr>
      <w:r>
        <w:rPr>
          <w:color w:val="211E1F"/>
          <w:sz w:val="20"/>
          <w:szCs w:val="20"/>
        </w:rPr>
        <w:t xml:space="preserve"> </w:t>
      </w:r>
    </w:p>
    <w:p w14:paraId="39342CD0" w14:textId="05634339" w:rsidR="009564B6" w:rsidRDefault="009564B6">
      <w:pPr>
        <w:pStyle w:val="Default"/>
        <w:rPr>
          <w:color w:val="211E1F"/>
          <w:sz w:val="20"/>
          <w:szCs w:val="20"/>
        </w:rPr>
      </w:pPr>
      <w:r>
        <w:rPr>
          <w:color w:val="211E1F"/>
          <w:sz w:val="20"/>
          <w:szCs w:val="20"/>
        </w:rPr>
        <w:t xml:space="preserve">The </w:t>
      </w:r>
      <w:proofErr w:type="spellStart"/>
      <w:r w:rsidR="00F57FFB">
        <w:rPr>
          <w:color w:val="211E1F"/>
          <w:sz w:val="20"/>
          <w:szCs w:val="20"/>
        </w:rPr>
        <w:t>iSchool</w:t>
      </w:r>
      <w:proofErr w:type="spellEnd"/>
      <w:r>
        <w:rPr>
          <w:color w:val="211E1F"/>
          <w:sz w:val="20"/>
          <w:szCs w:val="20"/>
        </w:rPr>
        <w:t xml:space="preserve"> Student Services office is in Golisano Hall (GOL, Room </w:t>
      </w:r>
      <w:r w:rsidR="00834275">
        <w:rPr>
          <w:color w:val="211E1F"/>
          <w:sz w:val="20"/>
          <w:szCs w:val="20"/>
        </w:rPr>
        <w:t>2100</w:t>
      </w:r>
      <w:r>
        <w:rPr>
          <w:color w:val="211E1F"/>
          <w:sz w:val="20"/>
          <w:szCs w:val="20"/>
        </w:rPr>
        <w:t>). The phone number is 585-475-</w:t>
      </w:r>
      <w:r w:rsidR="00834275">
        <w:rPr>
          <w:color w:val="211E1F"/>
          <w:sz w:val="20"/>
          <w:szCs w:val="20"/>
        </w:rPr>
        <w:t>2700</w:t>
      </w:r>
      <w:r>
        <w:rPr>
          <w:color w:val="211E1F"/>
          <w:sz w:val="20"/>
          <w:szCs w:val="20"/>
        </w:rPr>
        <w:t xml:space="preserve">; office hours are 8:30am to 4:30pm Monday through Friday. The office maintains records for each matriculated graduate student. Bring your policy and procedure questions to the staff in this office (e.g., grade problems, transfer of programs, transfer of credit, forms, registration). This office </w:t>
      </w:r>
      <w:r w:rsidR="006454D4">
        <w:rPr>
          <w:color w:val="211E1F"/>
          <w:sz w:val="20"/>
          <w:szCs w:val="20"/>
        </w:rPr>
        <w:t>can assist with</w:t>
      </w:r>
      <w:r>
        <w:rPr>
          <w:color w:val="211E1F"/>
          <w:sz w:val="20"/>
          <w:szCs w:val="20"/>
        </w:rPr>
        <w:t xml:space="preserve"> change of program, add or drop a course, and register for project or thesis.  </w:t>
      </w:r>
    </w:p>
    <w:p w14:paraId="21A7F27E" w14:textId="77777777" w:rsidR="009564B6" w:rsidRDefault="009564B6">
      <w:pPr>
        <w:pStyle w:val="Default"/>
        <w:rPr>
          <w:color w:val="211E1F"/>
          <w:sz w:val="20"/>
          <w:szCs w:val="20"/>
        </w:rPr>
      </w:pPr>
      <w:r>
        <w:rPr>
          <w:color w:val="211E1F"/>
          <w:sz w:val="20"/>
          <w:szCs w:val="20"/>
        </w:rPr>
        <w:t xml:space="preserve"> </w:t>
      </w:r>
    </w:p>
    <w:p w14:paraId="430E97D3" w14:textId="77777777" w:rsidR="009564B6" w:rsidRDefault="009564B6">
      <w:pPr>
        <w:pStyle w:val="Default"/>
        <w:rPr>
          <w:color w:val="211E1F"/>
          <w:sz w:val="20"/>
          <w:szCs w:val="20"/>
        </w:rPr>
      </w:pPr>
      <w:r>
        <w:rPr>
          <w:color w:val="211E1F"/>
          <w:sz w:val="20"/>
          <w:szCs w:val="20"/>
        </w:rPr>
        <w:t xml:space="preserve">To help us maintain accurate </w:t>
      </w:r>
      <w:r w:rsidR="00834275">
        <w:rPr>
          <w:color w:val="211E1F"/>
          <w:sz w:val="20"/>
          <w:szCs w:val="20"/>
        </w:rPr>
        <w:t>records</w:t>
      </w:r>
      <w:r>
        <w:rPr>
          <w:color w:val="211E1F"/>
          <w:sz w:val="20"/>
          <w:szCs w:val="20"/>
        </w:rPr>
        <w:t xml:space="preserve">, make sure we have the correct spelling of your name, your current address, your student number, and your day and evening telephone numbers. </w:t>
      </w:r>
    </w:p>
    <w:p w14:paraId="21E36181" w14:textId="77777777" w:rsidR="009564B6" w:rsidRDefault="009564B6">
      <w:pPr>
        <w:pStyle w:val="Default"/>
        <w:rPr>
          <w:color w:val="211E1F"/>
          <w:sz w:val="20"/>
          <w:szCs w:val="20"/>
        </w:rPr>
      </w:pPr>
      <w:r>
        <w:rPr>
          <w:color w:val="211E1F"/>
          <w:sz w:val="20"/>
          <w:szCs w:val="20"/>
        </w:rPr>
        <w:t xml:space="preserve"> </w:t>
      </w:r>
    </w:p>
    <w:p w14:paraId="2B206243" w14:textId="77777777" w:rsidR="009564B6" w:rsidRDefault="009564B6" w:rsidP="007F5B44">
      <w:pPr>
        <w:pStyle w:val="Default"/>
        <w:outlineLvl w:val="1"/>
        <w:rPr>
          <w:color w:val="211E1F"/>
          <w:sz w:val="20"/>
          <w:szCs w:val="20"/>
        </w:rPr>
      </w:pPr>
      <w:bookmarkStart w:id="25" w:name="_Toc360811794"/>
      <w:r>
        <w:rPr>
          <w:b/>
          <w:bCs/>
          <w:color w:val="211E1F"/>
          <w:sz w:val="20"/>
          <w:szCs w:val="20"/>
        </w:rPr>
        <w:t>The 7-year Rule for Completing a Degree</w:t>
      </w:r>
      <w:bookmarkEnd w:id="25"/>
      <w:r>
        <w:rPr>
          <w:b/>
          <w:bCs/>
          <w:color w:val="211E1F"/>
          <w:sz w:val="20"/>
          <w:szCs w:val="20"/>
        </w:rPr>
        <w:t xml:space="preserve"> </w:t>
      </w:r>
    </w:p>
    <w:p w14:paraId="14667A5C" w14:textId="77777777" w:rsidR="009564B6" w:rsidRDefault="009564B6">
      <w:pPr>
        <w:pStyle w:val="Default"/>
        <w:rPr>
          <w:color w:val="211E1F"/>
          <w:sz w:val="20"/>
          <w:szCs w:val="20"/>
        </w:rPr>
      </w:pPr>
      <w:r>
        <w:rPr>
          <w:color w:val="211E1F"/>
          <w:sz w:val="20"/>
          <w:szCs w:val="20"/>
        </w:rPr>
        <w:t xml:space="preserve"> </w:t>
      </w:r>
    </w:p>
    <w:p w14:paraId="3A70E2FB" w14:textId="77777777" w:rsidR="006B7001" w:rsidRDefault="009564B6" w:rsidP="006B7001">
      <w:pPr>
        <w:pStyle w:val="Default"/>
        <w:rPr>
          <w:color w:val="211E1F"/>
          <w:sz w:val="20"/>
          <w:szCs w:val="20"/>
        </w:rPr>
      </w:pPr>
      <w:r>
        <w:rPr>
          <w:color w:val="211E1F"/>
          <w:sz w:val="20"/>
          <w:szCs w:val="20"/>
        </w:rPr>
        <w:t xml:space="preserve">You may not use any courses for graduation that were taken more than seven years ago (this rule does not apply to Bridge Program courses). </w:t>
      </w:r>
    </w:p>
    <w:p w14:paraId="17C07C92" w14:textId="77777777" w:rsidR="006B7001" w:rsidRDefault="006B7001" w:rsidP="006B7001">
      <w:pPr>
        <w:pStyle w:val="Default"/>
        <w:rPr>
          <w:color w:val="211E1F"/>
          <w:sz w:val="20"/>
          <w:szCs w:val="20"/>
        </w:rPr>
      </w:pPr>
    </w:p>
    <w:p w14:paraId="4E77A828" w14:textId="77777777" w:rsidR="009564B6" w:rsidRDefault="009564B6" w:rsidP="006B7001">
      <w:pPr>
        <w:pStyle w:val="Default"/>
        <w:rPr>
          <w:color w:val="211E1F"/>
          <w:sz w:val="20"/>
          <w:szCs w:val="20"/>
        </w:rPr>
      </w:pPr>
      <w:r>
        <w:rPr>
          <w:b/>
          <w:bCs/>
          <w:color w:val="211E1F"/>
          <w:sz w:val="20"/>
          <w:szCs w:val="20"/>
        </w:rPr>
        <w:t>Guidelines for Petitioning for an Extension Beyond the 7-year Limit</w:t>
      </w:r>
      <w:r>
        <w:rPr>
          <w:color w:val="211E1F"/>
          <w:sz w:val="20"/>
          <w:szCs w:val="20"/>
        </w:rPr>
        <w:t xml:space="preserve"> </w:t>
      </w:r>
    </w:p>
    <w:p w14:paraId="5F7AEC6F" w14:textId="77777777" w:rsidR="009564B6" w:rsidRDefault="009564B6">
      <w:pPr>
        <w:pStyle w:val="Default"/>
        <w:rPr>
          <w:color w:val="211E1F"/>
          <w:sz w:val="20"/>
          <w:szCs w:val="20"/>
        </w:rPr>
      </w:pPr>
      <w:r>
        <w:rPr>
          <w:color w:val="211E1F"/>
          <w:sz w:val="20"/>
          <w:szCs w:val="20"/>
        </w:rPr>
        <w:t xml:space="preserve"> </w:t>
      </w:r>
    </w:p>
    <w:p w14:paraId="09CD395E" w14:textId="7FD970FD" w:rsidR="009564B6" w:rsidRDefault="009564B6">
      <w:pPr>
        <w:pStyle w:val="Default"/>
        <w:rPr>
          <w:color w:val="211E1F"/>
          <w:sz w:val="20"/>
          <w:szCs w:val="20"/>
        </w:rPr>
      </w:pPr>
      <w:r>
        <w:rPr>
          <w:color w:val="211E1F"/>
          <w:sz w:val="20"/>
          <w:szCs w:val="20"/>
        </w:rPr>
        <w:t>In cases where the fulfillment of degree requirements extends beyond the 7</w:t>
      </w:r>
      <w:r w:rsidR="00F57FFB">
        <w:rPr>
          <w:color w:val="211E1F"/>
          <w:sz w:val="20"/>
          <w:szCs w:val="20"/>
        </w:rPr>
        <w:t>-</w:t>
      </w:r>
      <w:r>
        <w:rPr>
          <w:color w:val="211E1F"/>
          <w:sz w:val="20"/>
          <w:szCs w:val="20"/>
        </w:rPr>
        <w:t xml:space="preserve">year limit, the </w:t>
      </w:r>
      <w:r w:rsidR="00172E4E">
        <w:rPr>
          <w:color w:val="211E1F"/>
          <w:sz w:val="20"/>
          <w:szCs w:val="20"/>
        </w:rPr>
        <w:t xml:space="preserve">Director of Graduate Programs </w:t>
      </w:r>
      <w:r>
        <w:rPr>
          <w:color w:val="211E1F"/>
          <w:sz w:val="20"/>
          <w:szCs w:val="20"/>
        </w:rPr>
        <w:t xml:space="preserve">must petition the Graduate Council for a formal extension.  </w:t>
      </w:r>
    </w:p>
    <w:p w14:paraId="211E72DD" w14:textId="77777777" w:rsidR="009564B6" w:rsidRDefault="009564B6">
      <w:pPr>
        <w:pStyle w:val="Default"/>
        <w:rPr>
          <w:color w:val="211E1F"/>
          <w:sz w:val="20"/>
          <w:szCs w:val="20"/>
        </w:rPr>
      </w:pPr>
    </w:p>
    <w:p w14:paraId="2829461A" w14:textId="77777777" w:rsidR="009564B6" w:rsidRDefault="009564B6">
      <w:pPr>
        <w:pStyle w:val="Default"/>
        <w:rPr>
          <w:color w:val="211E1F"/>
          <w:sz w:val="20"/>
          <w:szCs w:val="20"/>
        </w:rPr>
      </w:pPr>
      <w:r>
        <w:rPr>
          <w:i/>
          <w:iCs/>
          <w:color w:val="211E1F"/>
          <w:sz w:val="20"/>
          <w:szCs w:val="20"/>
        </w:rPr>
        <w:t xml:space="preserve">Please note the following important requirements for these petitions:  </w:t>
      </w:r>
    </w:p>
    <w:p w14:paraId="527327AA" w14:textId="77777777" w:rsidR="009564B6" w:rsidRDefault="009564B6">
      <w:pPr>
        <w:pStyle w:val="Default"/>
        <w:rPr>
          <w:color w:val="211E1F"/>
          <w:sz w:val="20"/>
          <w:szCs w:val="20"/>
        </w:rPr>
      </w:pPr>
      <w:r>
        <w:rPr>
          <w:color w:val="211E1F"/>
          <w:sz w:val="20"/>
          <w:szCs w:val="20"/>
        </w:rPr>
        <w:t xml:space="preserve"> </w:t>
      </w:r>
    </w:p>
    <w:p w14:paraId="26C584E5" w14:textId="77777777" w:rsidR="009564B6" w:rsidRDefault="009564B6">
      <w:pPr>
        <w:pStyle w:val="Default"/>
        <w:rPr>
          <w:color w:val="211E1F"/>
          <w:sz w:val="20"/>
          <w:szCs w:val="20"/>
        </w:rPr>
      </w:pPr>
      <w:r>
        <w:rPr>
          <w:color w:val="211E1F"/>
          <w:sz w:val="20"/>
          <w:szCs w:val="20"/>
        </w:rPr>
        <w:t xml:space="preserve">Application for an extension should be submitted to the Graduate Program Director at least one full </w:t>
      </w:r>
      <w:r w:rsidR="005A790D">
        <w:rPr>
          <w:color w:val="211E1F"/>
          <w:sz w:val="20"/>
          <w:szCs w:val="20"/>
        </w:rPr>
        <w:t>semester</w:t>
      </w:r>
      <w:r>
        <w:rPr>
          <w:color w:val="211E1F"/>
          <w:sz w:val="20"/>
          <w:szCs w:val="20"/>
        </w:rPr>
        <w:t xml:space="preserve"> prior to the expiration of the seven-year time limit.  </w:t>
      </w:r>
    </w:p>
    <w:p w14:paraId="0287FA65" w14:textId="77777777" w:rsidR="009564B6" w:rsidRDefault="009564B6">
      <w:pPr>
        <w:pStyle w:val="Default"/>
        <w:rPr>
          <w:color w:val="211E1F"/>
          <w:sz w:val="20"/>
          <w:szCs w:val="20"/>
        </w:rPr>
      </w:pPr>
      <w:r>
        <w:rPr>
          <w:color w:val="211E1F"/>
          <w:sz w:val="20"/>
          <w:szCs w:val="20"/>
        </w:rPr>
        <w:t xml:space="preserve"> </w:t>
      </w:r>
    </w:p>
    <w:p w14:paraId="359DA6D2" w14:textId="77777777" w:rsidR="009564B6" w:rsidRDefault="009564B6">
      <w:pPr>
        <w:pStyle w:val="Default"/>
        <w:rPr>
          <w:color w:val="211E1F"/>
          <w:sz w:val="20"/>
          <w:szCs w:val="20"/>
        </w:rPr>
      </w:pPr>
      <w:r>
        <w:rPr>
          <w:color w:val="211E1F"/>
          <w:sz w:val="20"/>
          <w:szCs w:val="20"/>
        </w:rPr>
        <w:t xml:space="preserve">When a student’s program is projected to exceed the seven-year limit, he/she should not be encouraged to take courses or work on a thesis or final project until a decision has been made by the Graduate Council.  </w:t>
      </w:r>
    </w:p>
    <w:p w14:paraId="7C158D9F" w14:textId="77777777" w:rsidR="009564B6" w:rsidRDefault="009564B6">
      <w:pPr>
        <w:pStyle w:val="Default"/>
        <w:rPr>
          <w:color w:val="211E1F"/>
          <w:sz w:val="20"/>
          <w:szCs w:val="20"/>
        </w:rPr>
      </w:pPr>
      <w:r>
        <w:rPr>
          <w:color w:val="211E1F"/>
          <w:sz w:val="20"/>
          <w:szCs w:val="20"/>
        </w:rPr>
        <w:t xml:space="preserve"> </w:t>
      </w:r>
    </w:p>
    <w:p w14:paraId="61E6FA9B" w14:textId="025960AC" w:rsidR="009564B6" w:rsidRDefault="009564B6">
      <w:pPr>
        <w:pStyle w:val="Default"/>
        <w:rPr>
          <w:color w:val="211E1F"/>
          <w:sz w:val="20"/>
          <w:szCs w:val="20"/>
        </w:rPr>
      </w:pPr>
      <w:r>
        <w:rPr>
          <w:color w:val="211E1F"/>
          <w:sz w:val="20"/>
          <w:szCs w:val="20"/>
        </w:rPr>
        <w:t xml:space="preserve">A student can apply through the </w:t>
      </w:r>
      <w:r w:rsidR="00172E4E">
        <w:rPr>
          <w:color w:val="211E1F"/>
          <w:sz w:val="20"/>
          <w:szCs w:val="20"/>
        </w:rPr>
        <w:t xml:space="preserve">Director of Graduate Programs </w:t>
      </w:r>
      <w:r>
        <w:rPr>
          <w:color w:val="211E1F"/>
          <w:sz w:val="20"/>
          <w:szCs w:val="20"/>
        </w:rPr>
        <w:t>for an extension of the 7</w:t>
      </w:r>
      <w:r w:rsidR="00365440">
        <w:rPr>
          <w:color w:val="211E1F"/>
          <w:sz w:val="20"/>
          <w:szCs w:val="20"/>
        </w:rPr>
        <w:t>-</w:t>
      </w:r>
      <w:r>
        <w:rPr>
          <w:color w:val="211E1F"/>
          <w:sz w:val="20"/>
          <w:szCs w:val="20"/>
        </w:rPr>
        <w:t xml:space="preserve">year rule.  </w:t>
      </w:r>
    </w:p>
    <w:p w14:paraId="7528F13C" w14:textId="77777777" w:rsidR="009564B6" w:rsidRDefault="009564B6">
      <w:pPr>
        <w:pStyle w:val="Default"/>
        <w:rPr>
          <w:color w:val="211E1F"/>
          <w:sz w:val="20"/>
          <w:szCs w:val="20"/>
        </w:rPr>
      </w:pPr>
      <w:r>
        <w:rPr>
          <w:b/>
          <w:bCs/>
          <w:color w:val="211E1F"/>
          <w:sz w:val="20"/>
          <w:szCs w:val="20"/>
        </w:rPr>
        <w:t xml:space="preserve"> </w:t>
      </w:r>
    </w:p>
    <w:p w14:paraId="3EBB7E56" w14:textId="23D49108" w:rsidR="009564B6" w:rsidRDefault="009564B6">
      <w:pPr>
        <w:pStyle w:val="Default"/>
        <w:rPr>
          <w:color w:val="211E1F"/>
          <w:sz w:val="20"/>
          <w:szCs w:val="20"/>
        </w:rPr>
      </w:pPr>
      <w:r>
        <w:rPr>
          <w:i/>
          <w:iCs/>
          <w:color w:val="211E1F"/>
          <w:sz w:val="20"/>
          <w:szCs w:val="20"/>
        </w:rPr>
        <w:t xml:space="preserve">The student has the following options to prove that the student’s knowledge of the course(s) beyond the </w:t>
      </w:r>
      <w:r w:rsidR="00365440">
        <w:rPr>
          <w:i/>
          <w:iCs/>
          <w:color w:val="211E1F"/>
          <w:sz w:val="20"/>
          <w:szCs w:val="20"/>
        </w:rPr>
        <w:t>seven-year</w:t>
      </w:r>
      <w:r>
        <w:rPr>
          <w:i/>
          <w:iCs/>
          <w:color w:val="211E1F"/>
          <w:sz w:val="20"/>
          <w:szCs w:val="20"/>
        </w:rPr>
        <w:t xml:space="preserve"> limit </w:t>
      </w:r>
      <w:r w:rsidR="00365440">
        <w:rPr>
          <w:i/>
          <w:iCs/>
          <w:color w:val="211E1F"/>
          <w:sz w:val="20"/>
          <w:szCs w:val="20"/>
        </w:rPr>
        <w:t xml:space="preserve">is </w:t>
      </w:r>
      <w:r>
        <w:rPr>
          <w:i/>
          <w:iCs/>
          <w:color w:val="211E1F"/>
          <w:sz w:val="20"/>
          <w:szCs w:val="20"/>
        </w:rPr>
        <w:t xml:space="preserve">current:  </w:t>
      </w:r>
    </w:p>
    <w:p w14:paraId="39EA86AE" w14:textId="77777777" w:rsidR="009564B6" w:rsidRDefault="009564B6">
      <w:pPr>
        <w:pStyle w:val="Default"/>
        <w:rPr>
          <w:color w:val="8A9297"/>
          <w:sz w:val="20"/>
          <w:szCs w:val="20"/>
        </w:rPr>
      </w:pPr>
      <w:r>
        <w:rPr>
          <w:b/>
          <w:bCs/>
          <w:color w:val="8A9297"/>
          <w:sz w:val="20"/>
          <w:szCs w:val="20"/>
        </w:rPr>
        <w:t xml:space="preserve"> </w:t>
      </w:r>
    </w:p>
    <w:p w14:paraId="753D8817" w14:textId="77777777" w:rsidR="009564B6" w:rsidRDefault="009564B6" w:rsidP="00BE7D04">
      <w:pPr>
        <w:pStyle w:val="Default"/>
        <w:numPr>
          <w:ilvl w:val="0"/>
          <w:numId w:val="19"/>
        </w:numPr>
        <w:spacing w:after="15"/>
        <w:rPr>
          <w:color w:val="211E1F"/>
          <w:sz w:val="20"/>
          <w:szCs w:val="20"/>
        </w:rPr>
      </w:pPr>
      <w:r>
        <w:rPr>
          <w:color w:val="211E1F"/>
          <w:sz w:val="20"/>
          <w:szCs w:val="20"/>
        </w:rPr>
        <w:t xml:space="preserve">A student can retake the course(s) at RIT and pass the course with a passing grade.  </w:t>
      </w:r>
    </w:p>
    <w:p w14:paraId="549AD41D" w14:textId="77777777" w:rsidR="009564B6" w:rsidRDefault="009564B6" w:rsidP="00BE7D04">
      <w:pPr>
        <w:pStyle w:val="Default"/>
        <w:numPr>
          <w:ilvl w:val="0"/>
          <w:numId w:val="19"/>
        </w:numPr>
        <w:spacing w:after="15"/>
        <w:rPr>
          <w:color w:val="211E1F"/>
          <w:sz w:val="20"/>
          <w:szCs w:val="20"/>
        </w:rPr>
      </w:pPr>
      <w:r>
        <w:rPr>
          <w:color w:val="211E1F"/>
          <w:sz w:val="20"/>
          <w:szCs w:val="20"/>
        </w:rPr>
        <w:t xml:space="preserve">A student can retake the course(s) at another institution and pass the course with a passing grade. The </w:t>
      </w:r>
      <w:r w:rsidR="00172E4E">
        <w:rPr>
          <w:color w:val="211E1F"/>
          <w:sz w:val="20"/>
          <w:szCs w:val="20"/>
        </w:rPr>
        <w:t xml:space="preserve">Director of Graduate Programs </w:t>
      </w:r>
      <w:r>
        <w:rPr>
          <w:color w:val="211E1F"/>
          <w:sz w:val="20"/>
          <w:szCs w:val="20"/>
        </w:rPr>
        <w:t xml:space="preserve">must approve </w:t>
      </w:r>
      <w:r w:rsidR="006B7001">
        <w:rPr>
          <w:color w:val="211E1F"/>
          <w:sz w:val="20"/>
          <w:szCs w:val="20"/>
        </w:rPr>
        <w:t>the course selection</w:t>
      </w:r>
      <w:r>
        <w:rPr>
          <w:color w:val="211E1F"/>
          <w:sz w:val="20"/>
          <w:szCs w:val="20"/>
        </w:rPr>
        <w:t xml:space="preserve">, before the student is allowed to register.  </w:t>
      </w:r>
    </w:p>
    <w:p w14:paraId="52C83CD1" w14:textId="77777777" w:rsidR="009564B6" w:rsidRDefault="009564B6" w:rsidP="00BE7D04">
      <w:pPr>
        <w:pStyle w:val="Default"/>
        <w:numPr>
          <w:ilvl w:val="0"/>
          <w:numId w:val="19"/>
        </w:numPr>
        <w:rPr>
          <w:color w:val="211E1F"/>
          <w:sz w:val="20"/>
          <w:szCs w:val="20"/>
        </w:rPr>
      </w:pPr>
      <w:r>
        <w:rPr>
          <w:color w:val="211E1F"/>
          <w:sz w:val="20"/>
          <w:szCs w:val="20"/>
        </w:rPr>
        <w:t>The student has to pass an exam of the course(s) in writing at RIT. The exam will be similar to a final of the course(s).</w:t>
      </w:r>
      <w:r>
        <w:rPr>
          <w:b/>
          <w:bCs/>
          <w:color w:val="211E1F"/>
          <w:sz w:val="20"/>
          <w:szCs w:val="20"/>
        </w:rPr>
        <w:t xml:space="preserve"> </w:t>
      </w:r>
      <w:r>
        <w:rPr>
          <w:color w:val="211E1F"/>
          <w:sz w:val="20"/>
          <w:szCs w:val="20"/>
        </w:rPr>
        <w:t xml:space="preserve"> </w:t>
      </w:r>
    </w:p>
    <w:p w14:paraId="66D2076C" w14:textId="77777777" w:rsidR="009564B6" w:rsidRDefault="009564B6">
      <w:pPr>
        <w:pStyle w:val="Default"/>
        <w:rPr>
          <w:color w:val="211E1F"/>
          <w:sz w:val="20"/>
          <w:szCs w:val="20"/>
        </w:rPr>
      </w:pPr>
    </w:p>
    <w:p w14:paraId="2273B0D9" w14:textId="77777777" w:rsidR="009564B6" w:rsidRDefault="009564B6">
      <w:pPr>
        <w:pStyle w:val="Default"/>
        <w:rPr>
          <w:color w:val="211E1F"/>
          <w:sz w:val="20"/>
          <w:szCs w:val="20"/>
        </w:rPr>
      </w:pPr>
      <w:r>
        <w:rPr>
          <w:b/>
          <w:bCs/>
          <w:color w:val="211E1F"/>
          <w:sz w:val="20"/>
          <w:szCs w:val="20"/>
        </w:rPr>
        <w:t xml:space="preserve"> </w:t>
      </w:r>
    </w:p>
    <w:p w14:paraId="4B543CEA" w14:textId="77777777" w:rsidR="009564B6" w:rsidRPr="00172E4E" w:rsidRDefault="009564B6">
      <w:pPr>
        <w:pStyle w:val="Default"/>
        <w:rPr>
          <w:i/>
          <w:color w:val="211E1F"/>
          <w:sz w:val="20"/>
          <w:szCs w:val="20"/>
        </w:rPr>
      </w:pPr>
      <w:r>
        <w:rPr>
          <w:i/>
          <w:iCs/>
          <w:color w:val="211E1F"/>
          <w:sz w:val="20"/>
          <w:szCs w:val="20"/>
        </w:rPr>
        <w:t xml:space="preserve">Documents included in the petition submitted to the chair of Graduate Council by </w:t>
      </w:r>
      <w:r w:rsidRPr="00172E4E">
        <w:rPr>
          <w:i/>
          <w:iCs/>
          <w:color w:val="211E1F"/>
          <w:sz w:val="20"/>
          <w:szCs w:val="20"/>
        </w:rPr>
        <w:t xml:space="preserve">the </w:t>
      </w:r>
      <w:r w:rsidR="00172E4E" w:rsidRPr="00172E4E">
        <w:rPr>
          <w:i/>
          <w:color w:val="211E1F"/>
          <w:sz w:val="20"/>
          <w:szCs w:val="20"/>
        </w:rPr>
        <w:t xml:space="preserve">Director of Graduate </w:t>
      </w:r>
      <w:r w:rsidR="00172E4E" w:rsidRPr="00172E4E">
        <w:rPr>
          <w:i/>
          <w:color w:val="211E1F"/>
          <w:sz w:val="20"/>
          <w:szCs w:val="20"/>
        </w:rPr>
        <w:lastRenderedPageBreak/>
        <w:t xml:space="preserve">Programs </w:t>
      </w:r>
      <w:r w:rsidRPr="00172E4E">
        <w:rPr>
          <w:i/>
          <w:iCs/>
          <w:color w:val="211E1F"/>
          <w:sz w:val="20"/>
          <w:szCs w:val="20"/>
        </w:rPr>
        <w:t xml:space="preserve">should include the following:  </w:t>
      </w:r>
    </w:p>
    <w:p w14:paraId="79B1ACCE" w14:textId="77777777" w:rsidR="009564B6" w:rsidRDefault="009564B6">
      <w:pPr>
        <w:pStyle w:val="Default"/>
        <w:rPr>
          <w:color w:val="8A9297"/>
          <w:sz w:val="20"/>
          <w:szCs w:val="20"/>
        </w:rPr>
      </w:pPr>
      <w:r>
        <w:rPr>
          <w:b/>
          <w:bCs/>
          <w:color w:val="8A9297"/>
          <w:sz w:val="20"/>
          <w:szCs w:val="20"/>
        </w:rPr>
        <w:t xml:space="preserve"> </w:t>
      </w:r>
    </w:p>
    <w:p w14:paraId="303F45D6" w14:textId="77777777" w:rsidR="009564B6" w:rsidRDefault="009564B6" w:rsidP="00BE7D04">
      <w:pPr>
        <w:pStyle w:val="Default"/>
        <w:numPr>
          <w:ilvl w:val="0"/>
          <w:numId w:val="20"/>
        </w:numPr>
        <w:spacing w:after="15"/>
        <w:rPr>
          <w:color w:val="211E1F"/>
          <w:sz w:val="20"/>
          <w:szCs w:val="20"/>
        </w:rPr>
      </w:pPr>
      <w:r>
        <w:rPr>
          <w:color w:val="211E1F"/>
          <w:sz w:val="20"/>
          <w:szCs w:val="20"/>
        </w:rPr>
        <w:t xml:space="preserve">Petition support signed by Dean’s office.  </w:t>
      </w:r>
    </w:p>
    <w:p w14:paraId="0666E4E8" w14:textId="77777777" w:rsidR="009564B6" w:rsidRDefault="009564B6" w:rsidP="00BE7D04">
      <w:pPr>
        <w:pStyle w:val="Default"/>
        <w:numPr>
          <w:ilvl w:val="0"/>
          <w:numId w:val="20"/>
        </w:numPr>
        <w:spacing w:after="15"/>
        <w:rPr>
          <w:color w:val="211E1F"/>
          <w:sz w:val="20"/>
          <w:szCs w:val="20"/>
        </w:rPr>
      </w:pPr>
      <w:r>
        <w:rPr>
          <w:color w:val="211E1F"/>
          <w:sz w:val="20"/>
          <w:szCs w:val="20"/>
        </w:rPr>
        <w:t xml:space="preserve">Detailed plan for completion of degree, addressing each unmet requirement. Generally, no more than one calendar year’s extension will be granted.  </w:t>
      </w:r>
    </w:p>
    <w:p w14:paraId="34685AAB" w14:textId="77777777" w:rsidR="009564B6" w:rsidRDefault="009564B6" w:rsidP="00BE7D04">
      <w:pPr>
        <w:pStyle w:val="Default"/>
        <w:numPr>
          <w:ilvl w:val="0"/>
          <w:numId w:val="20"/>
        </w:numPr>
        <w:spacing w:after="15"/>
        <w:rPr>
          <w:color w:val="211E1F"/>
          <w:sz w:val="20"/>
          <w:szCs w:val="20"/>
        </w:rPr>
      </w:pPr>
      <w:r>
        <w:rPr>
          <w:color w:val="211E1F"/>
          <w:sz w:val="20"/>
          <w:szCs w:val="20"/>
        </w:rPr>
        <w:t xml:space="preserve">Circumstances that delayed completion of degree.  </w:t>
      </w:r>
    </w:p>
    <w:p w14:paraId="226B296A" w14:textId="77777777" w:rsidR="009564B6" w:rsidRDefault="009564B6" w:rsidP="00BE7D04">
      <w:pPr>
        <w:pStyle w:val="Default"/>
        <w:numPr>
          <w:ilvl w:val="0"/>
          <w:numId w:val="20"/>
        </w:numPr>
        <w:spacing w:after="15"/>
        <w:rPr>
          <w:color w:val="211E1F"/>
          <w:sz w:val="20"/>
          <w:szCs w:val="20"/>
        </w:rPr>
      </w:pPr>
      <w:r>
        <w:rPr>
          <w:color w:val="211E1F"/>
          <w:sz w:val="20"/>
          <w:szCs w:val="20"/>
        </w:rPr>
        <w:t xml:space="preserve">RIT graduate transcript (and, where relevant, undergraduate transcript).  </w:t>
      </w:r>
    </w:p>
    <w:p w14:paraId="04209271" w14:textId="77777777" w:rsidR="009564B6" w:rsidRDefault="009564B6" w:rsidP="00BE7D04">
      <w:pPr>
        <w:pStyle w:val="Default"/>
        <w:numPr>
          <w:ilvl w:val="0"/>
          <w:numId w:val="20"/>
        </w:numPr>
        <w:spacing w:after="15"/>
        <w:rPr>
          <w:color w:val="211E1F"/>
          <w:sz w:val="20"/>
          <w:szCs w:val="20"/>
        </w:rPr>
      </w:pPr>
      <w:r>
        <w:rPr>
          <w:color w:val="211E1F"/>
          <w:sz w:val="20"/>
          <w:szCs w:val="20"/>
        </w:rPr>
        <w:t xml:space="preserve">Current résumé.  </w:t>
      </w:r>
    </w:p>
    <w:p w14:paraId="709E9EBD" w14:textId="77777777" w:rsidR="009564B6" w:rsidRDefault="009564B6" w:rsidP="00BE7D04">
      <w:pPr>
        <w:pStyle w:val="Default"/>
        <w:numPr>
          <w:ilvl w:val="0"/>
          <w:numId w:val="20"/>
        </w:numPr>
        <w:spacing w:after="15"/>
        <w:rPr>
          <w:color w:val="211E1F"/>
          <w:sz w:val="20"/>
          <w:szCs w:val="20"/>
        </w:rPr>
      </w:pPr>
      <w:r>
        <w:rPr>
          <w:color w:val="211E1F"/>
          <w:sz w:val="20"/>
          <w:szCs w:val="20"/>
        </w:rPr>
        <w:t xml:space="preserve">A copy of the thesis description or final project proposal (if completed).  </w:t>
      </w:r>
    </w:p>
    <w:p w14:paraId="103CA084" w14:textId="77777777" w:rsidR="009564B6" w:rsidRDefault="009564B6" w:rsidP="00BE7D04">
      <w:pPr>
        <w:pStyle w:val="Default"/>
        <w:numPr>
          <w:ilvl w:val="0"/>
          <w:numId w:val="20"/>
        </w:numPr>
        <w:spacing w:after="15"/>
        <w:rPr>
          <w:color w:val="211E1F"/>
          <w:sz w:val="20"/>
          <w:szCs w:val="20"/>
        </w:rPr>
      </w:pPr>
      <w:r>
        <w:rPr>
          <w:color w:val="211E1F"/>
          <w:sz w:val="20"/>
          <w:szCs w:val="20"/>
        </w:rPr>
        <w:t xml:space="preserve">A list of courses that will be older than seven years (and by how much) at the projected date of graduation. At the time of certification, the </w:t>
      </w:r>
      <w:r w:rsidR="00172E4E">
        <w:rPr>
          <w:color w:val="211E1F"/>
          <w:sz w:val="20"/>
          <w:szCs w:val="20"/>
        </w:rPr>
        <w:t xml:space="preserve">Director of Graduate Programs </w:t>
      </w:r>
      <w:r>
        <w:rPr>
          <w:color w:val="211E1F"/>
          <w:sz w:val="20"/>
          <w:szCs w:val="20"/>
        </w:rPr>
        <w:t xml:space="preserve">will provide written documentation of the currency of overdue courses.  </w:t>
      </w:r>
    </w:p>
    <w:p w14:paraId="00E69224" w14:textId="77777777" w:rsidR="009564B6" w:rsidRDefault="009564B6" w:rsidP="00BE7D04">
      <w:pPr>
        <w:pStyle w:val="Default"/>
        <w:numPr>
          <w:ilvl w:val="0"/>
          <w:numId w:val="20"/>
        </w:numPr>
        <w:rPr>
          <w:color w:val="211E1F"/>
          <w:sz w:val="20"/>
          <w:szCs w:val="20"/>
        </w:rPr>
      </w:pPr>
      <w:r>
        <w:rPr>
          <w:color w:val="211E1F"/>
          <w:sz w:val="20"/>
          <w:szCs w:val="20"/>
        </w:rPr>
        <w:t>Letter of support from</w:t>
      </w:r>
      <w:r w:rsidR="00172E4E">
        <w:rPr>
          <w:color w:val="211E1F"/>
          <w:sz w:val="20"/>
          <w:szCs w:val="20"/>
        </w:rPr>
        <w:t xml:space="preserve"> the</w:t>
      </w:r>
      <w:r>
        <w:rPr>
          <w:color w:val="211E1F"/>
          <w:sz w:val="20"/>
          <w:szCs w:val="20"/>
        </w:rPr>
        <w:t xml:space="preserve"> </w:t>
      </w:r>
      <w:r w:rsidR="00172E4E">
        <w:rPr>
          <w:color w:val="211E1F"/>
          <w:sz w:val="20"/>
          <w:szCs w:val="20"/>
        </w:rPr>
        <w:t xml:space="preserve">Director of Graduate Programs </w:t>
      </w:r>
      <w:r>
        <w:rPr>
          <w:color w:val="211E1F"/>
          <w:sz w:val="20"/>
          <w:szCs w:val="20"/>
        </w:rPr>
        <w:t xml:space="preserve">or faculty advisor.  </w:t>
      </w:r>
    </w:p>
    <w:p w14:paraId="28812CAC" w14:textId="77777777" w:rsidR="009564B6" w:rsidRDefault="009564B6">
      <w:pPr>
        <w:pStyle w:val="Default"/>
        <w:rPr>
          <w:color w:val="211E1F"/>
          <w:sz w:val="20"/>
          <w:szCs w:val="20"/>
        </w:rPr>
      </w:pPr>
    </w:p>
    <w:p w14:paraId="7E9B81CC" w14:textId="77777777" w:rsidR="009564B6" w:rsidRDefault="009564B6">
      <w:pPr>
        <w:pStyle w:val="Default"/>
        <w:rPr>
          <w:color w:val="211E1F"/>
          <w:sz w:val="20"/>
          <w:szCs w:val="20"/>
        </w:rPr>
      </w:pPr>
      <w:r>
        <w:rPr>
          <w:b/>
          <w:bCs/>
          <w:color w:val="211E1F"/>
          <w:sz w:val="20"/>
          <w:szCs w:val="20"/>
        </w:rPr>
        <w:t xml:space="preserve"> </w:t>
      </w:r>
    </w:p>
    <w:p w14:paraId="2ECF671C" w14:textId="77777777" w:rsidR="009564B6" w:rsidRDefault="009564B6" w:rsidP="007F5B44">
      <w:pPr>
        <w:pStyle w:val="Default"/>
        <w:outlineLvl w:val="1"/>
        <w:rPr>
          <w:color w:val="211E1F"/>
          <w:sz w:val="20"/>
          <w:szCs w:val="20"/>
        </w:rPr>
      </w:pPr>
      <w:bookmarkStart w:id="26" w:name="_Toc360811795"/>
      <w:r>
        <w:rPr>
          <w:b/>
          <w:bCs/>
          <w:color w:val="211E1F"/>
          <w:sz w:val="20"/>
          <w:szCs w:val="20"/>
        </w:rPr>
        <w:t>Loss of Student Status</w:t>
      </w:r>
      <w:bookmarkEnd w:id="26"/>
      <w:r>
        <w:rPr>
          <w:b/>
          <w:bCs/>
          <w:color w:val="211E1F"/>
          <w:sz w:val="20"/>
          <w:szCs w:val="20"/>
        </w:rPr>
        <w:t xml:space="preserve"> </w:t>
      </w:r>
    </w:p>
    <w:p w14:paraId="65B35FEE" w14:textId="77777777" w:rsidR="009564B6" w:rsidRDefault="009564B6">
      <w:pPr>
        <w:pStyle w:val="Default"/>
        <w:rPr>
          <w:color w:val="211E1F"/>
          <w:sz w:val="20"/>
          <w:szCs w:val="20"/>
        </w:rPr>
      </w:pPr>
      <w:r>
        <w:rPr>
          <w:color w:val="211E1F"/>
          <w:sz w:val="20"/>
          <w:szCs w:val="20"/>
        </w:rPr>
        <w:t xml:space="preserve"> </w:t>
      </w:r>
    </w:p>
    <w:p w14:paraId="2D742798" w14:textId="77777777" w:rsidR="009564B6" w:rsidRDefault="009564B6">
      <w:pPr>
        <w:pStyle w:val="Default"/>
        <w:rPr>
          <w:color w:val="211E1F"/>
          <w:sz w:val="20"/>
          <w:szCs w:val="20"/>
        </w:rPr>
      </w:pPr>
      <w:r>
        <w:rPr>
          <w:i/>
          <w:iCs/>
          <w:color w:val="211E1F"/>
          <w:sz w:val="20"/>
          <w:szCs w:val="20"/>
        </w:rPr>
        <w:t xml:space="preserve">You may be withdrawn from the program if: </w:t>
      </w:r>
    </w:p>
    <w:p w14:paraId="5C1FCEE7" w14:textId="77777777" w:rsidR="009564B6" w:rsidRDefault="009564B6">
      <w:pPr>
        <w:pStyle w:val="Default"/>
        <w:rPr>
          <w:color w:val="211E1F"/>
          <w:sz w:val="20"/>
          <w:szCs w:val="20"/>
        </w:rPr>
      </w:pPr>
      <w:r>
        <w:rPr>
          <w:color w:val="211E1F"/>
          <w:sz w:val="20"/>
          <w:szCs w:val="20"/>
        </w:rPr>
        <w:t xml:space="preserve"> </w:t>
      </w:r>
    </w:p>
    <w:p w14:paraId="4B516835" w14:textId="77777777" w:rsidR="009564B6" w:rsidRDefault="009564B6" w:rsidP="00BE7D04">
      <w:pPr>
        <w:pStyle w:val="Default"/>
        <w:numPr>
          <w:ilvl w:val="0"/>
          <w:numId w:val="21"/>
        </w:numPr>
        <w:spacing w:after="15"/>
        <w:rPr>
          <w:color w:val="211E1F"/>
          <w:sz w:val="20"/>
          <w:szCs w:val="20"/>
        </w:rPr>
      </w:pPr>
      <w:r>
        <w:rPr>
          <w:color w:val="211E1F"/>
          <w:sz w:val="20"/>
          <w:szCs w:val="20"/>
        </w:rPr>
        <w:t xml:space="preserve">You fail to register for courses for </w:t>
      </w:r>
      <w:r w:rsidR="005A790D">
        <w:rPr>
          <w:color w:val="211E1F"/>
          <w:sz w:val="20"/>
          <w:szCs w:val="20"/>
        </w:rPr>
        <w:t>three</w:t>
      </w:r>
      <w:r>
        <w:rPr>
          <w:color w:val="211E1F"/>
          <w:sz w:val="20"/>
          <w:szCs w:val="20"/>
        </w:rPr>
        <w:t xml:space="preserve"> successive </w:t>
      </w:r>
      <w:r w:rsidR="005A790D">
        <w:rPr>
          <w:color w:val="211E1F"/>
          <w:sz w:val="20"/>
          <w:szCs w:val="20"/>
        </w:rPr>
        <w:t>semesters</w:t>
      </w:r>
      <w:r>
        <w:rPr>
          <w:color w:val="211E1F"/>
          <w:sz w:val="20"/>
          <w:szCs w:val="20"/>
        </w:rPr>
        <w:t xml:space="preserve">.  </w:t>
      </w:r>
    </w:p>
    <w:p w14:paraId="0D178F80" w14:textId="77777777" w:rsidR="009564B6" w:rsidRDefault="009564B6" w:rsidP="00BE7D04">
      <w:pPr>
        <w:pStyle w:val="Default"/>
        <w:numPr>
          <w:ilvl w:val="0"/>
          <w:numId w:val="21"/>
        </w:numPr>
        <w:spacing w:after="15"/>
        <w:rPr>
          <w:color w:val="211E1F"/>
          <w:sz w:val="20"/>
          <w:szCs w:val="20"/>
        </w:rPr>
      </w:pPr>
      <w:r>
        <w:rPr>
          <w:color w:val="211E1F"/>
          <w:sz w:val="20"/>
          <w:szCs w:val="20"/>
        </w:rPr>
        <w:t xml:space="preserve">You have not registered for thesis or project within one year after completing your coursework. </w:t>
      </w:r>
    </w:p>
    <w:p w14:paraId="5BE8D799" w14:textId="77777777" w:rsidR="009564B6" w:rsidRDefault="009564B6" w:rsidP="00BE7D04">
      <w:pPr>
        <w:pStyle w:val="Default"/>
        <w:numPr>
          <w:ilvl w:val="0"/>
          <w:numId w:val="21"/>
        </w:numPr>
        <w:rPr>
          <w:color w:val="211E1F"/>
          <w:sz w:val="20"/>
          <w:szCs w:val="20"/>
        </w:rPr>
      </w:pPr>
      <w:r>
        <w:rPr>
          <w:color w:val="211E1F"/>
          <w:sz w:val="20"/>
          <w:szCs w:val="20"/>
        </w:rPr>
        <w:t xml:space="preserve">You have not completed your thesis or project within one year after registering for project or thesis. </w:t>
      </w:r>
    </w:p>
    <w:p w14:paraId="0EA3E7F8" w14:textId="77777777" w:rsidR="009564B6" w:rsidRDefault="009564B6">
      <w:pPr>
        <w:pStyle w:val="Default"/>
        <w:rPr>
          <w:color w:val="211E1F"/>
          <w:sz w:val="20"/>
          <w:szCs w:val="20"/>
        </w:rPr>
      </w:pPr>
    </w:p>
    <w:p w14:paraId="4106D156" w14:textId="77777777" w:rsidR="009564B6" w:rsidRDefault="009564B6">
      <w:pPr>
        <w:pStyle w:val="Default"/>
        <w:rPr>
          <w:color w:val="211E1F"/>
          <w:sz w:val="20"/>
          <w:szCs w:val="20"/>
        </w:rPr>
      </w:pPr>
      <w:r>
        <w:rPr>
          <w:i/>
          <w:iCs/>
          <w:color w:val="211E1F"/>
          <w:sz w:val="20"/>
          <w:szCs w:val="20"/>
        </w:rPr>
        <w:t xml:space="preserve"> </w:t>
      </w:r>
    </w:p>
    <w:p w14:paraId="3D99AB95" w14:textId="77777777" w:rsidR="009564B6" w:rsidRDefault="009564B6">
      <w:pPr>
        <w:pStyle w:val="Default"/>
        <w:rPr>
          <w:color w:val="211E1F"/>
          <w:sz w:val="20"/>
          <w:szCs w:val="20"/>
        </w:rPr>
      </w:pPr>
      <w:r>
        <w:rPr>
          <w:i/>
          <w:iCs/>
          <w:color w:val="211E1F"/>
          <w:sz w:val="20"/>
          <w:szCs w:val="20"/>
        </w:rPr>
        <w:t xml:space="preserve">If you are in danger of being withdrawn, please </w:t>
      </w:r>
      <w:r w:rsidRPr="00172E4E">
        <w:rPr>
          <w:i/>
          <w:iCs/>
          <w:color w:val="211E1F"/>
          <w:sz w:val="20"/>
          <w:szCs w:val="20"/>
        </w:rPr>
        <w:t xml:space="preserve">see the </w:t>
      </w:r>
      <w:r w:rsidR="00172E4E" w:rsidRPr="00172E4E">
        <w:rPr>
          <w:i/>
          <w:color w:val="211E1F"/>
          <w:sz w:val="20"/>
          <w:szCs w:val="20"/>
        </w:rPr>
        <w:t>Director of Graduate Programs</w:t>
      </w:r>
      <w:r>
        <w:rPr>
          <w:i/>
          <w:iCs/>
          <w:color w:val="211E1F"/>
          <w:sz w:val="20"/>
          <w:szCs w:val="20"/>
        </w:rPr>
        <w:t xml:space="preserve">. </w:t>
      </w:r>
    </w:p>
    <w:p w14:paraId="4B5836B7" w14:textId="77777777" w:rsidR="009564B6" w:rsidRDefault="009564B6">
      <w:pPr>
        <w:pStyle w:val="Default"/>
        <w:rPr>
          <w:color w:val="211E1F"/>
          <w:sz w:val="20"/>
          <w:szCs w:val="20"/>
        </w:rPr>
      </w:pPr>
      <w:r>
        <w:rPr>
          <w:i/>
          <w:iCs/>
          <w:color w:val="211E1F"/>
          <w:sz w:val="20"/>
          <w:szCs w:val="20"/>
        </w:rPr>
        <w:t xml:space="preserve"> </w:t>
      </w:r>
    </w:p>
    <w:p w14:paraId="1237DE2E" w14:textId="77777777" w:rsidR="006B7001" w:rsidRDefault="006B7001" w:rsidP="006B7001">
      <w:pPr>
        <w:pStyle w:val="Default"/>
        <w:outlineLvl w:val="1"/>
        <w:rPr>
          <w:b/>
          <w:bCs/>
          <w:color w:val="211E1F"/>
          <w:sz w:val="20"/>
          <w:szCs w:val="20"/>
        </w:rPr>
      </w:pPr>
      <w:bookmarkStart w:id="27" w:name="_Toc357519575"/>
      <w:bookmarkStart w:id="28" w:name="_Toc360811796"/>
      <w:r w:rsidRPr="006B7001">
        <w:rPr>
          <w:b/>
          <w:bCs/>
          <w:color w:val="211E1F"/>
          <w:sz w:val="20"/>
          <w:szCs w:val="20"/>
        </w:rPr>
        <w:t>Academic Honesty</w:t>
      </w:r>
      <w:bookmarkEnd w:id="27"/>
      <w:bookmarkEnd w:id="28"/>
      <w:r w:rsidRPr="006B7001">
        <w:rPr>
          <w:b/>
          <w:bCs/>
          <w:color w:val="211E1F"/>
          <w:sz w:val="20"/>
          <w:szCs w:val="20"/>
        </w:rPr>
        <w:t xml:space="preserve"> </w:t>
      </w:r>
    </w:p>
    <w:p w14:paraId="04533A12" w14:textId="77777777" w:rsidR="006B7001" w:rsidRPr="006B7001" w:rsidRDefault="006B7001" w:rsidP="00186B7A">
      <w:pPr>
        <w:pStyle w:val="Default"/>
        <w:rPr>
          <w:b/>
          <w:bCs/>
          <w:color w:val="211E1F"/>
          <w:sz w:val="20"/>
          <w:szCs w:val="20"/>
        </w:rPr>
      </w:pPr>
    </w:p>
    <w:p w14:paraId="07E7703A" w14:textId="2CCCB1F4" w:rsidR="006B7001" w:rsidRPr="006B7001" w:rsidRDefault="006B7001" w:rsidP="006B7001">
      <w:pPr>
        <w:pStyle w:val="Default"/>
        <w:rPr>
          <w:color w:val="211E1F"/>
          <w:sz w:val="20"/>
          <w:szCs w:val="20"/>
        </w:rPr>
      </w:pPr>
      <w:r w:rsidRPr="006B7001">
        <w:rPr>
          <w:color w:val="211E1F"/>
          <w:sz w:val="20"/>
          <w:szCs w:val="20"/>
        </w:rPr>
        <w:t xml:space="preserve">Academic honesty is an expectation of all students at RIT. Any act of improperly representing another person’s </w:t>
      </w:r>
      <w:r w:rsidR="00BE234D" w:rsidRPr="006B7001">
        <w:rPr>
          <w:color w:val="211E1F"/>
          <w:sz w:val="20"/>
          <w:szCs w:val="20"/>
        </w:rPr>
        <w:t>work,</w:t>
      </w:r>
      <w:r w:rsidRPr="006B7001">
        <w:rPr>
          <w:color w:val="211E1F"/>
          <w:sz w:val="20"/>
          <w:szCs w:val="20"/>
        </w:rPr>
        <w:t xml:space="preserve"> as one’s own is an act of academic dishonesty. The RIT code of academic conduct is documented in the university’s Policies and Procedures manual: </w:t>
      </w:r>
      <w:r w:rsidR="00C85DEB">
        <w:rPr>
          <w:color w:val="211E1F"/>
          <w:sz w:val="20"/>
          <w:szCs w:val="20"/>
        </w:rPr>
        <w:br/>
      </w:r>
    </w:p>
    <w:p w14:paraId="54C91093" w14:textId="77777777" w:rsidR="006B7001" w:rsidRPr="006B7001" w:rsidRDefault="00CB68B6" w:rsidP="006B7001">
      <w:pPr>
        <w:pStyle w:val="Default"/>
        <w:ind w:left="720"/>
        <w:rPr>
          <w:color w:val="211E1F"/>
          <w:sz w:val="20"/>
          <w:szCs w:val="20"/>
        </w:rPr>
      </w:pPr>
      <w:hyperlink r:id="rId18" w:history="1">
        <w:r w:rsidR="006B7001" w:rsidRPr="009B3EC7">
          <w:rPr>
            <w:rStyle w:val="Hyperlink"/>
            <w:rFonts w:cs="Cambria"/>
            <w:sz w:val="20"/>
            <w:szCs w:val="20"/>
          </w:rPr>
          <w:t>http://www.rit.edu/academicaffairs/policiesmanual/sectionD/D8.html</w:t>
        </w:r>
      </w:hyperlink>
      <w:r w:rsidR="006B7001">
        <w:rPr>
          <w:color w:val="211E1F"/>
          <w:sz w:val="20"/>
          <w:szCs w:val="20"/>
        </w:rPr>
        <w:t xml:space="preserve"> </w:t>
      </w:r>
    </w:p>
    <w:p w14:paraId="408DB763" w14:textId="77777777" w:rsidR="006B7001" w:rsidRDefault="00CB68B6" w:rsidP="006B7001">
      <w:pPr>
        <w:pStyle w:val="Default"/>
        <w:ind w:left="720"/>
        <w:rPr>
          <w:color w:val="211E1F"/>
          <w:sz w:val="20"/>
          <w:szCs w:val="20"/>
        </w:rPr>
      </w:pPr>
      <w:hyperlink r:id="rId19" w:history="1">
        <w:r w:rsidR="006B7001" w:rsidRPr="009B3EC7">
          <w:rPr>
            <w:rStyle w:val="Hyperlink"/>
            <w:rFonts w:cs="Cambria"/>
            <w:sz w:val="20"/>
            <w:szCs w:val="20"/>
          </w:rPr>
          <w:t>http://www.rit.edu/academicaffairs/policiesmanual/sectionC/C0.html</w:t>
        </w:r>
      </w:hyperlink>
      <w:r w:rsidR="006B7001">
        <w:rPr>
          <w:color w:val="211E1F"/>
          <w:sz w:val="20"/>
          <w:szCs w:val="20"/>
        </w:rPr>
        <w:t xml:space="preserve"> </w:t>
      </w:r>
      <w:r w:rsidR="006B7001" w:rsidRPr="006B7001">
        <w:rPr>
          <w:color w:val="211E1F"/>
          <w:sz w:val="20"/>
          <w:szCs w:val="20"/>
        </w:rPr>
        <w:t xml:space="preserve"> </w:t>
      </w:r>
    </w:p>
    <w:p w14:paraId="17C11E98" w14:textId="77777777" w:rsidR="006B7001" w:rsidRDefault="006B7001" w:rsidP="006B7001">
      <w:pPr>
        <w:pStyle w:val="Default"/>
        <w:rPr>
          <w:color w:val="211E1F"/>
          <w:sz w:val="20"/>
          <w:szCs w:val="20"/>
        </w:rPr>
      </w:pPr>
    </w:p>
    <w:p w14:paraId="57F5D270" w14:textId="77777777" w:rsidR="0085681F" w:rsidRPr="0085681F" w:rsidRDefault="0085681F" w:rsidP="00D105B3">
      <w:pPr>
        <w:pStyle w:val="CM22"/>
        <w:pageBreakBefore/>
        <w:spacing w:after="252"/>
        <w:jc w:val="center"/>
        <w:outlineLvl w:val="0"/>
        <w:rPr>
          <w:rFonts w:asciiTheme="majorHAnsi" w:hAnsiTheme="majorHAnsi"/>
          <w:color w:val="000000"/>
          <w:sz w:val="20"/>
          <w:szCs w:val="20"/>
        </w:rPr>
      </w:pPr>
      <w:bookmarkStart w:id="29" w:name="_Toc357519580"/>
      <w:bookmarkStart w:id="30" w:name="_Toc360811797"/>
      <w:r w:rsidRPr="0085681F">
        <w:rPr>
          <w:rFonts w:asciiTheme="majorHAnsi" w:hAnsiTheme="majorHAnsi"/>
          <w:b/>
          <w:bCs/>
          <w:color w:val="000000"/>
          <w:sz w:val="20"/>
          <w:szCs w:val="20"/>
        </w:rPr>
        <w:lastRenderedPageBreak/>
        <w:t>Appendix A</w:t>
      </w:r>
      <w:bookmarkEnd w:id="29"/>
      <w:r w:rsidRPr="0085681F">
        <w:rPr>
          <w:rFonts w:asciiTheme="majorHAnsi" w:hAnsiTheme="majorHAnsi"/>
          <w:b/>
          <w:bCs/>
          <w:color w:val="000000"/>
          <w:sz w:val="20"/>
          <w:szCs w:val="20"/>
        </w:rPr>
        <w:t xml:space="preserve"> </w:t>
      </w:r>
      <w:r>
        <w:rPr>
          <w:rFonts w:asciiTheme="majorHAnsi" w:hAnsiTheme="majorHAnsi"/>
          <w:b/>
          <w:bCs/>
          <w:color w:val="000000"/>
          <w:sz w:val="20"/>
          <w:szCs w:val="20"/>
        </w:rPr>
        <w:t>- Forms</w:t>
      </w:r>
      <w:bookmarkEnd w:id="30"/>
    </w:p>
    <w:p w14:paraId="0C96F093" w14:textId="77777777" w:rsidR="0085681F" w:rsidRPr="0085681F" w:rsidRDefault="0085681F" w:rsidP="0085681F">
      <w:pPr>
        <w:pStyle w:val="CM5"/>
        <w:outlineLvl w:val="1"/>
        <w:rPr>
          <w:rFonts w:asciiTheme="majorHAnsi" w:hAnsiTheme="majorHAnsi"/>
          <w:color w:val="000000"/>
          <w:sz w:val="20"/>
          <w:szCs w:val="20"/>
        </w:rPr>
      </w:pPr>
      <w:bookmarkStart w:id="31" w:name="_Toc357519582"/>
      <w:bookmarkStart w:id="32" w:name="_Toc360811798"/>
      <w:r w:rsidRPr="0085681F">
        <w:rPr>
          <w:rFonts w:asciiTheme="majorHAnsi" w:hAnsiTheme="majorHAnsi"/>
          <w:b/>
          <w:bCs/>
          <w:color w:val="000000"/>
          <w:sz w:val="20"/>
          <w:szCs w:val="20"/>
        </w:rPr>
        <w:t>Thesis Forms</w:t>
      </w:r>
      <w:bookmarkEnd w:id="31"/>
      <w:bookmarkEnd w:id="32"/>
      <w:r w:rsidRPr="0085681F">
        <w:rPr>
          <w:rFonts w:asciiTheme="majorHAnsi" w:hAnsiTheme="majorHAnsi"/>
          <w:b/>
          <w:bCs/>
          <w:color w:val="000000"/>
          <w:sz w:val="20"/>
          <w:szCs w:val="20"/>
        </w:rPr>
        <w:t xml:space="preserve"> </w:t>
      </w:r>
    </w:p>
    <w:p w14:paraId="159801BC" w14:textId="77777777" w:rsidR="0085681F" w:rsidRDefault="0085681F" w:rsidP="0085681F">
      <w:pPr>
        <w:pStyle w:val="CM22"/>
        <w:spacing w:after="252" w:line="256" w:lineRule="atLeast"/>
        <w:rPr>
          <w:rFonts w:asciiTheme="majorHAnsi" w:hAnsiTheme="majorHAnsi"/>
          <w:color w:val="000000"/>
          <w:sz w:val="20"/>
          <w:szCs w:val="20"/>
        </w:rPr>
      </w:pPr>
    </w:p>
    <w:p w14:paraId="038743F8" w14:textId="43D3B382" w:rsidR="0085681F" w:rsidRPr="0085681F" w:rsidRDefault="0085681F" w:rsidP="0085681F">
      <w:pPr>
        <w:pStyle w:val="CM22"/>
        <w:spacing w:after="252" w:line="256" w:lineRule="atLeast"/>
        <w:rPr>
          <w:rFonts w:asciiTheme="majorHAnsi" w:hAnsiTheme="majorHAnsi"/>
          <w:color w:val="000000"/>
          <w:sz w:val="20"/>
          <w:szCs w:val="20"/>
        </w:rPr>
      </w:pPr>
      <w:r w:rsidRPr="0085681F">
        <w:rPr>
          <w:rFonts w:asciiTheme="majorHAnsi" w:hAnsiTheme="majorHAnsi"/>
          <w:color w:val="000000"/>
          <w:sz w:val="20"/>
          <w:szCs w:val="20"/>
        </w:rPr>
        <w:t xml:space="preserve">Following are various forms used in completing a thesis capstone: </w:t>
      </w:r>
    </w:p>
    <w:p w14:paraId="77473D2F" w14:textId="77777777" w:rsidR="0085681F" w:rsidRPr="0085681F" w:rsidRDefault="0085681F" w:rsidP="00BE7D04">
      <w:pPr>
        <w:pStyle w:val="CM19"/>
        <w:numPr>
          <w:ilvl w:val="0"/>
          <w:numId w:val="22"/>
        </w:numPr>
        <w:spacing w:line="256" w:lineRule="atLeast"/>
        <w:rPr>
          <w:rFonts w:asciiTheme="majorHAnsi" w:hAnsiTheme="majorHAnsi"/>
          <w:color w:val="000000"/>
          <w:sz w:val="20"/>
          <w:szCs w:val="20"/>
        </w:rPr>
      </w:pPr>
      <w:r w:rsidRPr="0085681F">
        <w:rPr>
          <w:rFonts w:asciiTheme="majorHAnsi" w:hAnsiTheme="majorHAnsi"/>
          <w:color w:val="000000"/>
          <w:sz w:val="20"/>
          <w:szCs w:val="20"/>
        </w:rPr>
        <w:t xml:space="preserve">Proposal Approval form </w:t>
      </w:r>
    </w:p>
    <w:p w14:paraId="030327D8" w14:textId="77777777" w:rsidR="0085681F" w:rsidRPr="0085681F" w:rsidRDefault="0085681F" w:rsidP="00BE7D04">
      <w:pPr>
        <w:pStyle w:val="CM22"/>
        <w:numPr>
          <w:ilvl w:val="0"/>
          <w:numId w:val="22"/>
        </w:numPr>
        <w:spacing w:line="253" w:lineRule="atLeast"/>
        <w:ind w:right="5647"/>
        <w:rPr>
          <w:rFonts w:asciiTheme="majorHAnsi" w:hAnsiTheme="majorHAnsi"/>
          <w:color w:val="000000"/>
          <w:sz w:val="20"/>
          <w:szCs w:val="20"/>
        </w:rPr>
      </w:pPr>
      <w:r w:rsidRPr="0085681F">
        <w:rPr>
          <w:rFonts w:asciiTheme="majorHAnsi" w:hAnsiTheme="majorHAnsi"/>
          <w:color w:val="000000"/>
          <w:sz w:val="20"/>
          <w:szCs w:val="20"/>
        </w:rPr>
        <w:t xml:space="preserve">Defense Announcement </w:t>
      </w:r>
    </w:p>
    <w:p w14:paraId="2B1C2F02" w14:textId="77777777" w:rsidR="0085681F" w:rsidRPr="0085681F" w:rsidRDefault="0085681F" w:rsidP="00BE7D04">
      <w:pPr>
        <w:pStyle w:val="CM22"/>
        <w:numPr>
          <w:ilvl w:val="0"/>
          <w:numId w:val="22"/>
        </w:numPr>
        <w:spacing w:line="253" w:lineRule="atLeast"/>
        <w:ind w:right="5647"/>
        <w:rPr>
          <w:rFonts w:asciiTheme="majorHAnsi" w:hAnsiTheme="majorHAnsi"/>
          <w:color w:val="000000"/>
          <w:sz w:val="20"/>
          <w:szCs w:val="20"/>
        </w:rPr>
      </w:pPr>
      <w:r w:rsidRPr="0085681F">
        <w:rPr>
          <w:rFonts w:asciiTheme="majorHAnsi" w:hAnsiTheme="majorHAnsi"/>
          <w:color w:val="000000"/>
          <w:sz w:val="20"/>
          <w:szCs w:val="20"/>
        </w:rPr>
        <w:t xml:space="preserve">Final Thesis Approval form </w:t>
      </w:r>
    </w:p>
    <w:p w14:paraId="734439A4" w14:textId="77777777" w:rsidR="0085681F" w:rsidRPr="0085681F" w:rsidRDefault="0085681F" w:rsidP="00BE7D04">
      <w:pPr>
        <w:pStyle w:val="CM22"/>
        <w:numPr>
          <w:ilvl w:val="0"/>
          <w:numId w:val="22"/>
        </w:numPr>
        <w:spacing w:line="253" w:lineRule="atLeast"/>
        <w:ind w:right="5647"/>
        <w:rPr>
          <w:rFonts w:asciiTheme="majorHAnsi" w:hAnsiTheme="majorHAnsi"/>
          <w:color w:val="000000"/>
          <w:sz w:val="20"/>
          <w:szCs w:val="20"/>
        </w:rPr>
      </w:pPr>
      <w:r w:rsidRPr="0085681F">
        <w:rPr>
          <w:rFonts w:asciiTheme="majorHAnsi" w:hAnsiTheme="majorHAnsi"/>
          <w:color w:val="000000"/>
          <w:sz w:val="20"/>
          <w:szCs w:val="20"/>
        </w:rPr>
        <w:t xml:space="preserve">Thesis Title page </w:t>
      </w:r>
    </w:p>
    <w:p w14:paraId="1B643839" w14:textId="77777777" w:rsidR="0085681F" w:rsidRPr="0085681F" w:rsidRDefault="0085681F" w:rsidP="0085681F">
      <w:pPr>
        <w:pStyle w:val="Default"/>
        <w:rPr>
          <w:rFonts w:asciiTheme="majorHAnsi" w:hAnsiTheme="majorHAnsi"/>
          <w:sz w:val="20"/>
          <w:szCs w:val="20"/>
        </w:rPr>
      </w:pPr>
    </w:p>
    <w:p w14:paraId="6ECDAF0E" w14:textId="77777777" w:rsidR="0085681F" w:rsidRPr="0085681F" w:rsidRDefault="0085681F" w:rsidP="0085681F">
      <w:pPr>
        <w:pStyle w:val="CM22"/>
        <w:spacing w:after="252" w:line="260" w:lineRule="atLeast"/>
        <w:ind w:right="147"/>
        <w:rPr>
          <w:rFonts w:asciiTheme="majorHAnsi" w:hAnsiTheme="majorHAnsi"/>
          <w:color w:val="000000"/>
          <w:sz w:val="20"/>
          <w:szCs w:val="20"/>
        </w:rPr>
      </w:pPr>
      <w:r w:rsidRPr="0085681F">
        <w:rPr>
          <w:rFonts w:asciiTheme="majorHAnsi" w:hAnsiTheme="majorHAnsi"/>
          <w:color w:val="000000"/>
          <w:sz w:val="20"/>
          <w:szCs w:val="20"/>
        </w:rPr>
        <w:t xml:space="preserve">These forms are available on </w:t>
      </w:r>
      <w:r>
        <w:rPr>
          <w:rFonts w:asciiTheme="majorHAnsi" w:hAnsiTheme="majorHAnsi"/>
          <w:color w:val="000000"/>
          <w:sz w:val="20"/>
          <w:szCs w:val="20"/>
        </w:rPr>
        <w:t>this program’s graduate website.</w:t>
      </w:r>
    </w:p>
    <w:p w14:paraId="63C1AFCF" w14:textId="77777777" w:rsidR="0085681F" w:rsidRDefault="0085681F" w:rsidP="0085681F">
      <w:pPr>
        <w:pStyle w:val="CM5"/>
        <w:outlineLvl w:val="1"/>
        <w:rPr>
          <w:rFonts w:asciiTheme="majorHAnsi" w:hAnsiTheme="majorHAnsi"/>
          <w:b/>
          <w:bCs/>
          <w:color w:val="000000"/>
          <w:sz w:val="20"/>
          <w:szCs w:val="20"/>
        </w:rPr>
      </w:pPr>
      <w:bookmarkStart w:id="33" w:name="_Toc357519583"/>
      <w:bookmarkStart w:id="34" w:name="_Toc360811799"/>
      <w:r w:rsidRPr="0085681F">
        <w:rPr>
          <w:rFonts w:asciiTheme="majorHAnsi" w:hAnsiTheme="majorHAnsi"/>
          <w:b/>
          <w:bCs/>
          <w:color w:val="000000"/>
          <w:sz w:val="20"/>
          <w:szCs w:val="20"/>
        </w:rPr>
        <w:t>Project Forms</w:t>
      </w:r>
      <w:bookmarkEnd w:id="33"/>
      <w:bookmarkEnd w:id="34"/>
      <w:r w:rsidRPr="0085681F">
        <w:rPr>
          <w:rFonts w:asciiTheme="majorHAnsi" w:hAnsiTheme="majorHAnsi"/>
          <w:b/>
          <w:bCs/>
          <w:color w:val="000000"/>
          <w:sz w:val="20"/>
          <w:szCs w:val="20"/>
        </w:rPr>
        <w:t xml:space="preserve"> </w:t>
      </w:r>
    </w:p>
    <w:p w14:paraId="18827EA1" w14:textId="77777777" w:rsidR="0085681F" w:rsidRPr="0085681F" w:rsidRDefault="0085681F" w:rsidP="0085681F">
      <w:pPr>
        <w:pStyle w:val="Default"/>
      </w:pPr>
    </w:p>
    <w:p w14:paraId="6140A594" w14:textId="2B9A6236" w:rsidR="0085681F" w:rsidRPr="0085681F" w:rsidRDefault="0085681F" w:rsidP="0085681F">
      <w:pPr>
        <w:pStyle w:val="CM22"/>
        <w:spacing w:after="252" w:line="256" w:lineRule="atLeast"/>
        <w:rPr>
          <w:rFonts w:asciiTheme="majorHAnsi" w:hAnsiTheme="majorHAnsi"/>
          <w:color w:val="000000"/>
          <w:sz w:val="20"/>
          <w:szCs w:val="20"/>
        </w:rPr>
      </w:pPr>
      <w:r w:rsidRPr="0085681F">
        <w:rPr>
          <w:rFonts w:asciiTheme="majorHAnsi" w:hAnsiTheme="majorHAnsi"/>
          <w:color w:val="000000"/>
          <w:sz w:val="20"/>
          <w:szCs w:val="20"/>
        </w:rPr>
        <w:t xml:space="preserve">Following are various forms used in completing a project capstone: </w:t>
      </w:r>
    </w:p>
    <w:p w14:paraId="081CF65C" w14:textId="77777777" w:rsidR="0085681F" w:rsidRPr="0085681F" w:rsidRDefault="0085681F" w:rsidP="00BE7D04">
      <w:pPr>
        <w:pStyle w:val="CM19"/>
        <w:numPr>
          <w:ilvl w:val="0"/>
          <w:numId w:val="22"/>
        </w:numPr>
        <w:spacing w:line="256" w:lineRule="atLeast"/>
        <w:rPr>
          <w:rFonts w:asciiTheme="majorHAnsi" w:hAnsiTheme="majorHAnsi"/>
          <w:color w:val="000000"/>
          <w:sz w:val="20"/>
          <w:szCs w:val="20"/>
        </w:rPr>
      </w:pPr>
      <w:r w:rsidRPr="0085681F">
        <w:rPr>
          <w:rFonts w:asciiTheme="majorHAnsi" w:hAnsiTheme="majorHAnsi"/>
          <w:color w:val="000000"/>
          <w:sz w:val="20"/>
          <w:szCs w:val="20"/>
        </w:rPr>
        <w:t xml:space="preserve">Proposal Approval form </w:t>
      </w:r>
    </w:p>
    <w:p w14:paraId="5A23E7DC" w14:textId="77777777" w:rsidR="0085681F" w:rsidRPr="0085681F" w:rsidRDefault="0085681F" w:rsidP="00BE7D04">
      <w:pPr>
        <w:pStyle w:val="CM22"/>
        <w:numPr>
          <w:ilvl w:val="0"/>
          <w:numId w:val="22"/>
        </w:numPr>
        <w:spacing w:line="253" w:lineRule="atLeast"/>
        <w:ind w:right="5647"/>
        <w:rPr>
          <w:rFonts w:asciiTheme="majorHAnsi" w:hAnsiTheme="majorHAnsi"/>
          <w:color w:val="000000"/>
          <w:sz w:val="20"/>
          <w:szCs w:val="20"/>
        </w:rPr>
      </w:pPr>
      <w:r w:rsidRPr="0085681F">
        <w:rPr>
          <w:rFonts w:asciiTheme="majorHAnsi" w:hAnsiTheme="majorHAnsi"/>
          <w:color w:val="000000"/>
          <w:sz w:val="20"/>
          <w:szCs w:val="20"/>
        </w:rPr>
        <w:t xml:space="preserve">Defense Announcement </w:t>
      </w:r>
    </w:p>
    <w:p w14:paraId="2E82C4DB" w14:textId="77777777" w:rsidR="0085681F" w:rsidRPr="0085681F" w:rsidRDefault="0085681F" w:rsidP="00BE7D04">
      <w:pPr>
        <w:pStyle w:val="CM22"/>
        <w:numPr>
          <w:ilvl w:val="0"/>
          <w:numId w:val="22"/>
        </w:numPr>
        <w:spacing w:line="253" w:lineRule="atLeast"/>
        <w:ind w:right="5647"/>
        <w:rPr>
          <w:rFonts w:asciiTheme="majorHAnsi" w:hAnsiTheme="majorHAnsi"/>
          <w:color w:val="000000"/>
          <w:sz w:val="20"/>
          <w:szCs w:val="20"/>
        </w:rPr>
      </w:pPr>
      <w:r w:rsidRPr="0085681F">
        <w:rPr>
          <w:rFonts w:asciiTheme="majorHAnsi" w:hAnsiTheme="majorHAnsi"/>
          <w:color w:val="000000"/>
          <w:sz w:val="20"/>
          <w:szCs w:val="20"/>
        </w:rPr>
        <w:t xml:space="preserve">Final Project Approval form </w:t>
      </w:r>
    </w:p>
    <w:p w14:paraId="69C6C88B" w14:textId="77777777" w:rsidR="0085681F" w:rsidRPr="0085681F" w:rsidRDefault="0085681F" w:rsidP="00BE7D04">
      <w:pPr>
        <w:pStyle w:val="CM22"/>
        <w:numPr>
          <w:ilvl w:val="0"/>
          <w:numId w:val="22"/>
        </w:numPr>
        <w:spacing w:line="253" w:lineRule="atLeast"/>
        <w:ind w:right="5647"/>
        <w:rPr>
          <w:rFonts w:asciiTheme="majorHAnsi" w:hAnsiTheme="majorHAnsi"/>
          <w:color w:val="000000"/>
          <w:sz w:val="20"/>
          <w:szCs w:val="20"/>
        </w:rPr>
      </w:pPr>
      <w:r w:rsidRPr="0085681F">
        <w:rPr>
          <w:rFonts w:asciiTheme="majorHAnsi" w:hAnsiTheme="majorHAnsi"/>
          <w:color w:val="000000"/>
          <w:sz w:val="20"/>
          <w:szCs w:val="20"/>
        </w:rPr>
        <w:t xml:space="preserve">Project Title page </w:t>
      </w:r>
    </w:p>
    <w:p w14:paraId="0A08652D" w14:textId="77777777" w:rsidR="0085681F" w:rsidRPr="0085681F" w:rsidRDefault="0085681F" w:rsidP="0085681F">
      <w:pPr>
        <w:pStyle w:val="Default"/>
        <w:rPr>
          <w:rFonts w:asciiTheme="majorHAnsi" w:hAnsiTheme="majorHAnsi"/>
          <w:sz w:val="20"/>
          <w:szCs w:val="20"/>
        </w:rPr>
      </w:pPr>
    </w:p>
    <w:p w14:paraId="7F1E194E" w14:textId="77777777" w:rsidR="0085681F" w:rsidRPr="0085681F" w:rsidRDefault="0085681F" w:rsidP="0085681F">
      <w:pPr>
        <w:pStyle w:val="CM5"/>
        <w:rPr>
          <w:rFonts w:asciiTheme="majorHAnsi" w:hAnsiTheme="majorHAnsi"/>
          <w:color w:val="000000"/>
          <w:sz w:val="20"/>
          <w:szCs w:val="20"/>
        </w:rPr>
      </w:pPr>
      <w:r w:rsidRPr="0085681F">
        <w:rPr>
          <w:rFonts w:asciiTheme="majorHAnsi" w:hAnsiTheme="majorHAnsi"/>
          <w:color w:val="000000"/>
          <w:sz w:val="20"/>
          <w:szCs w:val="20"/>
        </w:rPr>
        <w:t>These forms are available on th</w:t>
      </w:r>
      <w:r>
        <w:rPr>
          <w:rFonts w:asciiTheme="majorHAnsi" w:hAnsiTheme="majorHAnsi"/>
          <w:color w:val="000000"/>
          <w:sz w:val="20"/>
          <w:szCs w:val="20"/>
        </w:rPr>
        <w:t>e department’s graduate website.</w:t>
      </w:r>
    </w:p>
    <w:p w14:paraId="40BDBAC0" w14:textId="77777777" w:rsidR="0085681F" w:rsidRPr="0085681F" w:rsidRDefault="0085681F" w:rsidP="00D105B3">
      <w:pPr>
        <w:pStyle w:val="CM22"/>
        <w:pageBreakBefore/>
        <w:spacing w:after="252"/>
        <w:jc w:val="center"/>
        <w:outlineLvl w:val="0"/>
        <w:rPr>
          <w:rFonts w:asciiTheme="majorHAnsi" w:hAnsiTheme="majorHAnsi"/>
          <w:color w:val="000000"/>
          <w:sz w:val="20"/>
          <w:szCs w:val="20"/>
        </w:rPr>
      </w:pPr>
      <w:bookmarkStart w:id="35" w:name="_Toc357519584"/>
      <w:bookmarkStart w:id="36" w:name="_Toc360811800"/>
      <w:r w:rsidRPr="0085681F">
        <w:rPr>
          <w:rFonts w:asciiTheme="majorHAnsi" w:hAnsiTheme="majorHAnsi"/>
          <w:b/>
          <w:bCs/>
          <w:color w:val="000000"/>
          <w:sz w:val="20"/>
          <w:szCs w:val="20"/>
        </w:rPr>
        <w:lastRenderedPageBreak/>
        <w:t>Appendix B</w:t>
      </w:r>
      <w:bookmarkEnd w:id="35"/>
      <w:r w:rsidRPr="0085681F">
        <w:rPr>
          <w:rFonts w:asciiTheme="majorHAnsi" w:hAnsiTheme="majorHAnsi"/>
          <w:b/>
          <w:bCs/>
          <w:color w:val="000000"/>
          <w:sz w:val="20"/>
          <w:szCs w:val="20"/>
        </w:rPr>
        <w:t xml:space="preserve"> </w:t>
      </w:r>
      <w:r w:rsidR="00572685">
        <w:rPr>
          <w:rFonts w:asciiTheme="majorHAnsi" w:hAnsiTheme="majorHAnsi"/>
          <w:b/>
          <w:bCs/>
          <w:color w:val="000000"/>
          <w:sz w:val="20"/>
          <w:szCs w:val="20"/>
        </w:rPr>
        <w:t>– Frequently Asked Questions</w:t>
      </w:r>
      <w:bookmarkEnd w:id="36"/>
    </w:p>
    <w:p w14:paraId="49B22381" w14:textId="77777777" w:rsidR="0085681F" w:rsidRPr="0085681F" w:rsidRDefault="0085681F" w:rsidP="00C0140A">
      <w:pPr>
        <w:pStyle w:val="CM22"/>
        <w:spacing w:after="252"/>
        <w:rPr>
          <w:rFonts w:asciiTheme="majorHAnsi" w:hAnsiTheme="majorHAnsi"/>
          <w:color w:val="000000"/>
          <w:sz w:val="20"/>
          <w:szCs w:val="20"/>
        </w:rPr>
      </w:pPr>
      <w:bookmarkStart w:id="37" w:name="_Toc357519585"/>
      <w:r w:rsidRPr="0085681F">
        <w:rPr>
          <w:rFonts w:asciiTheme="majorHAnsi" w:hAnsiTheme="majorHAnsi"/>
          <w:b/>
          <w:bCs/>
          <w:color w:val="000000"/>
          <w:sz w:val="20"/>
          <w:szCs w:val="20"/>
        </w:rPr>
        <w:t>Frequently Asked Questions</w:t>
      </w:r>
      <w:bookmarkEnd w:id="37"/>
      <w:r w:rsidRPr="0085681F">
        <w:rPr>
          <w:rFonts w:asciiTheme="majorHAnsi" w:hAnsiTheme="majorHAnsi"/>
          <w:b/>
          <w:bCs/>
          <w:color w:val="000000"/>
          <w:sz w:val="20"/>
          <w:szCs w:val="20"/>
        </w:rPr>
        <w:t xml:space="preserve"> </w:t>
      </w:r>
    </w:p>
    <w:p w14:paraId="5208D7D7" w14:textId="77777777" w:rsidR="0085681F" w:rsidRPr="0085681F" w:rsidRDefault="0085681F" w:rsidP="0085681F">
      <w:pPr>
        <w:pStyle w:val="Default"/>
        <w:spacing w:after="109"/>
        <w:rPr>
          <w:rFonts w:asciiTheme="majorHAnsi" w:hAnsiTheme="majorHAnsi"/>
          <w:sz w:val="20"/>
          <w:szCs w:val="20"/>
        </w:rPr>
      </w:pPr>
      <w:r w:rsidRPr="0085681F">
        <w:rPr>
          <w:rFonts w:asciiTheme="majorHAnsi" w:hAnsiTheme="majorHAnsi"/>
          <w:sz w:val="20"/>
          <w:szCs w:val="20"/>
        </w:rPr>
        <w:t xml:space="preserve">1. </w:t>
      </w:r>
      <w:r w:rsidRPr="0085681F">
        <w:rPr>
          <w:rFonts w:asciiTheme="majorHAnsi" w:hAnsiTheme="majorHAnsi"/>
          <w:b/>
          <w:bCs/>
          <w:sz w:val="20"/>
          <w:szCs w:val="20"/>
        </w:rPr>
        <w:t xml:space="preserve">Is there a scholarship available? </w:t>
      </w:r>
      <w:r w:rsidRPr="0085681F">
        <w:rPr>
          <w:rFonts w:asciiTheme="majorHAnsi" w:hAnsiTheme="majorHAnsi"/>
          <w:sz w:val="20"/>
          <w:szCs w:val="20"/>
        </w:rPr>
        <w:t xml:space="preserve">All full-time and some part-time students who do not have significant outside sources of funding and who have strong academic and/or employment backgrounds are eligible to receive a scholarship. Once assigned, this scholarship is for </w:t>
      </w:r>
      <w:r>
        <w:rPr>
          <w:rFonts w:asciiTheme="majorHAnsi" w:hAnsiTheme="majorHAnsi"/>
          <w:sz w:val="20"/>
          <w:szCs w:val="20"/>
        </w:rPr>
        <w:t>two semesters of support</w:t>
      </w:r>
      <w:r w:rsidRPr="0085681F">
        <w:rPr>
          <w:rFonts w:asciiTheme="majorHAnsi" w:hAnsiTheme="majorHAnsi"/>
          <w:sz w:val="20"/>
          <w:szCs w:val="20"/>
        </w:rPr>
        <w:t xml:space="preserve">.  </w:t>
      </w:r>
    </w:p>
    <w:p w14:paraId="384D33FD" w14:textId="77777777" w:rsidR="0085681F" w:rsidRPr="0085681F" w:rsidRDefault="0085681F" w:rsidP="0085681F">
      <w:pPr>
        <w:pStyle w:val="Default"/>
        <w:spacing w:after="109"/>
        <w:rPr>
          <w:rFonts w:asciiTheme="majorHAnsi" w:hAnsiTheme="majorHAnsi"/>
          <w:sz w:val="20"/>
          <w:szCs w:val="20"/>
        </w:rPr>
      </w:pPr>
      <w:r w:rsidRPr="0085681F">
        <w:rPr>
          <w:rFonts w:asciiTheme="majorHAnsi" w:hAnsiTheme="majorHAnsi"/>
          <w:sz w:val="20"/>
          <w:szCs w:val="20"/>
        </w:rPr>
        <w:t xml:space="preserve">2. </w:t>
      </w:r>
      <w:r w:rsidRPr="0085681F">
        <w:rPr>
          <w:rFonts w:asciiTheme="majorHAnsi" w:hAnsiTheme="majorHAnsi"/>
          <w:b/>
          <w:bCs/>
          <w:sz w:val="20"/>
          <w:szCs w:val="20"/>
        </w:rPr>
        <w:t xml:space="preserve">What about my scholarship if my studies exceed </w:t>
      </w:r>
      <w:r>
        <w:rPr>
          <w:rFonts w:asciiTheme="majorHAnsi" w:hAnsiTheme="majorHAnsi"/>
          <w:b/>
          <w:bCs/>
          <w:sz w:val="20"/>
          <w:szCs w:val="20"/>
        </w:rPr>
        <w:t>two semesters</w:t>
      </w:r>
      <w:r w:rsidRPr="0085681F">
        <w:rPr>
          <w:rFonts w:asciiTheme="majorHAnsi" w:hAnsiTheme="majorHAnsi"/>
          <w:b/>
          <w:bCs/>
          <w:sz w:val="20"/>
          <w:szCs w:val="20"/>
        </w:rPr>
        <w:t xml:space="preserve">? </w:t>
      </w:r>
      <w:r w:rsidRPr="0085681F">
        <w:rPr>
          <w:rFonts w:asciiTheme="majorHAnsi" w:hAnsiTheme="majorHAnsi"/>
          <w:sz w:val="20"/>
          <w:szCs w:val="20"/>
        </w:rPr>
        <w:t xml:space="preserve">While economic contingencies cannot be foreseen, scholarships are generally renewed as long as the student is making steady progress on the degree and remains in good standing (attains a GPA of 3.0 or better). </w:t>
      </w:r>
      <w:r>
        <w:rPr>
          <w:rFonts w:asciiTheme="majorHAnsi" w:hAnsiTheme="majorHAnsi"/>
          <w:sz w:val="20"/>
          <w:szCs w:val="20"/>
        </w:rPr>
        <w:t xml:space="preserve">You must request such a renewal/ </w:t>
      </w:r>
      <w:r w:rsidRPr="0085681F">
        <w:rPr>
          <w:rFonts w:asciiTheme="majorHAnsi" w:hAnsiTheme="majorHAnsi"/>
          <w:sz w:val="20"/>
          <w:szCs w:val="20"/>
        </w:rPr>
        <w:t xml:space="preserve">Requests for </w:t>
      </w:r>
      <w:r>
        <w:rPr>
          <w:rFonts w:asciiTheme="majorHAnsi" w:hAnsiTheme="majorHAnsi"/>
          <w:sz w:val="20"/>
          <w:szCs w:val="20"/>
        </w:rPr>
        <w:t>renewals</w:t>
      </w:r>
      <w:r w:rsidRPr="0085681F">
        <w:rPr>
          <w:rFonts w:asciiTheme="majorHAnsi" w:hAnsiTheme="majorHAnsi"/>
          <w:sz w:val="20"/>
          <w:szCs w:val="20"/>
        </w:rPr>
        <w:t xml:space="preserve"> must be made, in writing, using the RIT Graduate Scholarship Application form (see the Student Services office) at least one </w:t>
      </w:r>
      <w:r w:rsidR="00572685">
        <w:rPr>
          <w:rFonts w:asciiTheme="majorHAnsi" w:hAnsiTheme="majorHAnsi"/>
          <w:sz w:val="20"/>
          <w:szCs w:val="20"/>
        </w:rPr>
        <w:t>semester</w:t>
      </w:r>
      <w:r w:rsidRPr="0085681F">
        <w:rPr>
          <w:rFonts w:asciiTheme="majorHAnsi" w:hAnsiTheme="majorHAnsi"/>
          <w:sz w:val="20"/>
          <w:szCs w:val="20"/>
        </w:rPr>
        <w:t xml:space="preserve"> before the extension is desired. </w:t>
      </w:r>
    </w:p>
    <w:p w14:paraId="04D0456F" w14:textId="77777777" w:rsidR="0085681F" w:rsidRPr="0085681F" w:rsidRDefault="0085681F" w:rsidP="0085681F">
      <w:pPr>
        <w:pStyle w:val="Default"/>
        <w:spacing w:after="109"/>
        <w:rPr>
          <w:rFonts w:asciiTheme="majorHAnsi" w:hAnsiTheme="majorHAnsi"/>
          <w:sz w:val="20"/>
          <w:szCs w:val="20"/>
        </w:rPr>
      </w:pPr>
      <w:r w:rsidRPr="0085681F">
        <w:rPr>
          <w:rFonts w:asciiTheme="majorHAnsi" w:hAnsiTheme="majorHAnsi"/>
          <w:sz w:val="20"/>
          <w:szCs w:val="20"/>
        </w:rPr>
        <w:t xml:space="preserve">3. </w:t>
      </w:r>
      <w:r w:rsidRPr="0085681F">
        <w:rPr>
          <w:rFonts w:asciiTheme="majorHAnsi" w:hAnsiTheme="majorHAnsi"/>
          <w:b/>
          <w:bCs/>
          <w:sz w:val="20"/>
          <w:szCs w:val="20"/>
        </w:rPr>
        <w:t xml:space="preserve">Does scholarship cover courses taken in summer terms? </w:t>
      </w:r>
      <w:r w:rsidRPr="0085681F">
        <w:rPr>
          <w:rFonts w:asciiTheme="majorHAnsi" w:hAnsiTheme="majorHAnsi"/>
          <w:sz w:val="20"/>
          <w:szCs w:val="20"/>
        </w:rPr>
        <w:t xml:space="preserve">Normally not. However, upon request, the graduate coordinator or graduate advisor may extend a scholarship to cover summer term courses. </w:t>
      </w:r>
    </w:p>
    <w:p w14:paraId="4504629B" w14:textId="77777777" w:rsidR="0085681F" w:rsidRPr="0085681F" w:rsidRDefault="0085681F" w:rsidP="0085681F">
      <w:pPr>
        <w:pStyle w:val="Default"/>
        <w:spacing w:after="109"/>
        <w:rPr>
          <w:rFonts w:asciiTheme="majorHAnsi" w:hAnsiTheme="majorHAnsi"/>
          <w:sz w:val="20"/>
          <w:szCs w:val="20"/>
        </w:rPr>
      </w:pPr>
      <w:r w:rsidRPr="0085681F">
        <w:rPr>
          <w:rFonts w:asciiTheme="majorHAnsi" w:hAnsiTheme="majorHAnsi"/>
          <w:sz w:val="20"/>
          <w:szCs w:val="20"/>
        </w:rPr>
        <w:t xml:space="preserve">4. </w:t>
      </w:r>
      <w:r w:rsidRPr="0085681F">
        <w:rPr>
          <w:rFonts w:asciiTheme="majorHAnsi" w:hAnsiTheme="majorHAnsi"/>
          <w:b/>
          <w:bCs/>
          <w:sz w:val="20"/>
          <w:szCs w:val="20"/>
        </w:rPr>
        <w:t xml:space="preserve">Are there graduate assistantships available? </w:t>
      </w:r>
      <w:r w:rsidRPr="0085681F">
        <w:rPr>
          <w:rFonts w:asciiTheme="majorHAnsi" w:hAnsiTheme="majorHAnsi"/>
          <w:sz w:val="20"/>
          <w:szCs w:val="20"/>
        </w:rPr>
        <w:t xml:space="preserve">The department offers a small number of graduate assistantships (GA) positions yearly. To apply, you must fill out and submit an </w:t>
      </w:r>
      <w:r>
        <w:rPr>
          <w:rFonts w:asciiTheme="majorHAnsi" w:hAnsiTheme="majorHAnsi"/>
          <w:sz w:val="20"/>
          <w:szCs w:val="20"/>
        </w:rPr>
        <w:t xml:space="preserve">application </w:t>
      </w:r>
      <w:r w:rsidRPr="0085681F">
        <w:rPr>
          <w:rFonts w:asciiTheme="majorHAnsi" w:hAnsiTheme="majorHAnsi"/>
          <w:sz w:val="20"/>
          <w:szCs w:val="20"/>
        </w:rPr>
        <w:t xml:space="preserve">to the graduate coordinator no later than </w:t>
      </w:r>
      <w:r w:rsidRPr="0085681F">
        <w:rPr>
          <w:rFonts w:asciiTheme="majorHAnsi" w:hAnsiTheme="majorHAnsi"/>
          <w:b/>
          <w:sz w:val="20"/>
          <w:szCs w:val="20"/>
        </w:rPr>
        <w:t>March 1st</w:t>
      </w:r>
      <w:r w:rsidRPr="0085681F">
        <w:rPr>
          <w:rFonts w:asciiTheme="majorHAnsi" w:hAnsiTheme="majorHAnsi"/>
          <w:b/>
          <w:bCs/>
          <w:sz w:val="20"/>
          <w:szCs w:val="20"/>
        </w:rPr>
        <w:t xml:space="preserve"> </w:t>
      </w:r>
      <w:r>
        <w:rPr>
          <w:rFonts w:asciiTheme="majorHAnsi" w:hAnsiTheme="majorHAnsi"/>
          <w:sz w:val="20"/>
          <w:szCs w:val="20"/>
        </w:rPr>
        <w:t xml:space="preserve">for the next academic year. </w:t>
      </w:r>
      <w:r w:rsidRPr="0085681F">
        <w:rPr>
          <w:rFonts w:asciiTheme="majorHAnsi" w:hAnsiTheme="majorHAnsi"/>
          <w:sz w:val="20"/>
          <w:szCs w:val="20"/>
        </w:rPr>
        <w:t xml:space="preserve">Assistantships are granted for a maximum of </w:t>
      </w:r>
      <w:r w:rsidR="00572685">
        <w:rPr>
          <w:rFonts w:asciiTheme="majorHAnsi" w:hAnsiTheme="majorHAnsi"/>
          <w:sz w:val="20"/>
          <w:szCs w:val="20"/>
        </w:rPr>
        <w:t>two semesters</w:t>
      </w:r>
      <w:r w:rsidRPr="0085681F">
        <w:rPr>
          <w:rFonts w:asciiTheme="majorHAnsi" w:hAnsiTheme="majorHAnsi"/>
          <w:sz w:val="20"/>
          <w:szCs w:val="20"/>
        </w:rPr>
        <w:t xml:space="preserve">. </w:t>
      </w:r>
    </w:p>
    <w:p w14:paraId="54479F63" w14:textId="6B71751E" w:rsidR="0085681F" w:rsidRPr="0085681F" w:rsidRDefault="0085681F" w:rsidP="0085681F">
      <w:pPr>
        <w:pStyle w:val="Default"/>
        <w:spacing w:after="109"/>
        <w:rPr>
          <w:rFonts w:asciiTheme="majorHAnsi" w:hAnsiTheme="majorHAnsi"/>
          <w:sz w:val="20"/>
          <w:szCs w:val="20"/>
        </w:rPr>
      </w:pPr>
      <w:r w:rsidRPr="0085681F">
        <w:rPr>
          <w:rFonts w:asciiTheme="majorHAnsi" w:hAnsiTheme="majorHAnsi"/>
          <w:sz w:val="20"/>
          <w:szCs w:val="20"/>
        </w:rPr>
        <w:t xml:space="preserve">5. </w:t>
      </w:r>
      <w:r w:rsidRPr="0085681F">
        <w:rPr>
          <w:rFonts w:asciiTheme="majorHAnsi" w:hAnsiTheme="majorHAnsi"/>
          <w:b/>
          <w:bCs/>
          <w:sz w:val="20"/>
          <w:szCs w:val="20"/>
        </w:rPr>
        <w:t xml:space="preserve">May I work (co-op) as part of my studies? </w:t>
      </w:r>
      <w:r w:rsidRPr="0085681F">
        <w:rPr>
          <w:rFonts w:asciiTheme="majorHAnsi" w:hAnsiTheme="majorHAnsi"/>
          <w:sz w:val="20"/>
          <w:szCs w:val="20"/>
        </w:rPr>
        <w:t xml:space="preserve">Graduate co-op is available. It is optional and you may do at most </w:t>
      </w:r>
      <w:r w:rsidR="005A790D">
        <w:rPr>
          <w:rFonts w:asciiTheme="majorHAnsi" w:hAnsiTheme="majorHAnsi"/>
          <w:sz w:val="20"/>
          <w:szCs w:val="20"/>
        </w:rPr>
        <w:t>one (1</w:t>
      </w:r>
      <w:r w:rsidRPr="0085681F">
        <w:rPr>
          <w:rFonts w:asciiTheme="majorHAnsi" w:hAnsiTheme="majorHAnsi"/>
          <w:sz w:val="20"/>
          <w:szCs w:val="20"/>
        </w:rPr>
        <w:t xml:space="preserve">) co-op </w:t>
      </w:r>
      <w:r w:rsidR="005A790D">
        <w:rPr>
          <w:rFonts w:asciiTheme="majorHAnsi" w:hAnsiTheme="majorHAnsi"/>
          <w:sz w:val="20"/>
          <w:szCs w:val="20"/>
        </w:rPr>
        <w:t>semester</w:t>
      </w:r>
      <w:r w:rsidRPr="0085681F">
        <w:rPr>
          <w:rFonts w:asciiTheme="majorHAnsi" w:hAnsiTheme="majorHAnsi"/>
          <w:sz w:val="20"/>
          <w:szCs w:val="20"/>
        </w:rPr>
        <w:t xml:space="preserve"> prior to capstone completion. You must meet the requirements for co-op and ensure that your job is appropriate before beginning work. See the </w:t>
      </w:r>
      <w:r w:rsidR="00D60BCE">
        <w:rPr>
          <w:rFonts w:asciiTheme="majorHAnsi" w:hAnsiTheme="majorHAnsi"/>
          <w:sz w:val="20"/>
          <w:szCs w:val="20"/>
        </w:rPr>
        <w:t>G</w:t>
      </w:r>
      <w:r w:rsidRPr="0085681F">
        <w:rPr>
          <w:rFonts w:asciiTheme="majorHAnsi" w:hAnsiTheme="majorHAnsi"/>
          <w:sz w:val="20"/>
          <w:szCs w:val="20"/>
        </w:rPr>
        <w:t xml:space="preserve">raduate </w:t>
      </w:r>
      <w:r w:rsidR="00185FFD">
        <w:rPr>
          <w:rFonts w:asciiTheme="majorHAnsi" w:hAnsiTheme="majorHAnsi"/>
          <w:sz w:val="20"/>
          <w:szCs w:val="20"/>
        </w:rPr>
        <w:t>Director</w:t>
      </w:r>
      <w:r w:rsidRPr="0085681F">
        <w:rPr>
          <w:rFonts w:asciiTheme="majorHAnsi" w:hAnsiTheme="majorHAnsi"/>
          <w:sz w:val="20"/>
          <w:szCs w:val="20"/>
        </w:rPr>
        <w:t xml:space="preserve"> and our representatives from Career Services and Cooperative Education for assistance with this. However, it is important that working does not interfere with your completing your MS capstone and obtaining the degree. </w:t>
      </w:r>
    </w:p>
    <w:p w14:paraId="5ABA72F4" w14:textId="77777777" w:rsidR="0085681F" w:rsidRPr="0085681F" w:rsidRDefault="0085681F" w:rsidP="0085681F">
      <w:pPr>
        <w:pStyle w:val="Default"/>
        <w:spacing w:after="109"/>
        <w:rPr>
          <w:rFonts w:asciiTheme="majorHAnsi" w:hAnsiTheme="majorHAnsi"/>
          <w:sz w:val="20"/>
          <w:szCs w:val="20"/>
        </w:rPr>
      </w:pPr>
      <w:r w:rsidRPr="0085681F">
        <w:rPr>
          <w:rFonts w:asciiTheme="majorHAnsi" w:hAnsiTheme="majorHAnsi"/>
          <w:sz w:val="20"/>
          <w:szCs w:val="20"/>
        </w:rPr>
        <w:t xml:space="preserve">6. </w:t>
      </w:r>
      <w:r w:rsidRPr="00572685">
        <w:rPr>
          <w:rFonts w:asciiTheme="majorHAnsi" w:hAnsiTheme="majorHAnsi"/>
          <w:b/>
          <w:sz w:val="20"/>
          <w:szCs w:val="20"/>
        </w:rPr>
        <w:t>How do I get ideas for my capstone and help getting started?</w:t>
      </w:r>
      <w:r w:rsidRPr="0085681F">
        <w:rPr>
          <w:rFonts w:asciiTheme="majorHAnsi" w:hAnsiTheme="majorHAnsi"/>
          <w:sz w:val="20"/>
          <w:szCs w:val="20"/>
        </w:rPr>
        <w:t xml:space="preserve"> You will likely have ideas from </w:t>
      </w:r>
      <w:r>
        <w:rPr>
          <w:rFonts w:asciiTheme="majorHAnsi" w:hAnsiTheme="majorHAnsi"/>
          <w:sz w:val="20"/>
          <w:szCs w:val="20"/>
        </w:rPr>
        <w:t>your coursework</w:t>
      </w:r>
      <w:r w:rsidRPr="0085681F">
        <w:rPr>
          <w:rFonts w:asciiTheme="majorHAnsi" w:hAnsiTheme="majorHAnsi"/>
          <w:sz w:val="20"/>
          <w:szCs w:val="20"/>
        </w:rPr>
        <w:t xml:space="preserve">, and you can always seek the help of a faculty member with whom you have a good relationship. </w:t>
      </w:r>
    </w:p>
    <w:p w14:paraId="3DD8DA40" w14:textId="77777777" w:rsidR="0085681F" w:rsidRPr="0085681F" w:rsidRDefault="0085681F" w:rsidP="0085681F">
      <w:pPr>
        <w:pStyle w:val="Default"/>
        <w:spacing w:after="114"/>
        <w:rPr>
          <w:rFonts w:asciiTheme="majorHAnsi" w:hAnsiTheme="majorHAnsi"/>
          <w:sz w:val="20"/>
          <w:szCs w:val="20"/>
        </w:rPr>
      </w:pPr>
      <w:r w:rsidRPr="0085681F">
        <w:rPr>
          <w:rFonts w:asciiTheme="majorHAnsi" w:hAnsiTheme="majorHAnsi"/>
          <w:sz w:val="20"/>
          <w:szCs w:val="20"/>
        </w:rPr>
        <w:t xml:space="preserve">7. </w:t>
      </w:r>
      <w:r w:rsidRPr="0085681F">
        <w:rPr>
          <w:rFonts w:asciiTheme="majorHAnsi" w:hAnsiTheme="majorHAnsi"/>
          <w:b/>
          <w:bCs/>
          <w:sz w:val="20"/>
          <w:szCs w:val="20"/>
        </w:rPr>
        <w:t xml:space="preserve">I am an international student. Are there special study rules I should know about? </w:t>
      </w:r>
      <w:r w:rsidRPr="0085681F">
        <w:rPr>
          <w:rFonts w:asciiTheme="majorHAnsi" w:hAnsiTheme="majorHAnsi"/>
          <w:sz w:val="20"/>
          <w:szCs w:val="20"/>
        </w:rPr>
        <w:t xml:space="preserve">Yes. International students must take at least </w:t>
      </w:r>
      <w:r>
        <w:rPr>
          <w:rFonts w:asciiTheme="majorHAnsi" w:hAnsiTheme="majorHAnsi"/>
          <w:sz w:val="20"/>
          <w:szCs w:val="20"/>
        </w:rPr>
        <w:t xml:space="preserve">6 </w:t>
      </w:r>
      <w:r w:rsidRPr="0085681F">
        <w:rPr>
          <w:rFonts w:asciiTheme="majorHAnsi" w:hAnsiTheme="majorHAnsi"/>
          <w:sz w:val="20"/>
          <w:szCs w:val="20"/>
        </w:rPr>
        <w:t xml:space="preserve">credits per term on campus. This can be a problem in a degree designed for online students. To accommodate this need, we offer most of our courses in two formats. The first is a totally online format which does </w:t>
      </w:r>
      <w:r w:rsidRPr="0085681F">
        <w:rPr>
          <w:rFonts w:asciiTheme="majorHAnsi" w:hAnsiTheme="majorHAnsi"/>
          <w:sz w:val="20"/>
          <w:szCs w:val="20"/>
          <w:u w:val="single"/>
        </w:rPr>
        <w:t xml:space="preserve">not </w:t>
      </w:r>
      <w:r w:rsidRPr="0085681F">
        <w:rPr>
          <w:rFonts w:asciiTheme="majorHAnsi" w:hAnsiTheme="majorHAnsi"/>
          <w:sz w:val="20"/>
          <w:szCs w:val="20"/>
        </w:rPr>
        <w:t xml:space="preserve">count toward the </w:t>
      </w:r>
      <w:r>
        <w:rPr>
          <w:rFonts w:asciiTheme="majorHAnsi" w:hAnsiTheme="majorHAnsi"/>
          <w:sz w:val="20"/>
          <w:szCs w:val="20"/>
        </w:rPr>
        <w:t>6</w:t>
      </w:r>
      <w:r w:rsidRPr="0085681F">
        <w:rPr>
          <w:rFonts w:asciiTheme="majorHAnsi" w:hAnsiTheme="majorHAnsi"/>
          <w:sz w:val="20"/>
          <w:szCs w:val="20"/>
        </w:rPr>
        <w:t xml:space="preserve"> credits of on campus coursework. </w:t>
      </w:r>
    </w:p>
    <w:p w14:paraId="43399A66" w14:textId="77777777" w:rsidR="0085681F" w:rsidRPr="0085681F" w:rsidRDefault="0085681F" w:rsidP="0085681F">
      <w:pPr>
        <w:pStyle w:val="Default"/>
        <w:spacing w:after="114"/>
        <w:rPr>
          <w:rFonts w:asciiTheme="majorHAnsi" w:hAnsiTheme="majorHAnsi"/>
          <w:sz w:val="20"/>
          <w:szCs w:val="20"/>
        </w:rPr>
      </w:pPr>
      <w:r w:rsidRPr="0085681F">
        <w:rPr>
          <w:rFonts w:asciiTheme="majorHAnsi" w:hAnsiTheme="majorHAnsi"/>
          <w:sz w:val="20"/>
          <w:szCs w:val="20"/>
        </w:rPr>
        <w:t xml:space="preserve">The other format is a “blended” format. These courses require the same work as a totally online course, but bear an additional requirement of at least one on-campus meeting per week with an instructor. These courses </w:t>
      </w:r>
      <w:r w:rsidRPr="0085681F">
        <w:rPr>
          <w:rFonts w:asciiTheme="majorHAnsi" w:hAnsiTheme="majorHAnsi"/>
          <w:sz w:val="20"/>
          <w:szCs w:val="20"/>
          <w:u w:val="single"/>
        </w:rPr>
        <w:t xml:space="preserve">do </w:t>
      </w:r>
      <w:r w:rsidRPr="0085681F">
        <w:rPr>
          <w:rFonts w:asciiTheme="majorHAnsi" w:hAnsiTheme="majorHAnsi"/>
          <w:sz w:val="20"/>
          <w:szCs w:val="20"/>
        </w:rPr>
        <w:t xml:space="preserve">count toward the </w:t>
      </w:r>
      <w:r>
        <w:rPr>
          <w:rFonts w:asciiTheme="majorHAnsi" w:hAnsiTheme="majorHAnsi"/>
          <w:sz w:val="20"/>
          <w:szCs w:val="20"/>
        </w:rPr>
        <w:t xml:space="preserve">6 </w:t>
      </w:r>
      <w:r w:rsidRPr="0085681F">
        <w:rPr>
          <w:rFonts w:asciiTheme="majorHAnsi" w:hAnsiTheme="majorHAnsi"/>
          <w:sz w:val="20"/>
          <w:szCs w:val="20"/>
        </w:rPr>
        <w:t xml:space="preserve">credits of on campus coursework. </w:t>
      </w:r>
    </w:p>
    <w:p w14:paraId="13E50A08" w14:textId="77777777" w:rsidR="0085681F" w:rsidRPr="0085681F" w:rsidRDefault="0085681F" w:rsidP="0085681F">
      <w:pPr>
        <w:pStyle w:val="Default"/>
        <w:rPr>
          <w:rFonts w:asciiTheme="majorHAnsi" w:hAnsiTheme="majorHAnsi"/>
          <w:sz w:val="20"/>
          <w:szCs w:val="20"/>
        </w:rPr>
      </w:pPr>
      <w:r w:rsidRPr="0085681F">
        <w:rPr>
          <w:rFonts w:asciiTheme="majorHAnsi" w:hAnsiTheme="majorHAnsi"/>
          <w:sz w:val="20"/>
          <w:szCs w:val="20"/>
        </w:rPr>
        <w:t xml:space="preserve">8. </w:t>
      </w:r>
      <w:r w:rsidRPr="0085681F">
        <w:rPr>
          <w:rFonts w:asciiTheme="majorHAnsi" w:hAnsiTheme="majorHAnsi"/>
          <w:b/>
          <w:bCs/>
          <w:sz w:val="20"/>
          <w:szCs w:val="20"/>
        </w:rPr>
        <w:t xml:space="preserve">May I take other courses in place of those indicated on the program worksheet? </w:t>
      </w:r>
      <w:r w:rsidRPr="0085681F">
        <w:rPr>
          <w:rFonts w:asciiTheme="majorHAnsi" w:hAnsiTheme="majorHAnsi"/>
          <w:sz w:val="20"/>
          <w:szCs w:val="20"/>
        </w:rPr>
        <w:t xml:space="preserve">Possibly – depending upon the reason and your background. Any and all changes to your plan of study must be </w:t>
      </w:r>
      <w:r w:rsidRPr="0085681F">
        <w:rPr>
          <w:rFonts w:asciiTheme="majorHAnsi" w:hAnsiTheme="majorHAnsi"/>
          <w:sz w:val="20"/>
          <w:szCs w:val="20"/>
          <w:u w:val="single"/>
        </w:rPr>
        <w:t>pre</w:t>
      </w:r>
      <w:r w:rsidRPr="0085681F">
        <w:rPr>
          <w:rFonts w:asciiTheme="majorHAnsi" w:hAnsiTheme="majorHAnsi"/>
          <w:sz w:val="20"/>
          <w:szCs w:val="20"/>
        </w:rPr>
        <w:t xml:space="preserve">-approved by the graduate coordinator or graduate advisor. </w:t>
      </w:r>
    </w:p>
    <w:p w14:paraId="54BE999D" w14:textId="77777777" w:rsidR="0085681F" w:rsidRPr="0085681F" w:rsidRDefault="0085681F" w:rsidP="0085681F">
      <w:pPr>
        <w:pStyle w:val="Default"/>
        <w:rPr>
          <w:rFonts w:asciiTheme="majorHAnsi" w:hAnsiTheme="majorHAnsi"/>
          <w:sz w:val="20"/>
          <w:szCs w:val="20"/>
        </w:rPr>
      </w:pPr>
    </w:p>
    <w:p w14:paraId="2F180B88" w14:textId="77777777" w:rsidR="00284BBA" w:rsidRPr="0085681F" w:rsidRDefault="00284BBA" w:rsidP="006B7001">
      <w:pPr>
        <w:pStyle w:val="Default"/>
        <w:rPr>
          <w:rFonts w:asciiTheme="majorHAnsi" w:hAnsiTheme="majorHAnsi"/>
          <w:color w:val="211E1F"/>
          <w:sz w:val="20"/>
          <w:szCs w:val="20"/>
        </w:rPr>
      </w:pPr>
    </w:p>
    <w:sectPr w:rsidR="00284BBA" w:rsidRPr="0085681F" w:rsidSect="009564B6">
      <w:footerReference w:type="default" r:id="rId20"/>
      <w:type w:val="continuous"/>
      <w:pgSz w:w="12240" w:h="163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13713" w14:textId="77777777" w:rsidR="00DB41DD" w:rsidRDefault="00DB41DD" w:rsidP="008F07E7">
      <w:pPr>
        <w:spacing w:after="0" w:line="240" w:lineRule="auto"/>
      </w:pPr>
      <w:r>
        <w:separator/>
      </w:r>
    </w:p>
  </w:endnote>
  <w:endnote w:type="continuationSeparator" w:id="0">
    <w:p w14:paraId="37BC8D82" w14:textId="77777777" w:rsidR="00DB41DD" w:rsidRDefault="00DB41DD" w:rsidP="008F0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3761374"/>
      <w:docPartObj>
        <w:docPartGallery w:val="Page Numbers (Bottom of Page)"/>
        <w:docPartUnique/>
      </w:docPartObj>
    </w:sdtPr>
    <w:sdtEndPr>
      <w:rPr>
        <w:noProof/>
      </w:rPr>
    </w:sdtEndPr>
    <w:sdtContent>
      <w:p w14:paraId="2B42FDAF" w14:textId="73294FB2" w:rsidR="00CB68B6" w:rsidRDefault="00CB68B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785EDDD" w14:textId="77777777" w:rsidR="00CB68B6" w:rsidRDefault="00CB6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0A084" w14:textId="77777777" w:rsidR="00DB41DD" w:rsidRDefault="00DB41DD" w:rsidP="008F07E7">
      <w:pPr>
        <w:spacing w:after="0" w:line="240" w:lineRule="auto"/>
      </w:pPr>
      <w:r>
        <w:separator/>
      </w:r>
    </w:p>
  </w:footnote>
  <w:footnote w:type="continuationSeparator" w:id="0">
    <w:p w14:paraId="7B44C358" w14:textId="77777777" w:rsidR="00DB41DD" w:rsidRDefault="00DB41DD" w:rsidP="008F0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36B1"/>
    <w:multiLevelType w:val="hybridMultilevel"/>
    <w:tmpl w:val="A334936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77D30"/>
    <w:multiLevelType w:val="hybridMultilevel"/>
    <w:tmpl w:val="B8808F3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F193D"/>
    <w:multiLevelType w:val="hybridMultilevel"/>
    <w:tmpl w:val="03FC3D4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E59D0"/>
    <w:multiLevelType w:val="hybridMultilevel"/>
    <w:tmpl w:val="88C0A4A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26C9B"/>
    <w:multiLevelType w:val="hybridMultilevel"/>
    <w:tmpl w:val="A3A0A1B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D1C6C"/>
    <w:multiLevelType w:val="hybridMultilevel"/>
    <w:tmpl w:val="19E487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43EA6"/>
    <w:multiLevelType w:val="hybridMultilevel"/>
    <w:tmpl w:val="2948298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C15A6"/>
    <w:multiLevelType w:val="hybridMultilevel"/>
    <w:tmpl w:val="7AF80E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DB1478F"/>
    <w:multiLevelType w:val="hybridMultilevel"/>
    <w:tmpl w:val="1D90A1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93AB3"/>
    <w:multiLevelType w:val="hybridMultilevel"/>
    <w:tmpl w:val="677A4A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E8373B"/>
    <w:multiLevelType w:val="hybridMultilevel"/>
    <w:tmpl w:val="1C204F7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03D2F"/>
    <w:multiLevelType w:val="hybridMultilevel"/>
    <w:tmpl w:val="EE362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1C0E0D"/>
    <w:multiLevelType w:val="hybridMultilevel"/>
    <w:tmpl w:val="92DED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C86881"/>
    <w:multiLevelType w:val="hybridMultilevel"/>
    <w:tmpl w:val="D3260B7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2F5B7A"/>
    <w:multiLevelType w:val="hybridMultilevel"/>
    <w:tmpl w:val="2F0661A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D0220D"/>
    <w:multiLevelType w:val="hybridMultilevel"/>
    <w:tmpl w:val="DBC0FEF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8E348A"/>
    <w:multiLevelType w:val="hybridMultilevel"/>
    <w:tmpl w:val="AEC2F6D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A75039"/>
    <w:multiLevelType w:val="hybridMultilevel"/>
    <w:tmpl w:val="D7E048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1328D2"/>
    <w:multiLevelType w:val="hybridMultilevel"/>
    <w:tmpl w:val="F4B209D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F3A7D"/>
    <w:multiLevelType w:val="hybridMultilevel"/>
    <w:tmpl w:val="FE9E80A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8F5153"/>
    <w:multiLevelType w:val="hybridMultilevel"/>
    <w:tmpl w:val="2554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F9491D"/>
    <w:multiLevelType w:val="hybridMultilevel"/>
    <w:tmpl w:val="3B1063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2C1984"/>
    <w:multiLevelType w:val="hybridMultilevel"/>
    <w:tmpl w:val="4524DD6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7D05C5"/>
    <w:multiLevelType w:val="hybridMultilevel"/>
    <w:tmpl w:val="FD52F56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2237F4"/>
    <w:multiLevelType w:val="hybridMultilevel"/>
    <w:tmpl w:val="94B8F3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9"/>
  </w:num>
  <w:num w:numId="4">
    <w:abstractNumId w:val="2"/>
  </w:num>
  <w:num w:numId="5">
    <w:abstractNumId w:val="4"/>
  </w:num>
  <w:num w:numId="6">
    <w:abstractNumId w:val="13"/>
  </w:num>
  <w:num w:numId="7">
    <w:abstractNumId w:val="22"/>
  </w:num>
  <w:num w:numId="8">
    <w:abstractNumId w:val="5"/>
  </w:num>
  <w:num w:numId="9">
    <w:abstractNumId w:val="0"/>
  </w:num>
  <w:num w:numId="10">
    <w:abstractNumId w:val="14"/>
  </w:num>
  <w:num w:numId="11">
    <w:abstractNumId w:val="6"/>
  </w:num>
  <w:num w:numId="12">
    <w:abstractNumId w:val="19"/>
  </w:num>
  <w:num w:numId="13">
    <w:abstractNumId w:val="10"/>
  </w:num>
  <w:num w:numId="14">
    <w:abstractNumId w:val="3"/>
  </w:num>
  <w:num w:numId="15">
    <w:abstractNumId w:val="18"/>
  </w:num>
  <w:num w:numId="16">
    <w:abstractNumId w:val="23"/>
  </w:num>
  <w:num w:numId="17">
    <w:abstractNumId w:val="16"/>
  </w:num>
  <w:num w:numId="18">
    <w:abstractNumId w:val="7"/>
  </w:num>
  <w:num w:numId="19">
    <w:abstractNumId w:val="8"/>
  </w:num>
  <w:num w:numId="20">
    <w:abstractNumId w:val="21"/>
  </w:num>
  <w:num w:numId="21">
    <w:abstractNumId w:val="24"/>
  </w:num>
  <w:num w:numId="22">
    <w:abstractNumId w:val="11"/>
  </w:num>
  <w:num w:numId="23">
    <w:abstractNumId w:val="12"/>
  </w:num>
  <w:num w:numId="24">
    <w:abstractNumId w:val="15"/>
  </w:num>
  <w:num w:numId="25">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EEC"/>
    <w:rsid w:val="00013187"/>
    <w:rsid w:val="000211E5"/>
    <w:rsid w:val="00021BE8"/>
    <w:rsid w:val="00032477"/>
    <w:rsid w:val="00044CBE"/>
    <w:rsid w:val="00045A39"/>
    <w:rsid w:val="0005304C"/>
    <w:rsid w:val="000920E3"/>
    <w:rsid w:val="000B1DA8"/>
    <w:rsid w:val="000B568E"/>
    <w:rsid w:val="000B7660"/>
    <w:rsid w:val="000E4202"/>
    <w:rsid w:val="000E5A30"/>
    <w:rsid w:val="000F5E2C"/>
    <w:rsid w:val="00106183"/>
    <w:rsid w:val="00117419"/>
    <w:rsid w:val="001349DC"/>
    <w:rsid w:val="001432C4"/>
    <w:rsid w:val="00172E4E"/>
    <w:rsid w:val="001734F5"/>
    <w:rsid w:val="00184536"/>
    <w:rsid w:val="00185FFD"/>
    <w:rsid w:val="00186B7A"/>
    <w:rsid w:val="001949E7"/>
    <w:rsid w:val="00194C8F"/>
    <w:rsid w:val="001D05B0"/>
    <w:rsid w:val="00204CD9"/>
    <w:rsid w:val="00205C16"/>
    <w:rsid w:val="002102F8"/>
    <w:rsid w:val="00210DA7"/>
    <w:rsid w:val="002179DC"/>
    <w:rsid w:val="00233C60"/>
    <w:rsid w:val="00242832"/>
    <w:rsid w:val="0024455A"/>
    <w:rsid w:val="00246480"/>
    <w:rsid w:val="00250784"/>
    <w:rsid w:val="00284BBA"/>
    <w:rsid w:val="00286221"/>
    <w:rsid w:val="002A0DAE"/>
    <w:rsid w:val="002A595D"/>
    <w:rsid w:val="002B2784"/>
    <w:rsid w:val="002B43C7"/>
    <w:rsid w:val="002D2F4E"/>
    <w:rsid w:val="002D34E1"/>
    <w:rsid w:val="00304782"/>
    <w:rsid w:val="00305B51"/>
    <w:rsid w:val="00312B40"/>
    <w:rsid w:val="00337CC7"/>
    <w:rsid w:val="0034220C"/>
    <w:rsid w:val="003545AE"/>
    <w:rsid w:val="00365440"/>
    <w:rsid w:val="00381BB9"/>
    <w:rsid w:val="00381DAC"/>
    <w:rsid w:val="0038334F"/>
    <w:rsid w:val="00384AFD"/>
    <w:rsid w:val="003C0A77"/>
    <w:rsid w:val="003E6F0E"/>
    <w:rsid w:val="00400CF6"/>
    <w:rsid w:val="00412D01"/>
    <w:rsid w:val="0042159F"/>
    <w:rsid w:val="0043524C"/>
    <w:rsid w:val="00436413"/>
    <w:rsid w:val="00441C69"/>
    <w:rsid w:val="00473AF5"/>
    <w:rsid w:val="0049311B"/>
    <w:rsid w:val="004C177C"/>
    <w:rsid w:val="004D16FE"/>
    <w:rsid w:val="00506B9C"/>
    <w:rsid w:val="00511F3E"/>
    <w:rsid w:val="00514CC8"/>
    <w:rsid w:val="00526FAE"/>
    <w:rsid w:val="00534FC2"/>
    <w:rsid w:val="00550A16"/>
    <w:rsid w:val="00554835"/>
    <w:rsid w:val="00555B55"/>
    <w:rsid w:val="00561629"/>
    <w:rsid w:val="00572685"/>
    <w:rsid w:val="00585234"/>
    <w:rsid w:val="00587DC2"/>
    <w:rsid w:val="00592CAB"/>
    <w:rsid w:val="005A790D"/>
    <w:rsid w:val="005B5F87"/>
    <w:rsid w:val="005C1885"/>
    <w:rsid w:val="005C3C51"/>
    <w:rsid w:val="005D7B31"/>
    <w:rsid w:val="005F6269"/>
    <w:rsid w:val="005F7E01"/>
    <w:rsid w:val="00600B36"/>
    <w:rsid w:val="00606576"/>
    <w:rsid w:val="00621EC7"/>
    <w:rsid w:val="00625C6D"/>
    <w:rsid w:val="0063003F"/>
    <w:rsid w:val="00631C3C"/>
    <w:rsid w:val="00632C95"/>
    <w:rsid w:val="00635C5E"/>
    <w:rsid w:val="006454D4"/>
    <w:rsid w:val="0067204C"/>
    <w:rsid w:val="0067446B"/>
    <w:rsid w:val="006A058A"/>
    <w:rsid w:val="006A48CB"/>
    <w:rsid w:val="006A4CC0"/>
    <w:rsid w:val="006B7001"/>
    <w:rsid w:val="006D1D3E"/>
    <w:rsid w:val="006D5535"/>
    <w:rsid w:val="007006B0"/>
    <w:rsid w:val="00716EC8"/>
    <w:rsid w:val="007527AA"/>
    <w:rsid w:val="00760C66"/>
    <w:rsid w:val="00785B62"/>
    <w:rsid w:val="00795F50"/>
    <w:rsid w:val="007A1720"/>
    <w:rsid w:val="007C26AD"/>
    <w:rsid w:val="007D3EB1"/>
    <w:rsid w:val="007F5B44"/>
    <w:rsid w:val="007F79CD"/>
    <w:rsid w:val="00834275"/>
    <w:rsid w:val="0085681F"/>
    <w:rsid w:val="0087521A"/>
    <w:rsid w:val="008764BD"/>
    <w:rsid w:val="008C7B49"/>
    <w:rsid w:val="008E4819"/>
    <w:rsid w:val="008E7D80"/>
    <w:rsid w:val="008F07E7"/>
    <w:rsid w:val="00904681"/>
    <w:rsid w:val="00926E3A"/>
    <w:rsid w:val="00942E12"/>
    <w:rsid w:val="009474C3"/>
    <w:rsid w:val="009564B6"/>
    <w:rsid w:val="0096040D"/>
    <w:rsid w:val="00967C75"/>
    <w:rsid w:val="0098168F"/>
    <w:rsid w:val="009936EC"/>
    <w:rsid w:val="009A5219"/>
    <w:rsid w:val="009B3EC7"/>
    <w:rsid w:val="009C1783"/>
    <w:rsid w:val="009D272E"/>
    <w:rsid w:val="009F0F9E"/>
    <w:rsid w:val="009F2041"/>
    <w:rsid w:val="00A0647F"/>
    <w:rsid w:val="00A32994"/>
    <w:rsid w:val="00A3551C"/>
    <w:rsid w:val="00A56731"/>
    <w:rsid w:val="00A56AF1"/>
    <w:rsid w:val="00A76A7F"/>
    <w:rsid w:val="00A77686"/>
    <w:rsid w:val="00A80870"/>
    <w:rsid w:val="00A859AA"/>
    <w:rsid w:val="00A87B8D"/>
    <w:rsid w:val="00A92A4C"/>
    <w:rsid w:val="00A92EBB"/>
    <w:rsid w:val="00A93E41"/>
    <w:rsid w:val="00A94B50"/>
    <w:rsid w:val="00A95038"/>
    <w:rsid w:val="00A97E6A"/>
    <w:rsid w:val="00AA0928"/>
    <w:rsid w:val="00AA6E4A"/>
    <w:rsid w:val="00AB29B5"/>
    <w:rsid w:val="00AE529E"/>
    <w:rsid w:val="00B0433D"/>
    <w:rsid w:val="00B40F13"/>
    <w:rsid w:val="00B924C5"/>
    <w:rsid w:val="00BA1838"/>
    <w:rsid w:val="00BD1FBC"/>
    <w:rsid w:val="00BE070D"/>
    <w:rsid w:val="00BE234D"/>
    <w:rsid w:val="00BE7D04"/>
    <w:rsid w:val="00BF51A6"/>
    <w:rsid w:val="00C0140A"/>
    <w:rsid w:val="00C0414C"/>
    <w:rsid w:val="00C04CA2"/>
    <w:rsid w:val="00C16416"/>
    <w:rsid w:val="00C32903"/>
    <w:rsid w:val="00C449FE"/>
    <w:rsid w:val="00C53843"/>
    <w:rsid w:val="00C61A73"/>
    <w:rsid w:val="00C85DEB"/>
    <w:rsid w:val="00CB68B6"/>
    <w:rsid w:val="00CB787C"/>
    <w:rsid w:val="00CC4823"/>
    <w:rsid w:val="00CE0891"/>
    <w:rsid w:val="00D105B3"/>
    <w:rsid w:val="00D129D2"/>
    <w:rsid w:val="00D2794E"/>
    <w:rsid w:val="00D37EEC"/>
    <w:rsid w:val="00D51163"/>
    <w:rsid w:val="00D60BCE"/>
    <w:rsid w:val="00D614BA"/>
    <w:rsid w:val="00D72A51"/>
    <w:rsid w:val="00D759A7"/>
    <w:rsid w:val="00D92FF3"/>
    <w:rsid w:val="00D95853"/>
    <w:rsid w:val="00DA3150"/>
    <w:rsid w:val="00DB41DD"/>
    <w:rsid w:val="00DD4042"/>
    <w:rsid w:val="00DD627F"/>
    <w:rsid w:val="00DE23DF"/>
    <w:rsid w:val="00DE52DA"/>
    <w:rsid w:val="00DF0567"/>
    <w:rsid w:val="00E1012C"/>
    <w:rsid w:val="00E52841"/>
    <w:rsid w:val="00E8006C"/>
    <w:rsid w:val="00EA21DC"/>
    <w:rsid w:val="00EA2E4F"/>
    <w:rsid w:val="00EA5DAB"/>
    <w:rsid w:val="00EA6186"/>
    <w:rsid w:val="00EC054C"/>
    <w:rsid w:val="00ED6D63"/>
    <w:rsid w:val="00ED7020"/>
    <w:rsid w:val="00F047B5"/>
    <w:rsid w:val="00F051F3"/>
    <w:rsid w:val="00F05A41"/>
    <w:rsid w:val="00F071EA"/>
    <w:rsid w:val="00F13CAD"/>
    <w:rsid w:val="00F23993"/>
    <w:rsid w:val="00F4158F"/>
    <w:rsid w:val="00F45A8C"/>
    <w:rsid w:val="00F51591"/>
    <w:rsid w:val="00F55F45"/>
    <w:rsid w:val="00F57FFB"/>
    <w:rsid w:val="00F73A9B"/>
    <w:rsid w:val="00F77DAF"/>
    <w:rsid w:val="00F86554"/>
    <w:rsid w:val="00F86CB2"/>
    <w:rsid w:val="00F95AD2"/>
    <w:rsid w:val="00FC0D10"/>
    <w:rsid w:val="00FD7EFA"/>
    <w:rsid w:val="00FE55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644C36"/>
  <w14:defaultImageDpi w14:val="0"/>
  <w15:docId w15:val="{AB73E40B-AA2A-4449-BEBC-EC32029E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cs="Times New Roman"/>
      <w:sz w:val="22"/>
      <w:szCs w:val="22"/>
    </w:rPr>
  </w:style>
  <w:style w:type="paragraph" w:styleId="Heading1">
    <w:name w:val="heading 1"/>
    <w:basedOn w:val="Normal"/>
    <w:next w:val="Normal"/>
    <w:link w:val="Heading1Char"/>
    <w:uiPriority w:val="9"/>
    <w:qFormat/>
    <w:rsid w:val="009564B6"/>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564B6"/>
    <w:rPr>
      <w:rFonts w:ascii="Cambria" w:hAnsi="Cambria" w:cs="Times New Roman"/>
      <w:b/>
      <w:bCs/>
      <w:kern w:val="32"/>
      <w:sz w:val="32"/>
      <w:szCs w:val="32"/>
    </w:rPr>
  </w:style>
  <w:style w:type="paragraph" w:customStyle="1" w:styleId="Default">
    <w:name w:val="Default"/>
    <w:pPr>
      <w:widowControl w:val="0"/>
      <w:autoSpaceDE w:val="0"/>
      <w:autoSpaceDN w:val="0"/>
      <w:adjustRightInd w:val="0"/>
    </w:pPr>
    <w:rPr>
      <w:rFonts w:ascii="Cambria" w:hAnsi="Cambria" w:cs="Cambria"/>
      <w:color w:val="000000"/>
      <w:sz w:val="24"/>
      <w:szCs w:val="24"/>
    </w:rPr>
  </w:style>
  <w:style w:type="paragraph" w:styleId="TOCHeading">
    <w:name w:val="TOC Heading"/>
    <w:basedOn w:val="Heading1"/>
    <w:next w:val="Normal"/>
    <w:uiPriority w:val="39"/>
    <w:unhideWhenUsed/>
    <w:qFormat/>
    <w:rsid w:val="009564B6"/>
    <w:pPr>
      <w:keepLines/>
      <w:spacing w:before="480" w:after="0"/>
      <w:outlineLvl w:val="9"/>
    </w:pPr>
    <w:rPr>
      <w:color w:val="365F91"/>
      <w:kern w:val="0"/>
      <w:sz w:val="28"/>
      <w:szCs w:val="28"/>
    </w:rPr>
  </w:style>
  <w:style w:type="paragraph" w:styleId="TOC2">
    <w:name w:val="toc 2"/>
    <w:basedOn w:val="Normal"/>
    <w:next w:val="Normal"/>
    <w:autoRedefine/>
    <w:uiPriority w:val="39"/>
    <w:unhideWhenUsed/>
    <w:qFormat/>
    <w:rsid w:val="009564B6"/>
    <w:pPr>
      <w:spacing w:after="100"/>
      <w:ind w:left="220"/>
    </w:pPr>
  </w:style>
  <w:style w:type="paragraph" w:styleId="TOC1">
    <w:name w:val="toc 1"/>
    <w:basedOn w:val="Normal"/>
    <w:next w:val="Normal"/>
    <w:autoRedefine/>
    <w:uiPriority w:val="39"/>
    <w:unhideWhenUsed/>
    <w:qFormat/>
    <w:rsid w:val="00D614BA"/>
    <w:pPr>
      <w:tabs>
        <w:tab w:val="right" w:leader="dot" w:pos="9350"/>
      </w:tabs>
      <w:spacing w:after="100"/>
    </w:pPr>
    <w:rPr>
      <w:rFonts w:asciiTheme="minorHAnsi" w:hAnsiTheme="minorHAnsi"/>
      <w:b/>
      <w:bCs/>
      <w:noProof/>
    </w:rPr>
  </w:style>
  <w:style w:type="paragraph" w:styleId="TOC3">
    <w:name w:val="toc 3"/>
    <w:basedOn w:val="Normal"/>
    <w:next w:val="Normal"/>
    <w:autoRedefine/>
    <w:uiPriority w:val="39"/>
    <w:semiHidden/>
    <w:unhideWhenUsed/>
    <w:qFormat/>
    <w:rsid w:val="009564B6"/>
    <w:pPr>
      <w:spacing w:after="100"/>
      <w:ind w:left="440"/>
    </w:pPr>
  </w:style>
  <w:style w:type="paragraph" w:styleId="BalloonText">
    <w:name w:val="Balloon Text"/>
    <w:basedOn w:val="Normal"/>
    <w:link w:val="BalloonTextChar"/>
    <w:uiPriority w:val="99"/>
    <w:semiHidden/>
    <w:unhideWhenUsed/>
    <w:rsid w:val="00956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64B6"/>
    <w:rPr>
      <w:rFonts w:ascii="Tahoma" w:hAnsi="Tahoma" w:cs="Tahoma"/>
      <w:sz w:val="16"/>
      <w:szCs w:val="16"/>
    </w:rPr>
  </w:style>
  <w:style w:type="character" w:styleId="Hyperlink">
    <w:name w:val="Hyperlink"/>
    <w:basedOn w:val="DefaultParagraphFont"/>
    <w:uiPriority w:val="99"/>
    <w:unhideWhenUsed/>
    <w:rsid w:val="009564B6"/>
    <w:rPr>
      <w:rFonts w:cs="Times New Roman"/>
      <w:color w:val="0000FF"/>
      <w:u w:val="single"/>
    </w:rPr>
  </w:style>
  <w:style w:type="paragraph" w:styleId="NoSpacing">
    <w:name w:val="No Spacing"/>
    <w:uiPriority w:val="1"/>
    <w:qFormat/>
    <w:rsid w:val="00436413"/>
    <w:rPr>
      <w:rFonts w:cs="Times New Roman"/>
      <w:sz w:val="22"/>
      <w:szCs w:val="22"/>
    </w:rPr>
  </w:style>
  <w:style w:type="table" w:styleId="TableGrid">
    <w:name w:val="Table Grid"/>
    <w:basedOn w:val="TableNormal"/>
    <w:uiPriority w:val="59"/>
    <w:rsid w:val="00B40F13"/>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48CB"/>
    <w:pPr>
      <w:ind w:left="720"/>
    </w:pPr>
  </w:style>
  <w:style w:type="paragraph" w:customStyle="1" w:styleId="CM1">
    <w:name w:val="CM1"/>
    <w:basedOn w:val="Default"/>
    <w:next w:val="Default"/>
    <w:uiPriority w:val="99"/>
    <w:rsid w:val="00967C75"/>
    <w:rPr>
      <w:rFonts w:ascii="Arial" w:hAnsi="Arial" w:cs="Arial"/>
      <w:color w:val="auto"/>
    </w:rPr>
  </w:style>
  <w:style w:type="paragraph" w:customStyle="1" w:styleId="CM19">
    <w:name w:val="CM19"/>
    <w:basedOn w:val="Default"/>
    <w:next w:val="Default"/>
    <w:uiPriority w:val="99"/>
    <w:rsid w:val="00967C75"/>
    <w:rPr>
      <w:rFonts w:ascii="Arial" w:hAnsi="Arial" w:cs="Arial"/>
      <w:color w:val="auto"/>
    </w:rPr>
  </w:style>
  <w:style w:type="paragraph" w:customStyle="1" w:styleId="CM22">
    <w:name w:val="CM22"/>
    <w:basedOn w:val="Default"/>
    <w:next w:val="Default"/>
    <w:uiPriority w:val="99"/>
    <w:rsid w:val="00EA5DAB"/>
    <w:rPr>
      <w:rFonts w:ascii="Arial" w:hAnsi="Arial" w:cs="Arial"/>
      <w:color w:val="auto"/>
    </w:rPr>
  </w:style>
  <w:style w:type="paragraph" w:customStyle="1" w:styleId="CM2">
    <w:name w:val="CM2"/>
    <w:basedOn w:val="Default"/>
    <w:next w:val="Default"/>
    <w:uiPriority w:val="99"/>
    <w:rsid w:val="00EA5DAB"/>
    <w:rPr>
      <w:rFonts w:ascii="Arial" w:hAnsi="Arial" w:cs="Arial"/>
      <w:color w:val="auto"/>
    </w:rPr>
  </w:style>
  <w:style w:type="paragraph" w:customStyle="1" w:styleId="CM3">
    <w:name w:val="CM3"/>
    <w:basedOn w:val="Default"/>
    <w:next w:val="Default"/>
    <w:uiPriority w:val="99"/>
    <w:rsid w:val="00EA5DAB"/>
    <w:pPr>
      <w:spacing w:line="256" w:lineRule="atLeast"/>
    </w:pPr>
    <w:rPr>
      <w:rFonts w:ascii="Arial" w:hAnsi="Arial" w:cs="Arial"/>
      <w:color w:val="auto"/>
    </w:rPr>
  </w:style>
  <w:style w:type="paragraph" w:customStyle="1" w:styleId="CM5">
    <w:name w:val="CM5"/>
    <w:basedOn w:val="Default"/>
    <w:next w:val="Default"/>
    <w:uiPriority w:val="99"/>
    <w:rsid w:val="00EA5DAB"/>
    <w:pPr>
      <w:spacing w:line="256" w:lineRule="atLeast"/>
    </w:pPr>
    <w:rPr>
      <w:rFonts w:ascii="Arial" w:hAnsi="Arial" w:cs="Arial"/>
      <w:color w:val="auto"/>
    </w:rPr>
  </w:style>
  <w:style w:type="character" w:styleId="FollowedHyperlink">
    <w:name w:val="FollowedHyperlink"/>
    <w:basedOn w:val="DefaultParagraphFont"/>
    <w:uiPriority w:val="99"/>
    <w:semiHidden/>
    <w:unhideWhenUsed/>
    <w:rsid w:val="006B7001"/>
    <w:rPr>
      <w:rFonts w:cs="Times New Roman"/>
      <w:color w:val="800080" w:themeColor="followedHyperlink"/>
      <w:u w:val="single"/>
    </w:rPr>
  </w:style>
  <w:style w:type="paragraph" w:styleId="Revision">
    <w:name w:val="Revision"/>
    <w:hidden/>
    <w:uiPriority w:val="99"/>
    <w:semiHidden/>
    <w:rsid w:val="00F4158F"/>
    <w:rPr>
      <w:rFonts w:cs="Times New Roman"/>
      <w:sz w:val="22"/>
      <w:szCs w:val="22"/>
    </w:rPr>
  </w:style>
  <w:style w:type="paragraph" w:styleId="Header">
    <w:name w:val="header"/>
    <w:basedOn w:val="Normal"/>
    <w:link w:val="HeaderChar"/>
    <w:uiPriority w:val="99"/>
    <w:unhideWhenUsed/>
    <w:rsid w:val="008F0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7E7"/>
    <w:rPr>
      <w:rFonts w:cs="Times New Roman"/>
      <w:sz w:val="22"/>
      <w:szCs w:val="22"/>
    </w:rPr>
  </w:style>
  <w:style w:type="paragraph" w:styleId="Footer">
    <w:name w:val="footer"/>
    <w:basedOn w:val="Normal"/>
    <w:link w:val="FooterChar"/>
    <w:uiPriority w:val="99"/>
    <w:unhideWhenUsed/>
    <w:rsid w:val="008F0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7E7"/>
    <w:rPr>
      <w:rFonts w:cs="Times New Roman"/>
      <w:sz w:val="22"/>
      <w:szCs w:val="22"/>
    </w:rPr>
  </w:style>
  <w:style w:type="character" w:styleId="CommentReference">
    <w:name w:val="annotation reference"/>
    <w:basedOn w:val="DefaultParagraphFont"/>
    <w:uiPriority w:val="99"/>
    <w:semiHidden/>
    <w:unhideWhenUsed/>
    <w:rsid w:val="00554835"/>
    <w:rPr>
      <w:sz w:val="18"/>
      <w:szCs w:val="18"/>
    </w:rPr>
  </w:style>
  <w:style w:type="paragraph" w:styleId="CommentText">
    <w:name w:val="annotation text"/>
    <w:basedOn w:val="Normal"/>
    <w:link w:val="CommentTextChar"/>
    <w:uiPriority w:val="99"/>
    <w:semiHidden/>
    <w:unhideWhenUsed/>
    <w:rsid w:val="00554835"/>
    <w:pPr>
      <w:spacing w:line="240" w:lineRule="auto"/>
    </w:pPr>
    <w:rPr>
      <w:sz w:val="24"/>
      <w:szCs w:val="24"/>
    </w:rPr>
  </w:style>
  <w:style w:type="character" w:customStyle="1" w:styleId="CommentTextChar">
    <w:name w:val="Comment Text Char"/>
    <w:basedOn w:val="DefaultParagraphFont"/>
    <w:link w:val="CommentText"/>
    <w:uiPriority w:val="99"/>
    <w:semiHidden/>
    <w:rsid w:val="00554835"/>
    <w:rPr>
      <w:rFonts w:cs="Times New Roman"/>
      <w:sz w:val="24"/>
      <w:szCs w:val="24"/>
    </w:rPr>
  </w:style>
  <w:style w:type="paragraph" w:styleId="CommentSubject">
    <w:name w:val="annotation subject"/>
    <w:basedOn w:val="CommentText"/>
    <w:next w:val="CommentText"/>
    <w:link w:val="CommentSubjectChar"/>
    <w:uiPriority w:val="99"/>
    <w:semiHidden/>
    <w:unhideWhenUsed/>
    <w:rsid w:val="00554835"/>
    <w:rPr>
      <w:b/>
      <w:bCs/>
      <w:sz w:val="20"/>
      <w:szCs w:val="20"/>
    </w:rPr>
  </w:style>
  <w:style w:type="character" w:customStyle="1" w:styleId="CommentSubjectChar">
    <w:name w:val="Comment Subject Char"/>
    <w:basedOn w:val="CommentTextChar"/>
    <w:link w:val="CommentSubject"/>
    <w:uiPriority w:val="99"/>
    <w:semiHidden/>
    <w:rsid w:val="00554835"/>
    <w:rPr>
      <w:rFonts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78966">
      <w:marLeft w:val="0"/>
      <w:marRight w:val="0"/>
      <w:marTop w:val="0"/>
      <w:marBottom w:val="0"/>
      <w:divBdr>
        <w:top w:val="none" w:sz="0" w:space="0" w:color="auto"/>
        <w:left w:val="none" w:sz="0" w:space="0" w:color="auto"/>
        <w:bottom w:val="none" w:sz="0" w:space="0" w:color="auto"/>
        <w:right w:val="none" w:sz="0" w:space="0" w:color="auto"/>
      </w:divBdr>
    </w:div>
    <w:div w:id="90978967">
      <w:marLeft w:val="0"/>
      <w:marRight w:val="0"/>
      <w:marTop w:val="0"/>
      <w:marBottom w:val="0"/>
      <w:divBdr>
        <w:top w:val="none" w:sz="0" w:space="0" w:color="auto"/>
        <w:left w:val="none" w:sz="0" w:space="0" w:color="auto"/>
        <w:bottom w:val="none" w:sz="0" w:space="0" w:color="auto"/>
        <w:right w:val="none" w:sz="0" w:space="0" w:color="auto"/>
      </w:divBdr>
    </w:div>
    <w:div w:id="90978968">
      <w:marLeft w:val="0"/>
      <w:marRight w:val="0"/>
      <w:marTop w:val="0"/>
      <w:marBottom w:val="0"/>
      <w:divBdr>
        <w:top w:val="none" w:sz="0" w:space="0" w:color="auto"/>
        <w:left w:val="none" w:sz="0" w:space="0" w:color="auto"/>
        <w:bottom w:val="none" w:sz="0" w:space="0" w:color="auto"/>
        <w:right w:val="none" w:sz="0" w:space="0" w:color="auto"/>
      </w:divBdr>
    </w:div>
    <w:div w:id="90978969">
      <w:marLeft w:val="0"/>
      <w:marRight w:val="0"/>
      <w:marTop w:val="0"/>
      <w:marBottom w:val="0"/>
      <w:divBdr>
        <w:top w:val="none" w:sz="0" w:space="0" w:color="auto"/>
        <w:left w:val="none" w:sz="0" w:space="0" w:color="auto"/>
        <w:bottom w:val="none" w:sz="0" w:space="0" w:color="auto"/>
        <w:right w:val="none" w:sz="0" w:space="0" w:color="auto"/>
      </w:divBdr>
    </w:div>
    <w:div w:id="90978970">
      <w:marLeft w:val="0"/>
      <w:marRight w:val="0"/>
      <w:marTop w:val="0"/>
      <w:marBottom w:val="0"/>
      <w:divBdr>
        <w:top w:val="none" w:sz="0" w:space="0" w:color="auto"/>
        <w:left w:val="none" w:sz="0" w:space="0" w:color="auto"/>
        <w:bottom w:val="none" w:sz="0" w:space="0" w:color="auto"/>
        <w:right w:val="none" w:sz="0" w:space="0" w:color="auto"/>
      </w:divBdr>
    </w:div>
    <w:div w:id="90978971">
      <w:marLeft w:val="0"/>
      <w:marRight w:val="0"/>
      <w:marTop w:val="0"/>
      <w:marBottom w:val="0"/>
      <w:divBdr>
        <w:top w:val="none" w:sz="0" w:space="0" w:color="auto"/>
        <w:left w:val="none" w:sz="0" w:space="0" w:color="auto"/>
        <w:bottom w:val="none" w:sz="0" w:space="0" w:color="auto"/>
        <w:right w:val="none" w:sz="0" w:space="0" w:color="auto"/>
      </w:divBdr>
    </w:div>
    <w:div w:id="90978972">
      <w:marLeft w:val="0"/>
      <w:marRight w:val="0"/>
      <w:marTop w:val="0"/>
      <w:marBottom w:val="0"/>
      <w:divBdr>
        <w:top w:val="none" w:sz="0" w:space="0" w:color="auto"/>
        <w:left w:val="none" w:sz="0" w:space="0" w:color="auto"/>
        <w:bottom w:val="none" w:sz="0" w:space="0" w:color="auto"/>
        <w:right w:val="none" w:sz="0" w:space="0" w:color="auto"/>
      </w:divBdr>
    </w:div>
    <w:div w:id="9097897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it.edu/" TargetMode="External"/><Relationship Id="rId18" Type="http://schemas.openxmlformats.org/officeDocument/2006/relationships/hyperlink" Target="http://www.rit.edu/academicaffairs/policiesmanual/sectionD/D8.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radinfo@rit.edu" TargetMode="External"/><Relationship Id="rId17" Type="http://schemas.openxmlformats.org/officeDocument/2006/relationships/hyperlink" Target="http://www.rit.edu/emcs/seo" TargetMode="External"/><Relationship Id="rId2" Type="http://schemas.openxmlformats.org/officeDocument/2006/relationships/numbering" Target="numbering.xml"/><Relationship Id="rId16" Type="http://schemas.openxmlformats.org/officeDocument/2006/relationships/hyperlink" Target="http://www.rit.edu/gra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line.rit.edu" TargetMode="External"/><Relationship Id="rId5" Type="http://schemas.openxmlformats.org/officeDocument/2006/relationships/webSettings" Target="webSettings.xml"/><Relationship Id="rId15" Type="http://schemas.openxmlformats.org/officeDocument/2006/relationships/hyperlink" Target="http://www.rit.edu/" TargetMode="External"/><Relationship Id="rId10" Type="http://schemas.openxmlformats.org/officeDocument/2006/relationships/hyperlink" Target="http://www.rit.edu/" TargetMode="External"/><Relationship Id="rId19" Type="http://schemas.openxmlformats.org/officeDocument/2006/relationships/hyperlink" Target="http://www.rit.edu/academicaffairs/policiesmanual/sectionC/C0.html" TargetMode="External"/><Relationship Id="rId4" Type="http://schemas.openxmlformats.org/officeDocument/2006/relationships/settings" Target="settings.xml"/><Relationship Id="rId9" Type="http://schemas.openxmlformats.org/officeDocument/2006/relationships/hyperlink" Target="mailto:gradinfo@rit.edu" TargetMode="External"/><Relationship Id="rId14" Type="http://schemas.openxmlformats.org/officeDocument/2006/relationships/hyperlink" Target="mailto:gradinfo@rit.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4D3EC6-5E56-BD4B-B21A-3F4F00155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16</Pages>
  <Words>5616</Words>
  <Characters>32014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37555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Microsoft Office User</cp:lastModifiedBy>
  <cp:revision>54</cp:revision>
  <cp:lastPrinted>2014-08-14T18:10:00Z</cp:lastPrinted>
  <dcterms:created xsi:type="dcterms:W3CDTF">2015-07-20T01:25:00Z</dcterms:created>
  <dcterms:modified xsi:type="dcterms:W3CDTF">2021-08-15T00:34:00Z</dcterms:modified>
</cp:coreProperties>
</file>