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5725740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26C1A5E8" w14:textId="53038C2B" w:rsidR="00A13BB4" w:rsidRPr="006C0A0A" w:rsidRDefault="00A13BB4" w:rsidP="00A13BB4">
          <w:pPr>
            <w:pStyle w:val="ad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6C0A0A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2736B3E8" w14:textId="043E0A56" w:rsidR="00CE4866" w:rsidRPr="00CE4866" w:rsidRDefault="00A13BB4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E486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E486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E486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241782" w:history="1">
            <w:r w:rsidR="00CE4866"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Аудитория документа</w:t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_Toc224241782 \h </w:instrText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09289" w14:textId="56378EE1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3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Решаемая бизнес-задача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_Toc224241783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28802" w14:textId="0D6C9A68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4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Глоссарий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_Toc224241784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8807B" w14:textId="43417AA2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5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Бизнес-цели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_Toc224241785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5BAAA" w14:textId="274EB16C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6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бизнес-процесса «Бронирование отеля»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_Toc224241786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6C647" w14:textId="4406DB03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7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Бизнес-требования (User Stor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y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)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_Toc224241787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16651" w14:textId="45B192E4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8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Критерии приемки (Acceptance Criteria)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_Toc224241788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EE0B5" w14:textId="3786AB15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9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Ограничения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_Toc224241789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2F4AD6" w14:textId="6A92A9F4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90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Критерии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готовности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(Definition of Ready — DoR)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_Toc224241790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6B2D5" w14:textId="5E30228B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91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Критерии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завершённости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(Definition of Done — DoD)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_Toc224241791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76CF9" w14:textId="51311B5D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92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Модель процесса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_Toc224241792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C4CE6" w14:textId="117E1775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93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Модели данных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_Toc224241793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ECF1F" w14:textId="6FBC97E7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94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структуры данных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_Toc224241794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672DF" w14:textId="55BCC19C" w:rsidR="00A13BB4" w:rsidRPr="00CE4866" w:rsidRDefault="00A13BB4" w:rsidP="00CE4866">
          <w:pPr>
            <w:spacing w:line="276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E486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1BB91E2" w14:textId="77777777" w:rsidR="00A13BB4" w:rsidRPr="00CE4866" w:rsidRDefault="00A13BB4" w:rsidP="00CE486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ABA3BDD" w14:textId="77777777" w:rsidR="00A13BB4" w:rsidRPr="00A13BB4" w:rsidRDefault="00A13BB4" w:rsidP="00A13BB4">
      <w:pPr>
        <w:rPr>
          <w:sz w:val="28"/>
          <w:szCs w:val="28"/>
        </w:rPr>
      </w:pPr>
    </w:p>
    <w:p w14:paraId="32554392" w14:textId="77777777" w:rsidR="00A13BB4" w:rsidRPr="00A13BB4" w:rsidRDefault="00A13BB4" w:rsidP="00A13BB4">
      <w:pPr>
        <w:rPr>
          <w:sz w:val="28"/>
          <w:szCs w:val="28"/>
        </w:rPr>
      </w:pPr>
    </w:p>
    <w:p w14:paraId="12F054FE" w14:textId="77777777" w:rsidR="00A13BB4" w:rsidRDefault="00A13BB4" w:rsidP="00A13BB4"/>
    <w:p w14:paraId="7D25CF39" w14:textId="77777777" w:rsidR="00A13BB4" w:rsidRDefault="00A13BB4" w:rsidP="00A13BB4"/>
    <w:p w14:paraId="3FD69E6D" w14:textId="77777777" w:rsidR="00A13BB4" w:rsidRDefault="00A13BB4" w:rsidP="00A13BB4"/>
    <w:p w14:paraId="3E5555CC" w14:textId="77777777" w:rsidR="00A13BB4" w:rsidRDefault="00A13BB4" w:rsidP="00A13BB4"/>
    <w:p w14:paraId="49B91F82" w14:textId="77777777" w:rsidR="00A13BB4" w:rsidRDefault="00A13BB4" w:rsidP="00A13BB4"/>
    <w:p w14:paraId="05305B92" w14:textId="77777777" w:rsidR="00A13BB4" w:rsidRDefault="00A13BB4" w:rsidP="00A13BB4"/>
    <w:p w14:paraId="7EE5721C" w14:textId="77777777" w:rsidR="00A13BB4" w:rsidRDefault="00A13BB4" w:rsidP="00A13BB4"/>
    <w:p w14:paraId="0FCCA698" w14:textId="77777777" w:rsidR="00A13BB4" w:rsidRDefault="00A13BB4" w:rsidP="00A13BB4"/>
    <w:p w14:paraId="7062FA8F" w14:textId="77777777" w:rsidR="00A13BB4" w:rsidRPr="00A13BB4" w:rsidRDefault="00A13BB4" w:rsidP="00A13BB4"/>
    <w:p w14:paraId="6471B57A" w14:textId="77777777" w:rsidR="00212DB6" w:rsidRDefault="00212DB6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</w:p>
    <w:p w14:paraId="36701C54" w14:textId="77777777" w:rsidR="00E67BBF" w:rsidRDefault="00E67BB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232B90B" w14:textId="5605C554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0" w:name="_Toc224241782"/>
      <w:r w:rsidRPr="00D571DB">
        <w:rPr>
          <w:rFonts w:ascii="Times New Roman" w:hAnsi="Times New Roman" w:cs="Times New Roman"/>
          <w:b/>
          <w:bCs/>
          <w:color w:val="auto"/>
        </w:rPr>
        <w:lastRenderedPageBreak/>
        <w:t>Аудитория документа</w:t>
      </w:r>
      <w:bookmarkEnd w:id="0"/>
    </w:p>
    <w:p w14:paraId="4EF1D55A" w14:textId="77777777" w:rsidR="0063258F" w:rsidRPr="000E7A37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A37">
        <w:rPr>
          <w:rFonts w:ascii="Times New Roman" w:hAnsi="Times New Roman" w:cs="Times New Roman"/>
          <w:sz w:val="28"/>
          <w:szCs w:val="28"/>
        </w:rPr>
        <w:t>Описание предназначено для команды разработки (включая аналитиков, разработчиков, тестировщиков), а также для руководителя практики и проверяющего преподавателя. Документ фиксирует требования к реализации функциональности бронирования номеров в отеле через сервис туроператора.</w:t>
      </w:r>
    </w:p>
    <w:p w14:paraId="67047482" w14:textId="77777777" w:rsidR="00D571DB" w:rsidRDefault="00D571DB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</w:p>
    <w:p w14:paraId="2E92CF4A" w14:textId="7B9039C0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" w:name="_Toc224241783"/>
      <w:r w:rsidRPr="00D571DB">
        <w:rPr>
          <w:rFonts w:ascii="Times New Roman" w:hAnsi="Times New Roman" w:cs="Times New Roman"/>
          <w:b/>
          <w:bCs/>
          <w:color w:val="auto"/>
        </w:rPr>
        <w:t>Решаемая бизнес-задача</w:t>
      </w:r>
      <w:bookmarkEnd w:id="1"/>
    </w:p>
    <w:p w14:paraId="1AF6726B" w14:textId="77777777" w:rsidR="00D571DB" w:rsidRDefault="0063258F" w:rsidP="00D571DB">
      <w:pPr>
        <w:spacing w:after="0" w:line="360" w:lineRule="auto"/>
        <w:ind w:firstLine="709"/>
        <w:jc w:val="both"/>
        <w:rPr>
          <w:rStyle w:val="20"/>
          <w:rFonts w:ascii="Times New Roman" w:hAnsi="Times New Roman" w:cs="Times New Roman"/>
          <w:b/>
          <w:bCs/>
          <w:color w:val="auto"/>
        </w:rPr>
      </w:pPr>
      <w:r w:rsidRPr="000E7A37">
        <w:rPr>
          <w:rFonts w:ascii="Times New Roman" w:hAnsi="Times New Roman" w:cs="Times New Roman"/>
          <w:sz w:val="28"/>
          <w:szCs w:val="28"/>
        </w:rPr>
        <w:t>Обеспечить для клиента (путешественника) возможность поиска и гарантированного бронирования номерного фонда отелей в соответствии с его предпочтениями по местоположению, датам и категории размещения. Ключевой результат — получение клиентом подтверждения бронирования с фиксацией стоимости и условий проживания.</w:t>
      </w:r>
      <w:r w:rsidRPr="00D571DB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0B38FE1" w14:textId="61C34337" w:rsidR="00D571DB" w:rsidRPr="000E7A37" w:rsidRDefault="0063258F" w:rsidP="00D571DB">
      <w:pPr>
        <w:spacing w:after="0" w:line="360" w:lineRule="auto"/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2" w:name="_Toc224241784"/>
      <w:r w:rsidRPr="000E7A37">
        <w:rPr>
          <w:rStyle w:val="20"/>
          <w:rFonts w:ascii="Times New Roman" w:hAnsi="Times New Roman" w:cs="Times New Roman"/>
          <w:b/>
          <w:bCs/>
          <w:color w:val="auto"/>
        </w:rPr>
        <w:t>Глоссарий</w:t>
      </w:r>
      <w:bookmarkEnd w:id="2"/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2352"/>
        <w:gridCol w:w="7282"/>
      </w:tblGrid>
      <w:tr w:rsidR="0063258F" w:rsidRPr="000E7A37" w14:paraId="3D673329" w14:textId="77777777" w:rsidTr="00DE31C9">
        <w:trPr>
          <w:trHeight w:val="372"/>
        </w:trPr>
        <w:tc>
          <w:tcPr>
            <w:tcW w:w="0" w:type="auto"/>
            <w:hideMark/>
          </w:tcPr>
          <w:p w14:paraId="7414D8A5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0" w:type="auto"/>
            <w:hideMark/>
          </w:tcPr>
          <w:p w14:paraId="5EC818AB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</w:tr>
      <w:tr w:rsidR="0063258F" w:rsidRPr="000E7A37" w14:paraId="12C068A7" w14:textId="77777777" w:rsidTr="00DE31C9">
        <w:trPr>
          <w:trHeight w:val="1323"/>
        </w:trPr>
        <w:tc>
          <w:tcPr>
            <w:tcW w:w="0" w:type="auto"/>
            <w:hideMark/>
          </w:tcPr>
          <w:p w14:paraId="3B2279F8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PMS </w:t>
            </w: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отеля</w:t>
            </w: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(Property Management System)</w:t>
            </w:r>
          </w:p>
        </w:tc>
        <w:tc>
          <w:tcPr>
            <w:tcW w:w="0" w:type="auto"/>
            <w:hideMark/>
          </w:tcPr>
          <w:p w14:paraId="34AE0346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Программный комплекс, установленный в отеле и используемый для управления номерным фондом, регистрацией гостей (Check-</w:t>
            </w:r>
            <w:proofErr w:type="spellStart"/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/Check-</w:t>
            </w:r>
            <w:proofErr w:type="spellStart"/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proofErr w:type="spellEnd"/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), выставлением счетов и синхронизацией доступности номеров с внешними каналами продаж (включая сервисы туроператоров).</w:t>
            </w:r>
          </w:p>
        </w:tc>
      </w:tr>
      <w:tr w:rsidR="0063258F" w:rsidRPr="000E7A37" w14:paraId="3198CBE4" w14:textId="77777777" w:rsidTr="00DE31C9">
        <w:trPr>
          <w:trHeight w:val="1034"/>
        </w:trPr>
        <w:tc>
          <w:tcPr>
            <w:tcW w:w="0" w:type="auto"/>
            <w:hideMark/>
          </w:tcPr>
          <w:p w14:paraId="7A7B886F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Канал продаж (Channel)</w:t>
            </w:r>
          </w:p>
        </w:tc>
        <w:tc>
          <w:tcPr>
            <w:tcW w:w="0" w:type="auto"/>
            <w:hideMark/>
          </w:tcPr>
          <w:p w14:paraId="702E0C3F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Внешняя платформа (например, сайт туроператора, система бронирования), через которую отель получает заявки на бронирование. Сервис туроператора выступает одним из таких каналов.</w:t>
            </w:r>
          </w:p>
        </w:tc>
      </w:tr>
      <w:tr w:rsidR="0063258F" w:rsidRPr="000E7A37" w14:paraId="05D99BB3" w14:textId="77777777" w:rsidTr="00DE31C9">
        <w:trPr>
          <w:trHeight w:val="733"/>
        </w:trPr>
        <w:tc>
          <w:tcPr>
            <w:tcW w:w="0" w:type="auto"/>
            <w:hideMark/>
          </w:tcPr>
          <w:p w14:paraId="4DD2BF2C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  <w:proofErr w:type="spellEnd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(Доступность)</w:t>
            </w:r>
          </w:p>
        </w:tc>
        <w:tc>
          <w:tcPr>
            <w:tcW w:w="0" w:type="auto"/>
            <w:hideMark/>
          </w:tcPr>
          <w:p w14:paraId="28FCD08E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Информация о том, какие номера в отеле свободны для бронирования на конкретные даты с учетом уже подтвержденных заездов и заблокированных квот.</w:t>
            </w:r>
          </w:p>
        </w:tc>
      </w:tr>
      <w:tr w:rsidR="0063258F" w:rsidRPr="000E7A37" w14:paraId="226EFFEE" w14:textId="77777777" w:rsidTr="00DE31C9">
        <w:trPr>
          <w:trHeight w:val="745"/>
        </w:trPr>
        <w:tc>
          <w:tcPr>
            <w:tcW w:w="0" w:type="auto"/>
            <w:hideMark/>
          </w:tcPr>
          <w:p w14:paraId="0836D9C7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Тариф (Rate Plan)</w:t>
            </w:r>
          </w:p>
        </w:tc>
        <w:tc>
          <w:tcPr>
            <w:tcW w:w="0" w:type="auto"/>
            <w:hideMark/>
          </w:tcPr>
          <w:p w14:paraId="3B4D602A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Совокупность условий бронирования и проживания (включая питание, политику отмены, условия предоплаты), связанная с определенной ценой за номер.</w:t>
            </w:r>
          </w:p>
        </w:tc>
      </w:tr>
      <w:tr w:rsidR="0063258F" w:rsidRPr="000E7A37" w14:paraId="3A5D3F19" w14:textId="77777777" w:rsidTr="00DE31C9">
        <w:trPr>
          <w:trHeight w:val="1022"/>
        </w:trPr>
        <w:tc>
          <w:tcPr>
            <w:tcW w:w="0" w:type="auto"/>
            <w:hideMark/>
          </w:tcPr>
          <w:p w14:paraId="175D0AAE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Ваучер (</w:t>
            </w:r>
            <w:proofErr w:type="spellStart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Voucher</w:t>
            </w:r>
            <w:proofErr w:type="spellEnd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76F780B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Электронный документ, который генерируется сервисом после успешного бронирования и направляется гостю. Служит подтверждением оплаты/гарантии и основанием для заселения в отель.</w:t>
            </w:r>
          </w:p>
        </w:tc>
      </w:tr>
      <w:tr w:rsidR="0063258F" w:rsidRPr="000E7A37" w14:paraId="22340D08" w14:textId="77777777" w:rsidTr="00DE31C9">
        <w:trPr>
          <w:trHeight w:val="745"/>
        </w:trPr>
        <w:tc>
          <w:tcPr>
            <w:tcW w:w="0" w:type="auto"/>
            <w:hideMark/>
          </w:tcPr>
          <w:p w14:paraId="264A7AA6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No-</w:t>
            </w:r>
            <w:proofErr w:type="spellStart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show</w:t>
            </w:r>
            <w:proofErr w:type="spellEnd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Незаезд</w:t>
            </w:r>
            <w:proofErr w:type="spellEnd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250009C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Ситуация, когда гость, имеющий гарантированное бронирование, не заезжает в отель в установленную дату без предварительной отмены.</w:t>
            </w:r>
          </w:p>
        </w:tc>
      </w:tr>
      <w:tr w:rsidR="0063258F" w:rsidRPr="000E7A37" w14:paraId="5AEF8D14" w14:textId="77777777" w:rsidTr="00DE31C9">
        <w:trPr>
          <w:trHeight w:val="733"/>
        </w:trPr>
        <w:tc>
          <w:tcPr>
            <w:tcW w:w="0" w:type="auto"/>
            <w:hideMark/>
          </w:tcPr>
          <w:p w14:paraId="41E4B3C3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Блокировка (денежных средств)</w:t>
            </w:r>
          </w:p>
        </w:tc>
        <w:tc>
          <w:tcPr>
            <w:tcW w:w="0" w:type="auto"/>
            <w:hideMark/>
          </w:tcPr>
          <w:p w14:paraId="7DD12118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Временное резервирование суммы на банковской карте гостя без фактического списания. Используется как гарантия бронирования, если не требуется предоплата.</w:t>
            </w:r>
          </w:p>
        </w:tc>
      </w:tr>
    </w:tbl>
    <w:p w14:paraId="6F7E9D36" w14:textId="77777777" w:rsidR="00D571DB" w:rsidRPr="00D571DB" w:rsidRDefault="00D571DB" w:rsidP="00D571DB">
      <w:pPr>
        <w:rPr>
          <w:rFonts w:ascii="Times New Roman" w:hAnsi="Times New Roman" w:cs="Times New Roman"/>
          <w:b/>
          <w:bCs/>
        </w:rPr>
      </w:pPr>
    </w:p>
    <w:p w14:paraId="5C75E3D3" w14:textId="6EB9F87C" w:rsidR="00D571DB" w:rsidRPr="00D571DB" w:rsidRDefault="00D571DB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3" w:name="_Toc224241785"/>
      <w:r w:rsidRPr="00D571DB">
        <w:rPr>
          <w:rFonts w:ascii="Times New Roman" w:hAnsi="Times New Roman" w:cs="Times New Roman"/>
          <w:b/>
          <w:bCs/>
          <w:color w:val="auto"/>
        </w:rPr>
        <w:t>Бизнес-цели</w:t>
      </w:r>
      <w:bookmarkEnd w:id="3"/>
    </w:p>
    <w:p w14:paraId="31B20BBE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Повышение конверсии из поиска в подтвержденное бронирование за счет прозрачного отображения доступных вариантов и цен.</w:t>
      </w:r>
    </w:p>
    <w:p w14:paraId="16794CB2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Сокращение числа ошибок при вводе данных и отказов в оплате.</w:t>
      </w:r>
    </w:p>
    <w:p w14:paraId="468005E1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Обеспечение удобного интерфейса для выбора номера и дополнительных услуг.</w:t>
      </w:r>
    </w:p>
    <w:p w14:paraId="3A192F78" w14:textId="77777777" w:rsidR="00D571DB" w:rsidRPr="00D571DB" w:rsidRDefault="00D571DB" w:rsidP="00264E34">
      <w:pPr>
        <w:rPr>
          <w:rFonts w:ascii="Times New Roman" w:hAnsi="Times New Roman" w:cs="Times New Roman"/>
          <w:b/>
          <w:bCs/>
        </w:rPr>
      </w:pPr>
    </w:p>
    <w:p w14:paraId="25FF3320" w14:textId="67621DAC" w:rsidR="00264E34" w:rsidRPr="00D571DB" w:rsidRDefault="00264E34" w:rsidP="00D571DB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4" w:name="_Toc224241786"/>
      <w:r w:rsidRPr="00D571DB">
        <w:rPr>
          <w:rFonts w:ascii="Times New Roman" w:hAnsi="Times New Roman" w:cs="Times New Roman"/>
          <w:b/>
          <w:bCs/>
          <w:color w:val="auto"/>
        </w:rPr>
        <w:t>Описание бизнес-процесса «Бронирование отеля»</w:t>
      </w:r>
      <w:bookmarkEnd w:id="4"/>
    </w:p>
    <w:p w14:paraId="4A592186" w14:textId="77777777" w:rsidR="00264E34" w:rsidRPr="00264E34" w:rsidRDefault="00264E34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Краткая информация</w:t>
      </w:r>
    </w:p>
    <w:p w14:paraId="5867F5C8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Название: Бронирование номера в отеле</w:t>
      </w:r>
    </w:p>
    <w:p w14:paraId="274CED46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Участники: Гость, сервис туроператора, PMS отеля, платёжный шлюз</w:t>
      </w:r>
    </w:p>
    <w:p w14:paraId="4D375452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Триггер: Гость начинает поиск отеля</w:t>
      </w:r>
    </w:p>
    <w:p w14:paraId="5EAAA8FA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 xml:space="preserve">Результат: Подтверждённое бронирование, ваучер на </w:t>
      </w:r>
      <w:proofErr w:type="spellStart"/>
      <w:r w:rsidRPr="00264E34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02AD8993" w14:textId="77777777" w:rsidR="00D571DB" w:rsidRDefault="00D571DB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EF352" w14:textId="56838054" w:rsidR="00D571DB" w:rsidRPr="00264E34" w:rsidRDefault="00264E34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Этапы процесса</w:t>
      </w:r>
      <w:r w:rsidR="00D571DB">
        <w:rPr>
          <w:rFonts w:ascii="Times New Roman" w:hAnsi="Times New Roman" w:cs="Times New Roman"/>
          <w:sz w:val="28"/>
          <w:szCs w:val="28"/>
        </w:rPr>
        <w:t>:</w:t>
      </w:r>
    </w:p>
    <w:p w14:paraId="39FF19A1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Поиск отелей</w:t>
      </w:r>
    </w:p>
    <w:p w14:paraId="1EA67951" w14:textId="57357CBC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вводит город, даты, количество гостей. Сервис запрашивает PMS о доступности, получает ответ и показывает список доступных отелей с ценами. Можно фильтровать и сортировать.</w:t>
      </w:r>
    </w:p>
    <w:p w14:paraId="1EFC4290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Выбор номера</w:t>
      </w:r>
    </w:p>
    <w:p w14:paraId="7388ED64" w14:textId="7A1BFE6B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выбирает отель. Сервис запрашивает у PMS детали по номерам и тарифам, отображает варианты. Гость выбирает номер и тариф. Система временно блокирует номер в PMS на время оформления.</w:t>
      </w:r>
    </w:p>
    <w:p w14:paraId="78C24D1B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Оформление и оплата</w:t>
      </w:r>
    </w:p>
    <w:p w14:paraId="670814C7" w14:textId="5E8D960D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 xml:space="preserve">Гость вводит личные и платёжные данные. Система валидирует их, передаёт в платёжный шлюз (шифрование, токенизация). При успешной авторизации </w:t>
      </w:r>
      <w:r w:rsidRPr="00D571DB">
        <w:rPr>
          <w:rFonts w:ascii="Times New Roman" w:hAnsi="Times New Roman" w:cs="Times New Roman"/>
          <w:sz w:val="28"/>
          <w:szCs w:val="28"/>
        </w:rPr>
        <w:lastRenderedPageBreak/>
        <w:t>сервис отправляет запрос в PMS на финальное подтверждение. PMS подтверждает, система создаёт запись брони, показывает подтверждение и отправляет ваучер на почту.</w:t>
      </w:r>
    </w:p>
    <w:p w14:paraId="210BD74F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Отмена (если доступно)</w:t>
      </w:r>
    </w:p>
    <w:p w14:paraId="3C121572" w14:textId="2E377838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инициирует отмену. Система проверяет условия тарифа, при возможности отправляет отмену в PMS, обновляет статус, инициирует возврат средств (если была предоплата) и уведомляет гостя письмом.</w:t>
      </w:r>
    </w:p>
    <w:p w14:paraId="0098DCB2" w14:textId="77777777" w:rsidR="00264E34" w:rsidRPr="00D571DB" w:rsidRDefault="00264E34" w:rsidP="000E7A37">
      <w:pPr>
        <w:rPr>
          <w:rFonts w:ascii="Times New Roman" w:hAnsi="Times New Roman" w:cs="Times New Roman"/>
          <w:b/>
          <w:bCs/>
        </w:rPr>
      </w:pPr>
    </w:p>
    <w:p w14:paraId="2F8C7E75" w14:textId="648FED8B" w:rsidR="000E7A37" w:rsidRPr="00D571DB" w:rsidRDefault="000E7A37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5" w:name="_Toc224241787"/>
      <w:r w:rsidRPr="00D571DB">
        <w:rPr>
          <w:rFonts w:ascii="Times New Roman" w:hAnsi="Times New Roman" w:cs="Times New Roman"/>
          <w:b/>
          <w:bCs/>
          <w:color w:val="auto"/>
        </w:rPr>
        <w:t xml:space="preserve">Бизнес-требования (User </w:t>
      </w:r>
      <w:proofErr w:type="spellStart"/>
      <w:r w:rsidRPr="00D571DB">
        <w:rPr>
          <w:rFonts w:ascii="Times New Roman" w:hAnsi="Times New Roman" w:cs="Times New Roman"/>
          <w:b/>
          <w:bCs/>
          <w:color w:val="auto"/>
        </w:rPr>
        <w:t>Stor</w:t>
      </w:r>
      <w:proofErr w:type="spellEnd"/>
      <w:r w:rsidR="00D950D1" w:rsidRPr="00D571DB">
        <w:rPr>
          <w:rFonts w:ascii="Times New Roman" w:hAnsi="Times New Roman" w:cs="Times New Roman"/>
          <w:b/>
          <w:bCs/>
          <w:color w:val="auto"/>
          <w:lang w:val="en-US"/>
        </w:rPr>
        <w:t>y</w:t>
      </w:r>
      <w:r w:rsidRPr="00D571DB">
        <w:rPr>
          <w:rFonts w:ascii="Times New Roman" w:hAnsi="Times New Roman" w:cs="Times New Roman"/>
          <w:b/>
          <w:bCs/>
          <w:color w:val="auto"/>
        </w:rPr>
        <w:t>)</w:t>
      </w:r>
      <w:bookmarkEnd w:id="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09"/>
        <w:gridCol w:w="1815"/>
        <w:gridCol w:w="2415"/>
        <w:gridCol w:w="2575"/>
        <w:gridCol w:w="1231"/>
      </w:tblGrid>
      <w:tr w:rsidR="000E7A37" w:rsidRPr="000E7A37" w14:paraId="766BD738" w14:textId="77777777" w:rsidTr="000E7A37">
        <w:tc>
          <w:tcPr>
            <w:tcW w:w="0" w:type="auto"/>
            <w:hideMark/>
          </w:tcPr>
          <w:p w14:paraId="3BDC27BE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Код требования</w:t>
            </w:r>
          </w:p>
        </w:tc>
        <w:tc>
          <w:tcPr>
            <w:tcW w:w="0" w:type="auto"/>
            <w:hideMark/>
          </w:tcPr>
          <w:p w14:paraId="07ED8AAE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Роль (As a)</w:t>
            </w:r>
          </w:p>
        </w:tc>
        <w:tc>
          <w:tcPr>
            <w:tcW w:w="0" w:type="auto"/>
            <w:hideMark/>
          </w:tcPr>
          <w:p w14:paraId="3EEDE2D8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 xml:space="preserve">Действие (I </w:t>
            </w:r>
            <w:proofErr w:type="spellStart"/>
            <w:r w:rsidRPr="000E7A37">
              <w:rPr>
                <w:rFonts w:ascii="Times New Roman" w:hAnsi="Times New Roman" w:cs="Times New Roman"/>
              </w:rPr>
              <w:t>want</w:t>
            </w:r>
            <w:proofErr w:type="spellEnd"/>
            <w:r w:rsidRPr="000E7A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A37">
              <w:rPr>
                <w:rFonts w:ascii="Times New Roman" w:hAnsi="Times New Roman" w:cs="Times New Roman"/>
              </w:rPr>
              <w:t>to</w:t>
            </w:r>
            <w:proofErr w:type="spellEnd"/>
            <w:r w:rsidRPr="000E7A3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72443B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Цель (</w:t>
            </w:r>
            <w:proofErr w:type="spellStart"/>
            <w:r w:rsidRPr="000E7A37">
              <w:rPr>
                <w:rFonts w:ascii="Times New Roman" w:hAnsi="Times New Roman" w:cs="Times New Roman"/>
              </w:rPr>
              <w:t>So</w:t>
            </w:r>
            <w:proofErr w:type="spellEnd"/>
            <w:r w:rsidRPr="000E7A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A37">
              <w:rPr>
                <w:rFonts w:ascii="Times New Roman" w:hAnsi="Times New Roman" w:cs="Times New Roman"/>
              </w:rPr>
              <w:t>that</w:t>
            </w:r>
            <w:proofErr w:type="spellEnd"/>
            <w:r w:rsidRPr="000E7A3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545EB97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0E7A37" w:rsidRPr="000E7A37" w14:paraId="77A9FCE6" w14:textId="77777777" w:rsidTr="000E7A37">
        <w:tc>
          <w:tcPr>
            <w:tcW w:w="0" w:type="auto"/>
            <w:hideMark/>
          </w:tcPr>
          <w:p w14:paraId="222C779B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US-BO-01</w:t>
            </w:r>
          </w:p>
        </w:tc>
        <w:tc>
          <w:tcPr>
            <w:tcW w:w="0" w:type="auto"/>
            <w:hideMark/>
          </w:tcPr>
          <w:p w14:paraId="1EF53D5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потенциальный гость</w:t>
            </w:r>
          </w:p>
        </w:tc>
        <w:tc>
          <w:tcPr>
            <w:tcW w:w="0" w:type="auto"/>
            <w:hideMark/>
          </w:tcPr>
          <w:p w14:paraId="413E154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иметь возможность просматривать актуальные предложения отелей по заданным параметрам (город, даты заезда/выезда, количество гостей)</w:t>
            </w:r>
          </w:p>
        </w:tc>
        <w:tc>
          <w:tcPr>
            <w:tcW w:w="0" w:type="auto"/>
            <w:hideMark/>
          </w:tcPr>
          <w:p w14:paraId="05C24DBC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быстро оценить доступные варианты размещения</w:t>
            </w:r>
          </w:p>
        </w:tc>
        <w:tc>
          <w:tcPr>
            <w:tcW w:w="0" w:type="auto"/>
            <w:hideMark/>
          </w:tcPr>
          <w:p w14:paraId="0A2CE71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E7A37" w:rsidRPr="000E7A37" w14:paraId="7CC4C79C" w14:textId="77777777" w:rsidTr="000E7A37">
        <w:tc>
          <w:tcPr>
            <w:tcW w:w="0" w:type="auto"/>
            <w:hideMark/>
          </w:tcPr>
          <w:p w14:paraId="4F57EF73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US-BO-02</w:t>
            </w:r>
          </w:p>
        </w:tc>
        <w:tc>
          <w:tcPr>
            <w:tcW w:w="0" w:type="auto"/>
            <w:hideMark/>
          </w:tcPr>
          <w:p w14:paraId="7B89FE3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пользователь</w:t>
            </w:r>
          </w:p>
        </w:tc>
        <w:tc>
          <w:tcPr>
            <w:tcW w:w="0" w:type="auto"/>
            <w:hideMark/>
          </w:tcPr>
          <w:p w14:paraId="77E9A1D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применять фильтры (по стоимости, рейтингу отеля, наличию конкретных удобств) и сортировать результаты поиска</w:t>
            </w:r>
          </w:p>
        </w:tc>
        <w:tc>
          <w:tcPr>
            <w:tcW w:w="0" w:type="auto"/>
            <w:hideMark/>
          </w:tcPr>
          <w:p w14:paraId="58F1F797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сузить круг вариантов до наиболее подходящих под мои личные предпочтения</w:t>
            </w:r>
          </w:p>
        </w:tc>
        <w:tc>
          <w:tcPr>
            <w:tcW w:w="0" w:type="auto"/>
            <w:hideMark/>
          </w:tcPr>
          <w:p w14:paraId="55B430E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0E7A37" w:rsidRPr="000E7A37" w14:paraId="1C001F4D" w14:textId="77777777" w:rsidTr="000E7A37">
        <w:tc>
          <w:tcPr>
            <w:tcW w:w="0" w:type="auto"/>
            <w:hideMark/>
          </w:tcPr>
          <w:p w14:paraId="242AA6A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US-BO-03</w:t>
            </w:r>
          </w:p>
        </w:tc>
        <w:tc>
          <w:tcPr>
            <w:tcW w:w="0" w:type="auto"/>
            <w:hideMark/>
          </w:tcPr>
          <w:p w14:paraId="13474B2D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гость, выбравший отель</w:t>
            </w:r>
          </w:p>
        </w:tc>
        <w:tc>
          <w:tcPr>
            <w:tcW w:w="0" w:type="auto"/>
            <w:hideMark/>
          </w:tcPr>
          <w:p w14:paraId="311BCB4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видеть детальную информацию о доступных типах номеров, их оснащении и применимых тарифах с итоговой ценой за весь период</w:t>
            </w:r>
          </w:p>
        </w:tc>
        <w:tc>
          <w:tcPr>
            <w:tcW w:w="0" w:type="auto"/>
            <w:hideMark/>
          </w:tcPr>
          <w:p w14:paraId="125212AD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осознанно выбрать конкретный номер и убедиться, что условия меня устраивают до момента ввода персональных данных</w:t>
            </w:r>
          </w:p>
        </w:tc>
        <w:tc>
          <w:tcPr>
            <w:tcW w:w="0" w:type="auto"/>
            <w:hideMark/>
          </w:tcPr>
          <w:p w14:paraId="71A32CF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E7A37" w:rsidRPr="000E7A37" w14:paraId="066D2A6F" w14:textId="77777777" w:rsidTr="000E7A37">
        <w:tc>
          <w:tcPr>
            <w:tcW w:w="0" w:type="auto"/>
            <w:hideMark/>
          </w:tcPr>
          <w:p w14:paraId="4BBD894A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US-BO-04</w:t>
            </w:r>
          </w:p>
        </w:tc>
        <w:tc>
          <w:tcPr>
            <w:tcW w:w="0" w:type="auto"/>
            <w:hideMark/>
          </w:tcPr>
          <w:p w14:paraId="4148BE30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пользователь, готовый оплатить</w:t>
            </w:r>
          </w:p>
        </w:tc>
        <w:tc>
          <w:tcPr>
            <w:tcW w:w="0" w:type="auto"/>
            <w:hideMark/>
          </w:tcPr>
          <w:p w14:paraId="1EB51D44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ввести данные платежного средства (карты) в защищенной форме, понимая, спишутся ли деньги сразу или будет лишь заблокирована сумма</w:t>
            </w:r>
          </w:p>
        </w:tc>
        <w:tc>
          <w:tcPr>
            <w:tcW w:w="0" w:type="auto"/>
            <w:hideMark/>
          </w:tcPr>
          <w:p w14:paraId="25308DC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безопасно и без лишних сложностей завершить оформление гарантированного бронирования</w:t>
            </w:r>
          </w:p>
        </w:tc>
        <w:tc>
          <w:tcPr>
            <w:tcW w:w="0" w:type="auto"/>
            <w:hideMark/>
          </w:tcPr>
          <w:p w14:paraId="52BBB720" w14:textId="500E934B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571DB">
              <w:rPr>
                <w:rFonts w:ascii="Times New Roman" w:hAnsi="Times New Roman" w:cs="Times New Roman"/>
              </w:rPr>
              <w:t xml:space="preserve">Высокий </w:t>
            </w:r>
          </w:p>
        </w:tc>
      </w:tr>
    </w:tbl>
    <w:p w14:paraId="7E326EBF" w14:textId="77777777" w:rsidR="00CB7FC6" w:rsidRPr="00D571DB" w:rsidRDefault="00CB7FC6">
      <w:pPr>
        <w:rPr>
          <w:rFonts w:ascii="Times New Roman" w:hAnsi="Times New Roman" w:cs="Times New Roman"/>
        </w:rPr>
      </w:pPr>
    </w:p>
    <w:p w14:paraId="094F4E63" w14:textId="77777777" w:rsidR="000E7A37" w:rsidRPr="00D571DB" w:rsidRDefault="000E7A37">
      <w:pPr>
        <w:rPr>
          <w:rFonts w:ascii="Times New Roman" w:hAnsi="Times New Roman" w:cs="Times New Roman"/>
        </w:rPr>
      </w:pPr>
    </w:p>
    <w:p w14:paraId="173956C3" w14:textId="4D3042A8" w:rsidR="00D950D1" w:rsidRPr="00D571DB" w:rsidRDefault="00D950D1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6" w:name="_Toc224241788"/>
      <w:r w:rsidRPr="00D571DB">
        <w:rPr>
          <w:rFonts w:ascii="Times New Roman" w:hAnsi="Times New Roman" w:cs="Times New Roman"/>
          <w:b/>
          <w:bCs/>
          <w:color w:val="auto"/>
        </w:rPr>
        <w:lastRenderedPageBreak/>
        <w:t>Критерии приемки (</w:t>
      </w:r>
      <w:proofErr w:type="spellStart"/>
      <w:r w:rsidRPr="00D571DB">
        <w:rPr>
          <w:rFonts w:ascii="Times New Roman" w:hAnsi="Times New Roman" w:cs="Times New Roman"/>
          <w:b/>
          <w:bCs/>
          <w:color w:val="auto"/>
        </w:rPr>
        <w:t>Acceptance</w:t>
      </w:r>
      <w:proofErr w:type="spellEnd"/>
      <w:r w:rsidRPr="00D571D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D571DB">
        <w:rPr>
          <w:rFonts w:ascii="Times New Roman" w:hAnsi="Times New Roman" w:cs="Times New Roman"/>
          <w:b/>
          <w:bCs/>
          <w:color w:val="auto"/>
        </w:rPr>
        <w:t>Criteria</w:t>
      </w:r>
      <w:proofErr w:type="spellEnd"/>
      <w:r w:rsidRPr="00D571DB">
        <w:rPr>
          <w:rFonts w:ascii="Times New Roman" w:hAnsi="Times New Roman" w:cs="Times New Roman"/>
          <w:b/>
          <w:bCs/>
          <w:color w:val="auto"/>
        </w:rPr>
        <w:t>)</w:t>
      </w:r>
      <w:bookmarkEnd w:id="6"/>
    </w:p>
    <w:p w14:paraId="055775E8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Пользователь увидел перечень отелей, которые реально свободны на выбранные даты, с указанием цен и базовых характеристик.</w:t>
      </w:r>
    </w:p>
    <w:p w14:paraId="0753019A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При изменении фильтров (цена, звёзды, удобства) или выборе сортировки список отелей обновился без задержек и в соответствии с заданными параметрами.</w:t>
      </w:r>
    </w:p>
    <w:p w14:paraId="16712CE4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При выборе конкретного отеля система проверила наличие мест через PMS и показала пользователю доступные варианты номеров и тарифов с актуальной ценой; если выбранный вариант оказался недоступен, система предложила аналоги.</w:t>
      </w:r>
    </w:p>
    <w:p w14:paraId="0ED3E64C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Платёжная форма приняла данные карты, проверила корректность заполнения и передала их в защищённом виде (с шифрованием) для дальнейшей авторизации.</w:t>
      </w:r>
    </w:p>
    <w:p w14:paraId="6DD3663D" w14:textId="77777777" w:rsidR="0063258F" w:rsidRPr="00D571DB" w:rsidRDefault="0063258F" w:rsidP="00A13BB4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7" w:name="_Toc224241789"/>
      <w:r w:rsidRPr="00D571DB">
        <w:rPr>
          <w:rFonts w:ascii="Times New Roman" w:hAnsi="Times New Roman" w:cs="Times New Roman"/>
          <w:b/>
          <w:bCs/>
          <w:color w:val="auto"/>
        </w:rPr>
        <w:t>Ограничения</w:t>
      </w:r>
      <w:bookmarkEnd w:id="7"/>
    </w:p>
    <w:p w14:paraId="6206185C" w14:textId="77777777" w:rsidR="0063258F" w:rsidRPr="0063258F" w:rsidRDefault="0063258F" w:rsidP="00A13B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В рамках реализации бизнес-процесса «Бронирование отеля» не должны быть затронуты:</w:t>
      </w:r>
    </w:p>
    <w:p w14:paraId="1EE17856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Интеграция с системами бронирования авиа- и ж/д билетов, трансферов, экскурсий и дополнительных услуг.</w:t>
      </w:r>
    </w:p>
    <w:p w14:paraId="4AD238D5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Формирование динамических пакетов (отель + перелет) и сложных туристических продуктов.</w:t>
      </w:r>
    </w:p>
    <w:p w14:paraId="7DDB290E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Работа с альтернативными типами размещения (хостелы, апартаменты, частный сектор).</w:t>
      </w:r>
    </w:p>
    <w:p w14:paraId="53AB933C" w14:textId="77777777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8" w:name="_Toc224241790"/>
      <w:r w:rsidRPr="00D571DB">
        <w:rPr>
          <w:rFonts w:ascii="Times New Roman" w:hAnsi="Times New Roman" w:cs="Times New Roman"/>
          <w:b/>
          <w:bCs/>
          <w:color w:val="auto"/>
        </w:rPr>
        <w:t>Критерии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571DB">
        <w:rPr>
          <w:rFonts w:ascii="Times New Roman" w:hAnsi="Times New Roman" w:cs="Times New Roman"/>
          <w:b/>
          <w:bCs/>
          <w:color w:val="auto"/>
        </w:rPr>
        <w:t>готовности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(Definition of Ready — </w:t>
      </w:r>
      <w:proofErr w:type="spellStart"/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>DoR</w:t>
      </w:r>
      <w:proofErr w:type="spellEnd"/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>)</w:t>
      </w:r>
      <w:bookmarkEnd w:id="8"/>
    </w:p>
    <w:p w14:paraId="783C5569" w14:textId="77777777" w:rsidR="0063258F" w:rsidRPr="0063258F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Задача (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>) может быть принята в работу при выполнении следующих условий:</w:t>
      </w:r>
    </w:p>
    <w:p w14:paraId="3DA59D92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сформулировано и согласовано с заказчиком.</w:t>
      </w:r>
    </w:p>
    <w:p w14:paraId="159AD0C5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Указаны чёткие критерии приёмки (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Acceptance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) для данной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>.</w:t>
      </w:r>
    </w:p>
    <w:p w14:paraId="6F47CA2A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Произведена оценка трудозатрат (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или человеко-часы).</w:t>
      </w:r>
    </w:p>
    <w:p w14:paraId="30239ABB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Определены зависимости от других задач и внешних систем (PMS, платёжный шлюз).</w:t>
      </w:r>
    </w:p>
    <w:p w14:paraId="013153BB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lastRenderedPageBreak/>
        <w:t>Описаны форматы запросов/ответов для интеграции с внешними системами.</w:t>
      </w:r>
    </w:p>
    <w:p w14:paraId="5C65E61A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Команда понимает реализуемую функциональность и нет открытых вопросов.</w:t>
      </w:r>
    </w:p>
    <w:p w14:paraId="4C3963FD" w14:textId="77777777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9" w:name="_Toc224241791"/>
      <w:r w:rsidRPr="00D571DB">
        <w:rPr>
          <w:rFonts w:ascii="Times New Roman" w:hAnsi="Times New Roman" w:cs="Times New Roman"/>
          <w:b/>
          <w:bCs/>
          <w:color w:val="auto"/>
        </w:rPr>
        <w:t>Критерии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571DB">
        <w:rPr>
          <w:rFonts w:ascii="Times New Roman" w:hAnsi="Times New Roman" w:cs="Times New Roman"/>
          <w:b/>
          <w:bCs/>
          <w:color w:val="auto"/>
        </w:rPr>
        <w:t>завершённости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(Definition of Done — DoD)</w:t>
      </w:r>
      <w:bookmarkEnd w:id="9"/>
    </w:p>
    <w:p w14:paraId="50BDBF78" w14:textId="77777777" w:rsidR="0063258F" w:rsidRPr="0063258F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Задача считается выполненной при соблюдении следующих условий:</w:t>
      </w:r>
    </w:p>
    <w:p w14:paraId="1A674147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Код реализован, проходит код-ревью и соответствует стандартам оформления.</w:t>
      </w:r>
    </w:p>
    <w:p w14:paraId="063FFCBD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 xml:space="preserve">Функциональность покрыта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автотестами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(юнит-тесты, интеграционные тесты) с покрытием не менее 80%.</w:t>
      </w:r>
    </w:p>
    <w:p w14:paraId="5FCF9E1F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 xml:space="preserve">Проведено функциональное тестирование в соответствии с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Acceptance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>.</w:t>
      </w:r>
    </w:p>
    <w:p w14:paraId="3AF205B2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Проверена интеграция с PMS отеля: запросы доступности, блокировка, подтверждение брони, отмена.</w:t>
      </w:r>
    </w:p>
    <w:p w14:paraId="71D14FDC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Проверена интеграция с платёжным шлюзом: авторизация, обработка ошибок, возвраты.</w:t>
      </w:r>
    </w:p>
    <w:p w14:paraId="05F18EBB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Обработаны пограничные случаи и исключительные ситуации (таймауты, отказы PMS, ошибки оплаты).</w:t>
      </w:r>
    </w:p>
    <w:p w14:paraId="1EFD4D50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Обновлена пользовательская документация (при необходимости) и техническая документация (описание API).</w:t>
      </w:r>
    </w:p>
    <w:p w14:paraId="768BC46F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Функциональность развёрнута на тестовом стенде и продемонстрирована заказчику (при необходимости).</w:t>
      </w:r>
    </w:p>
    <w:p w14:paraId="6AFBD660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Отсутствуют критические и высокоприоритетные дефекты.</w:t>
      </w:r>
    </w:p>
    <w:p w14:paraId="63F82350" w14:textId="77777777" w:rsidR="00D950D1" w:rsidRDefault="00D950D1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2C8B5F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89CE8D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3CE11E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EF643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F7646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E6AB17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E6E01" w14:textId="3E7713D2" w:rsidR="00137DBA" w:rsidRPr="006C0A0A" w:rsidRDefault="00137DBA" w:rsidP="009F34B8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0" w:name="_Toc224241792"/>
      <w:r w:rsidRPr="009F34B8">
        <w:rPr>
          <w:rFonts w:ascii="Times New Roman" w:hAnsi="Times New Roman" w:cs="Times New Roman"/>
          <w:b/>
          <w:bCs/>
          <w:color w:val="auto"/>
        </w:rPr>
        <w:lastRenderedPageBreak/>
        <w:t>Модель процесса</w:t>
      </w:r>
      <w:bookmarkEnd w:id="10"/>
    </w:p>
    <w:p w14:paraId="250AE762" w14:textId="567FE1A7" w:rsidR="009F34B8" w:rsidRDefault="009F34B8" w:rsidP="009F34B8">
      <w:pPr>
        <w:rPr>
          <w:rFonts w:ascii="Times New Roman" w:hAnsi="Times New Roman" w:cs="Times New Roman"/>
          <w:sz w:val="28"/>
          <w:szCs w:val="28"/>
        </w:rPr>
      </w:pPr>
      <w:r w:rsidRPr="009F34B8">
        <w:rPr>
          <w:rFonts w:ascii="Times New Roman" w:hAnsi="Times New Roman" w:cs="Times New Roman"/>
          <w:sz w:val="28"/>
          <w:szCs w:val="28"/>
        </w:rPr>
        <w:t>Процесс бронирования отеля гостем(клиентом)</w:t>
      </w:r>
    </w:p>
    <w:p w14:paraId="66DDBFEA" w14:textId="2ABF4DB4" w:rsidR="00150B6B" w:rsidRDefault="00BB25A4" w:rsidP="00BB25A4">
      <w:pPr>
        <w:spacing w:after="0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4C5DD" wp14:editId="07C15D83">
            <wp:extent cx="6439423" cy="1588477"/>
            <wp:effectExtent l="0" t="0" r="0" b="0"/>
            <wp:docPr id="8338265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26560" name="Рисунок 83382656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153" cy="1594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50B6B">
        <w:rPr>
          <w:rFonts w:ascii="Times New Roman" w:hAnsi="Times New Roman" w:cs="Times New Roman"/>
          <w:sz w:val="28"/>
          <w:szCs w:val="28"/>
        </w:rPr>
        <w:br/>
      </w:r>
    </w:p>
    <w:p w14:paraId="4682E207" w14:textId="7E74EE0F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Гость инициирует поиск отеля, указывая город, даты и количество гостей.</w:t>
      </w:r>
    </w:p>
    <w:p w14:paraId="26261391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Система запрашивает доступность в PMS отеля и получает ответ.</w:t>
      </w:r>
    </w:p>
    <w:p w14:paraId="1DC9602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На основе полученных данных формируется список доступных отелей.</w:t>
      </w:r>
    </w:p>
    <w:p w14:paraId="517B17D4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Если свободных номеров нет, гость получает сообщение об отсутствии результатов, процесс завершается.</w:t>
      </w:r>
    </w:p>
    <w:p w14:paraId="7A4E016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Если номера доступны, система отображает список, гость выбирает отель, номер и тариф.</w:t>
      </w:r>
    </w:p>
    <w:p w14:paraId="1D996B2C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Система временно блокирует выбранный номер в PMS.</w:t>
      </w:r>
    </w:p>
    <w:p w14:paraId="21B12FD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Гость вводит данные карты и подтверждает оплату.</w:t>
      </w:r>
    </w:p>
    <w:p w14:paraId="2585B93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Система передаёт данные в платёжный шлюз.</w:t>
      </w:r>
    </w:p>
    <w:p w14:paraId="161FC9A7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При успешной авторизации система направляет финальное подтверждение в PMS, получает подтверждение брони, сохраняет данные, генерирует ваучер и отправляет подтверждение гостю. Процесс завершается успешно.</w:t>
      </w:r>
    </w:p>
    <w:p w14:paraId="5C87CE81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При ошибке оплаты гость уведомляется об ошибке, процесс завершается с исходом «Бронирование не выполнено».</w:t>
      </w:r>
    </w:p>
    <w:p w14:paraId="35203910" w14:textId="610A059A" w:rsidR="009F34B8" w:rsidRDefault="009F34B8" w:rsidP="00150B6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1AFB4F7" w14:textId="77777777" w:rsidR="00E67BBF" w:rsidRDefault="00E67BBF" w:rsidP="00150B6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580A75A" w14:textId="77777777" w:rsidR="00E67BBF" w:rsidRDefault="00E67BBF" w:rsidP="00150B6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050C3C31" w14:textId="77777777" w:rsidR="00E67BBF" w:rsidRDefault="00E67BBF" w:rsidP="00150B6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EF6C44F" w14:textId="77777777" w:rsidR="00E67BBF" w:rsidRDefault="00E67BBF" w:rsidP="00150B6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66EAF52A" w14:textId="77777777" w:rsidR="00E67BBF" w:rsidRPr="00E67BBF" w:rsidRDefault="00E67BBF" w:rsidP="00E67BB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1" w:name="_Toc224241793"/>
      <w:r w:rsidRPr="00E67BBF">
        <w:rPr>
          <w:rFonts w:ascii="Times New Roman" w:hAnsi="Times New Roman" w:cs="Times New Roman"/>
          <w:b/>
          <w:bCs/>
          <w:color w:val="auto"/>
        </w:rPr>
        <w:lastRenderedPageBreak/>
        <w:t>Модели данных</w:t>
      </w:r>
      <w:bookmarkEnd w:id="11"/>
      <w:r w:rsidRPr="00E67BBF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670C5B0B" w14:textId="2F518F15" w:rsidR="00E67BBF" w:rsidRDefault="00E67BBF" w:rsidP="00E67B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BBF">
        <w:rPr>
          <w:rFonts w:ascii="Times New Roman" w:hAnsi="Times New Roman" w:cs="Times New Roman"/>
          <w:sz w:val="28"/>
          <w:szCs w:val="28"/>
        </w:rPr>
        <w:t>Сущности системы и их связи (ERD):</w:t>
      </w:r>
    </w:p>
    <w:p w14:paraId="2158B864" w14:textId="42723210" w:rsidR="003A2328" w:rsidRDefault="003A2328" w:rsidP="00E67B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3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76DC6" wp14:editId="2A7846A8">
            <wp:extent cx="6063805" cy="4025900"/>
            <wp:effectExtent l="0" t="0" r="0" b="0"/>
            <wp:docPr id="4740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1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1397" cy="403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9B79" w14:textId="77777777" w:rsidR="00CE4866" w:rsidRDefault="00CE4866" w:rsidP="00E67B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5B67A" w14:textId="49F7C43A" w:rsidR="00CE4866" w:rsidRDefault="00CE4866" w:rsidP="00CE4866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2" w:name="_Toc224241794"/>
      <w:r w:rsidRPr="00CE4866">
        <w:rPr>
          <w:rFonts w:ascii="Times New Roman" w:hAnsi="Times New Roman" w:cs="Times New Roman"/>
          <w:b/>
          <w:bCs/>
          <w:color w:val="auto"/>
        </w:rPr>
        <w:t>Описание структуры данных</w:t>
      </w:r>
      <w:bookmarkEnd w:id="12"/>
    </w:p>
    <w:p w14:paraId="66823B12" w14:textId="77777777" w:rsidR="0000576D" w:rsidRPr="0000576D" w:rsidRDefault="0000576D" w:rsidP="000057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76D">
        <w:rPr>
          <w:rFonts w:ascii="Times New Roman" w:hAnsi="Times New Roman" w:cs="Times New Roman"/>
          <w:b/>
          <w:bCs/>
          <w:sz w:val="28"/>
          <w:szCs w:val="28"/>
        </w:rPr>
        <w:t>Сущности и их атрибуты</w:t>
      </w:r>
    </w:p>
    <w:p w14:paraId="3088A279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User (Гость) содержит персональные данные пользователей, осуществляющих бронирование. Атрибуты: идентификатор гостя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полное имя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электронная почта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номер телефона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дата регистрации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registration_date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).</w:t>
      </w:r>
    </w:p>
    <w:p w14:paraId="04CDC53E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Hotel (Отель) хранит информацию о средствах размещения. Атрибуты: идентификатор отеля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hotel_id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название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адрес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категория звёзд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stars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описание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).</w:t>
      </w:r>
    </w:p>
    <w:p w14:paraId="6514815C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 (Номер) описывает типы номеров в отеле. Атрибуты: идентификатор номера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ссылка на отель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hotel_id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название типа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type_name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описание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максимальное количество гостей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max_guests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).</w:t>
      </w:r>
    </w:p>
    <w:p w14:paraId="5EB39C35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lastRenderedPageBreak/>
        <w:t>Сущность Rate (Тариф) определяет условия проживания и стоимость. Атрибуты: идентификатор тарифа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rate_id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название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описание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политика отмены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cancellation_policy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признак предоплаты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prepayment_required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цена за ночь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price_per_night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).</w:t>
      </w:r>
    </w:p>
    <w:p w14:paraId="2B7C8BC6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 (Бронирование) фиксирует факт бронирования. Атрибуты: идентификатор бронирования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ссылки на гостя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номер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тариф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rate_id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даты заезда и выезда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check_in_date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check_out_date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количество гостей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guests_count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статус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дата создания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итоговая стоимость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).</w:t>
      </w:r>
    </w:p>
    <w:p w14:paraId="640B01B2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 (Платёж) содержит информацию о финансовых транзакциях. Атрибуты: идентификатор платежа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payment_id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ссылка на бронирование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сумма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дата платежа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payment_date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статус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способ оплаты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payment_method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идентификатор транзакции во внешней системе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external_transaction_id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).</w:t>
      </w:r>
    </w:p>
    <w:p w14:paraId="154CF08B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BookingStatus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 (Статус бронирования) является справочником возможных состояний брони. Атрибуты: идентификатор статуса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название статуса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status_name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).</w:t>
      </w:r>
    </w:p>
    <w:p w14:paraId="43B4C708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PaymentStatus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 (Статус платежа) является справочником состояний платежа. Атрибуты: идентификатор статуса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название статуса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status_name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).</w:t>
      </w:r>
    </w:p>
    <w:p w14:paraId="09446323" w14:textId="77777777" w:rsid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RoomRate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 реализует связь многие-ко-многим между номерами и тарифами. Атрибуты: ссылка на номер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), ссылка на тариф (</w:t>
      </w:r>
      <w:proofErr w:type="spellStart"/>
      <w:r w:rsidRPr="0000576D">
        <w:rPr>
          <w:rFonts w:ascii="Times New Roman" w:hAnsi="Times New Roman" w:cs="Times New Roman"/>
          <w:sz w:val="28"/>
          <w:szCs w:val="28"/>
        </w:rPr>
        <w:t>rate_id</w:t>
      </w:r>
      <w:proofErr w:type="spellEnd"/>
      <w:r w:rsidRPr="0000576D">
        <w:rPr>
          <w:rFonts w:ascii="Times New Roman" w:hAnsi="Times New Roman" w:cs="Times New Roman"/>
          <w:sz w:val="28"/>
          <w:szCs w:val="28"/>
        </w:rPr>
        <w:t>).</w:t>
      </w:r>
    </w:p>
    <w:p w14:paraId="367B6E60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955438" w14:textId="5D971FD1" w:rsidR="0000576D" w:rsidRPr="0000576D" w:rsidRDefault="0000576D" w:rsidP="000057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76D">
        <w:rPr>
          <w:rFonts w:ascii="Times New Roman" w:hAnsi="Times New Roman" w:cs="Times New Roman"/>
          <w:b/>
          <w:bCs/>
          <w:sz w:val="28"/>
          <w:szCs w:val="28"/>
        </w:rPr>
        <w:t>Связи между сущностями</w:t>
      </w:r>
    </w:p>
    <w:p w14:paraId="18B8F2D4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Hotel и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— один-ко-многим. Отель может иметь несколько номеров. В таблице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присутствует внешний ключ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hotel_id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, ссылающийся на Hotel(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hotel_id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).</w:t>
      </w:r>
    </w:p>
    <w:p w14:paraId="0A486C63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lastRenderedPageBreak/>
        <w:t>Связь между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и Rate — многие-ко-многим. Реализована через вспомогательную таблицу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RoomRate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, которая содержит два внешних ключа: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(ссылка на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)) и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rate_id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(ссылка на Rate(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rate_id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)).</w:t>
      </w:r>
    </w:p>
    <w:p w14:paraId="1772BC61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User и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— один-ко-многим. Один пользователь может иметь несколько бронирований. В таблице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определён внешний ключ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, ссылающийся на User(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).</w:t>
      </w:r>
    </w:p>
    <w:p w14:paraId="27B1815F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— один-ко-многим. Один номер может быть забронирован многократно. В таблице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присутствует внешний ключ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, ссылающийся на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).</w:t>
      </w:r>
    </w:p>
    <w:p w14:paraId="5FBCF2D3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Rate и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— один-ко-многим. Один тариф может использоваться во многих бронированиях. В таблице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определён внешний ключ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rate_id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, ссылающийся на Rate(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rate_id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).</w:t>
      </w:r>
    </w:p>
    <w:p w14:paraId="6EBC7645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— один-ко-многим. Одно бронирование может включать несколько платежей. В таблице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присутствует внешний ключ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, ссылающийся на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).</w:t>
      </w:r>
    </w:p>
    <w:p w14:paraId="4F122B4D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BookingStatus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— один-ко-многим. Один статус может соответствовать многим бронированиям. В таблице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определён внешний ключ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, ссылающийся на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BookingStatus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).</w:t>
      </w:r>
    </w:p>
    <w:p w14:paraId="07141B18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PaymentStatus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— один-ко-многим. Один статус может быть присвоен многим платежам. В таблице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 присутствует внешний ключ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, ссылающийся на 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PaymentStatus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F7D1F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4F7D1F">
        <w:rPr>
          <w:rFonts w:ascii="Times New Roman" w:hAnsi="Times New Roman" w:cs="Times New Roman"/>
          <w:sz w:val="28"/>
          <w:szCs w:val="28"/>
        </w:rPr>
        <w:t>).</w:t>
      </w:r>
    </w:p>
    <w:p w14:paraId="16EF1134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0576D" w:rsidRPr="000057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654"/>
    <w:multiLevelType w:val="multilevel"/>
    <w:tmpl w:val="77CC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96AF6"/>
    <w:multiLevelType w:val="multilevel"/>
    <w:tmpl w:val="7F34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268DD"/>
    <w:multiLevelType w:val="multilevel"/>
    <w:tmpl w:val="5E9E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173C5"/>
    <w:multiLevelType w:val="hybridMultilevel"/>
    <w:tmpl w:val="226AC2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76ED7"/>
    <w:multiLevelType w:val="multilevel"/>
    <w:tmpl w:val="0122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006F"/>
    <w:multiLevelType w:val="multilevel"/>
    <w:tmpl w:val="B2F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172" w:hanging="409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F3ED7"/>
    <w:multiLevelType w:val="hybridMultilevel"/>
    <w:tmpl w:val="FDD2FA7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F2539D3"/>
    <w:multiLevelType w:val="multilevel"/>
    <w:tmpl w:val="403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E7F00"/>
    <w:multiLevelType w:val="hybridMultilevel"/>
    <w:tmpl w:val="035E9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6569E"/>
    <w:multiLevelType w:val="multilevel"/>
    <w:tmpl w:val="6AE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877C6"/>
    <w:multiLevelType w:val="hybridMultilevel"/>
    <w:tmpl w:val="7674D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D381F"/>
    <w:multiLevelType w:val="multilevel"/>
    <w:tmpl w:val="8E86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1E58BE"/>
    <w:multiLevelType w:val="multilevel"/>
    <w:tmpl w:val="670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361102">
    <w:abstractNumId w:val="7"/>
  </w:num>
  <w:num w:numId="2" w16cid:durableId="2044747743">
    <w:abstractNumId w:val="11"/>
  </w:num>
  <w:num w:numId="3" w16cid:durableId="1988584364">
    <w:abstractNumId w:val="5"/>
  </w:num>
  <w:num w:numId="4" w16cid:durableId="1051155540">
    <w:abstractNumId w:val="2"/>
  </w:num>
  <w:num w:numId="5" w16cid:durableId="1642348184">
    <w:abstractNumId w:val="1"/>
  </w:num>
  <w:num w:numId="6" w16cid:durableId="926382385">
    <w:abstractNumId w:val="0"/>
  </w:num>
  <w:num w:numId="7" w16cid:durableId="1422988996">
    <w:abstractNumId w:val="4"/>
  </w:num>
  <w:num w:numId="8" w16cid:durableId="2091924949">
    <w:abstractNumId w:val="8"/>
  </w:num>
  <w:num w:numId="9" w16cid:durableId="414325922">
    <w:abstractNumId w:val="6"/>
  </w:num>
  <w:num w:numId="10" w16cid:durableId="350569786">
    <w:abstractNumId w:val="10"/>
  </w:num>
  <w:num w:numId="11" w16cid:durableId="1034427507">
    <w:abstractNumId w:val="12"/>
  </w:num>
  <w:num w:numId="12" w16cid:durableId="1232691040">
    <w:abstractNumId w:val="3"/>
  </w:num>
  <w:num w:numId="13" w16cid:durableId="12600190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37"/>
    <w:rsid w:val="0000576D"/>
    <w:rsid w:val="000E7A37"/>
    <w:rsid w:val="00137DBA"/>
    <w:rsid w:val="00150B6B"/>
    <w:rsid w:val="00212DB6"/>
    <w:rsid w:val="00264E34"/>
    <w:rsid w:val="00305D3D"/>
    <w:rsid w:val="003A2328"/>
    <w:rsid w:val="00453AD0"/>
    <w:rsid w:val="004F7D1F"/>
    <w:rsid w:val="00552D78"/>
    <w:rsid w:val="005B597A"/>
    <w:rsid w:val="0063258F"/>
    <w:rsid w:val="006C0A0A"/>
    <w:rsid w:val="00751E21"/>
    <w:rsid w:val="007658DD"/>
    <w:rsid w:val="0083254C"/>
    <w:rsid w:val="008361F7"/>
    <w:rsid w:val="00896323"/>
    <w:rsid w:val="00975D5E"/>
    <w:rsid w:val="009A2654"/>
    <w:rsid w:val="009F34B8"/>
    <w:rsid w:val="00A12CD6"/>
    <w:rsid w:val="00A13BB4"/>
    <w:rsid w:val="00A719BA"/>
    <w:rsid w:val="00BA7858"/>
    <w:rsid w:val="00BB25A4"/>
    <w:rsid w:val="00C223FB"/>
    <w:rsid w:val="00C3524E"/>
    <w:rsid w:val="00CB7FC6"/>
    <w:rsid w:val="00CC416F"/>
    <w:rsid w:val="00CE4866"/>
    <w:rsid w:val="00D571DB"/>
    <w:rsid w:val="00D950D1"/>
    <w:rsid w:val="00DB56B2"/>
    <w:rsid w:val="00E41AB4"/>
    <w:rsid w:val="00E67BBF"/>
    <w:rsid w:val="00E761DA"/>
    <w:rsid w:val="00E946C0"/>
    <w:rsid w:val="00FE17F6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7B74B"/>
  <w15:chartTrackingRefBased/>
  <w15:docId w15:val="{5E5D062D-FDD7-4582-9FCF-8474F8F8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58F"/>
  </w:style>
  <w:style w:type="paragraph" w:styleId="1">
    <w:name w:val="heading 1"/>
    <w:basedOn w:val="a"/>
    <w:next w:val="a"/>
    <w:link w:val="10"/>
    <w:uiPriority w:val="9"/>
    <w:qFormat/>
    <w:rsid w:val="000E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7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7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7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A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A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A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A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A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A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A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A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A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A3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E7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A13BB4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A13BB4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A13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1BCDA-E6DF-496E-B6F9-30C20A949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1927</Words>
  <Characters>10987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remarka71@mail.ru</dc:creator>
  <cp:keywords/>
  <dc:description/>
  <cp:lastModifiedBy>remarka71@mail.ru</cp:lastModifiedBy>
  <cp:revision>2</cp:revision>
  <dcterms:created xsi:type="dcterms:W3CDTF">2026-03-12T17:45:00Z</dcterms:created>
  <dcterms:modified xsi:type="dcterms:W3CDTF">2026-03-12T17:45:00Z</dcterms:modified>
</cp:coreProperties>
</file>