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大学物理-综合实验</w:t>
      </w:r>
      <w:r>
        <w:rPr>
          <w:rFonts w:ascii="宋体" w:hAnsi="宋体" w:eastAsia="宋体"/>
          <w:b/>
          <w:bCs/>
          <w:sz w:val="28"/>
          <w:szCs w:val="32"/>
        </w:rPr>
        <w:t xml:space="preserve"> | </w:t>
      </w:r>
      <w:r>
        <w:rPr>
          <w:rFonts w:hint="eastAsia" w:ascii="宋体" w:hAnsi="宋体" w:eastAsia="宋体"/>
          <w:b/>
          <w:bCs/>
          <w:sz w:val="28"/>
          <w:szCs w:val="32"/>
        </w:rPr>
        <w:t>实验报告</w:t>
      </w:r>
    </w:p>
    <w:p>
      <w:pPr>
        <w:ind w:firstLine="2730" w:firstLineChars="1300"/>
        <w:jc w:val="left"/>
        <w:rPr>
          <w:rFonts w:hint="eastAsia" w:ascii="宋体" w:hAnsi="宋体" w:eastAsia="宋体"/>
          <w:b/>
          <w:bCs/>
        </w:rPr>
      </w:pPr>
      <w:bookmarkStart w:id="1" w:name="_GoBack"/>
      <w:bookmarkEnd w:id="1"/>
      <w:r>
        <w:rPr>
          <w:rFonts w:hint="eastAsia" w:ascii="宋体" w:hAnsi="宋体" w:eastAsia="宋体"/>
        </w:rPr>
        <w:t xml:space="preserve">日期 </w:t>
      </w:r>
      <w:r>
        <w:rPr>
          <w:rFonts w:ascii="宋体" w:hAnsi="宋体" w:eastAsia="宋体"/>
          <w:b/>
          <w:bCs/>
        </w:rPr>
        <w:t xml:space="preserve"> 2023</w:t>
      </w:r>
      <w:r>
        <w:rPr>
          <w:rFonts w:hint="eastAsia" w:ascii="宋体" w:hAnsi="宋体" w:eastAsia="宋体"/>
          <w:b/>
          <w:bCs/>
        </w:rPr>
        <w:t>年</w:t>
      </w:r>
      <w:r>
        <w:rPr>
          <w:rFonts w:hint="eastAsia" w:ascii="宋体" w:hAnsi="宋体" w:eastAsia="宋体"/>
          <w:b/>
          <w:bCs/>
          <w:lang w:val="en-US" w:eastAsia="zh-CN"/>
        </w:rPr>
        <w:t>12</w:t>
      </w:r>
      <w:r>
        <w:rPr>
          <w:rFonts w:hint="eastAsia" w:ascii="宋体" w:hAnsi="宋体" w:eastAsia="宋体"/>
          <w:b/>
          <w:bCs/>
        </w:rPr>
        <w:t>月</w:t>
      </w:r>
      <w:r>
        <w:rPr>
          <w:rFonts w:hint="eastAsia" w:ascii="宋体" w:hAnsi="宋体" w:eastAsia="宋体"/>
          <w:b/>
          <w:bCs/>
          <w:lang w:val="en-US" w:eastAsia="zh-CN"/>
        </w:rPr>
        <w:t>8</w:t>
      </w:r>
      <w:r>
        <w:rPr>
          <w:rFonts w:hint="eastAsia" w:ascii="宋体" w:hAnsi="宋体" w:eastAsia="宋体"/>
          <w:b/>
          <w:bCs/>
        </w:rPr>
        <w:t>日</w:t>
      </w:r>
    </w:p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偏振光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实验目的</w:t>
      </w:r>
    </w:p>
    <w:p>
      <w:pPr>
        <w:pStyle w:val="4"/>
        <w:ind w:left="435" w:firstLine="48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了解偏振光的原理，验证马吕斯定律，利用布儒斯特定律测量介质折射率，判断生活中常见光源的偏振属性，用1</w:t>
      </w:r>
      <w:r>
        <w:rPr>
          <w:rFonts w:ascii="宋体" w:hAnsi="宋体" w:eastAsia="宋体"/>
          <w:sz w:val="24"/>
          <w:szCs w:val="28"/>
        </w:rPr>
        <w:t>/4</w:t>
      </w:r>
      <w:r>
        <w:rPr>
          <w:rFonts w:hint="eastAsia" w:ascii="宋体" w:hAnsi="宋体" w:eastAsia="宋体"/>
          <w:sz w:val="24"/>
          <w:szCs w:val="28"/>
        </w:rPr>
        <w:t>波片制造圆偏振光和椭圆偏振光。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实验原理</w:t>
      </w:r>
    </w:p>
    <w:p>
      <w:pPr>
        <w:pStyle w:val="4"/>
        <w:numPr>
          <w:ilvl w:val="1"/>
          <w:numId w:val="1"/>
        </w:numPr>
        <w:ind w:firstLine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t>产生偏振光的元件</w:t>
      </w:r>
    </w:p>
    <w:p>
      <w:pPr>
        <w:pStyle w:val="4"/>
        <w:ind w:left="720" w:firstLine="48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将自然光变成偏振光的方法有很多，一个方法是利用光在界面反射和透射时光的偏振现象。即：反射光中的垂直于入射面的光振动（称</w:t>
      </w:r>
      <w:r>
        <w:rPr>
          <w:rFonts w:ascii="宋体" w:hAnsi="宋体" w:eastAsia="宋体"/>
          <w:sz w:val="24"/>
          <w:szCs w:val="28"/>
        </w:rPr>
        <w:t>s分量）多于平行于入射面的光振动（称p分量）；而透</w:t>
      </w:r>
      <w:r>
        <w:rPr>
          <w:rFonts w:hint="eastAsia" w:ascii="宋体" w:hAnsi="宋体" w:eastAsia="宋体"/>
          <w:sz w:val="24"/>
          <w:szCs w:val="28"/>
        </w:rPr>
        <w:t>射光则正好相反。在改变入射角的时候，会出现一个特殊的现象，即入射角为某一特定值时，反射光成为完全线偏振光（</w:t>
      </w:r>
      <w:r>
        <w:rPr>
          <w:rFonts w:ascii="宋体" w:hAnsi="宋体" w:eastAsia="宋体"/>
          <w:sz w:val="24"/>
          <w:szCs w:val="28"/>
        </w:rPr>
        <w:t>s分量），折射光为部分偏振光，而且此时的反射光线和折射光线垂直，这</w:t>
      </w:r>
      <w:r>
        <w:rPr>
          <w:rFonts w:hint="eastAsia" w:ascii="宋体" w:hAnsi="宋体" w:eastAsia="宋体"/>
          <w:sz w:val="24"/>
          <w:szCs w:val="28"/>
        </w:rPr>
        <w:t>种现象称为布儒斯特定律，这一特定的入射角称为布儒斯特角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ascii="宋体" w:hAnsi="宋体" w:eastAsia="宋体"/>
          <w:sz w:val="24"/>
          <w:szCs w:val="28"/>
        </w:rPr>
        <w:t>，如图1所示。该方法是可以获</w:t>
      </w:r>
      <w:r>
        <w:rPr>
          <w:rFonts w:hint="eastAsia" w:ascii="宋体" w:hAnsi="宋体" w:eastAsia="宋体"/>
          <w:sz w:val="24"/>
          <w:szCs w:val="28"/>
        </w:rPr>
        <w:t>得线偏振光的方法之一。因为此时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γ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8"/>
              </w:rPr>
              <m:t>π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sin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sin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γ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, tg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8"/>
              </w:rPr>
              <m:t>sin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8"/>
              </w:rPr>
              <m:t>cos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8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8"/>
              </w:rPr>
              <m:t>sin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8"/>
              </w:rPr>
              <m:t>sin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γ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8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  <m:r>
          <m:rPr/>
          <w:rPr>
            <w:rFonts w:hint="eastAsia" w:ascii="Cambria Math" w:hAnsi="Cambria Math" w:eastAsia="宋体"/>
            <w:sz w:val="24"/>
            <w:szCs w:val="28"/>
          </w:rPr>
          <m:t>。</m:t>
        </m:r>
      </m:oMath>
    </w:p>
    <w:p>
      <w:pPr>
        <w:pStyle w:val="4"/>
        <w:ind w:left="720" w:firstLine="480"/>
        <w:rPr>
          <w:rFonts w:hint="eastAsia" w:ascii="Cambria Math" w:hAnsi="Cambria Math" w:eastAsia="宋体"/>
          <w:sz w:val="24"/>
          <w:szCs w:val="28"/>
          <w:oMath/>
        </w:rPr>
      </w:pPr>
      <w:r>
        <w:rPr>
          <w:rFonts w:hint="eastAsia" w:ascii="宋体" w:hAnsi="宋体" w:eastAsia="宋体"/>
          <w:sz w:val="24"/>
          <w:szCs w:val="28"/>
        </w:rPr>
        <w:t>若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=1</m:t>
        </m:r>
      </m:oMath>
      <w:r>
        <w:rPr>
          <w:rFonts w:ascii="宋体" w:hAnsi="宋体" w:eastAsia="宋体"/>
          <w:sz w:val="24"/>
          <w:szCs w:val="28"/>
        </w:rPr>
        <w:t>（空气的折射率），则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=tg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8"/>
        </w:rPr>
        <w:t>，所以通过测量布儒斯特角的大小可以测量介质的折射率。</w:t>
      </w:r>
    </w:p>
    <w:p>
      <w:pPr>
        <w:ind w:firstLine="2310" w:firstLineChars="1100"/>
        <w:jc w:val="left"/>
      </w:pPr>
      <w:r>
        <w:drawing>
          <wp:inline distT="0" distB="0" distL="0" distR="0">
            <wp:extent cx="1464310" cy="1400810"/>
            <wp:effectExtent l="0" t="0" r="2540" b="8890"/>
            <wp:docPr id="570323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2353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548" cy="14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10" w:firstLineChars="1100"/>
        <w:jc w:val="left"/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图 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SEQ 图 \* ARABIC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1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布儒斯特定律原理图</w:t>
      </w:r>
    </w:p>
    <w:p>
      <w:pPr>
        <w:pStyle w:val="4"/>
        <w:ind w:left="720" w:firstLine="48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由以上介绍可以知道利用反射可以产生偏振光，同样利用透射（多次透射）也可以产生偏振光（玻璃堆）。</w:t>
      </w:r>
    </w:p>
    <w:p>
      <w:pPr>
        <w:pStyle w:val="4"/>
        <w:ind w:left="720" w:firstLine="48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第二种生产偏振光的方法是利用光学棱镜，如尼科耳棱镜、格兰棱镜等，它是利用晶体的双折射原理制成的。当光束沿着晶体光轴方向传播时，光束不分裂，光束偏离这个方向传播时，光束将分裂为两束，其中一束光遵守折射定律叫做寻常光（o</w:t>
      </w:r>
      <w:r>
        <w:rPr>
          <w:rFonts w:ascii="宋体" w:hAnsi="宋体" w:eastAsia="宋体"/>
          <w:sz w:val="24"/>
          <w:szCs w:val="28"/>
        </w:rPr>
        <w:t>光），</w:t>
      </w:r>
      <w:r>
        <w:rPr>
          <w:rFonts w:hint="eastAsia" w:ascii="宋体" w:hAnsi="宋体" w:eastAsia="宋体"/>
          <w:sz w:val="24"/>
          <w:szCs w:val="28"/>
        </w:rPr>
        <w:t>另一束光一般不遵守折射定律叫做非寻常光（</w:t>
      </w:r>
      <w:r>
        <w:rPr>
          <w:rFonts w:ascii="宋体" w:hAnsi="宋体" w:eastAsia="宋体"/>
          <w:sz w:val="24"/>
          <w:szCs w:val="28"/>
        </w:rPr>
        <w:t>e光）。o光和e光都是线偏振光（也叫完全偏振光），</w:t>
      </w:r>
      <w:r>
        <w:rPr>
          <w:rFonts w:hint="eastAsia" w:ascii="宋体" w:hAnsi="宋体" w:eastAsia="宋体"/>
          <w:sz w:val="24"/>
          <w:szCs w:val="28"/>
        </w:rPr>
        <w:t>两者的光矢量的振动方向（在一般使用状态下）互相垂直。改变射向晶体的入射光线的方向可以找到光轴方向，沿着这个方向，</w:t>
      </w:r>
      <w:r>
        <w:rPr>
          <w:rFonts w:ascii="宋体" w:hAnsi="宋体" w:eastAsia="宋体"/>
          <w:sz w:val="24"/>
          <w:szCs w:val="28"/>
        </w:rPr>
        <w:t>o光和e光的传播速度相等，折射率相同。晶体可以有一个</w:t>
      </w:r>
      <w:r>
        <w:rPr>
          <w:rFonts w:hint="eastAsia" w:ascii="宋体" w:hAnsi="宋体" w:eastAsia="宋体"/>
          <w:sz w:val="24"/>
          <w:szCs w:val="28"/>
        </w:rPr>
        <w:t>或两个光轴，包含光轴和任一光线的平面叫对应于该光线的主平面，</w:t>
      </w:r>
      <w:r>
        <w:rPr>
          <w:rFonts w:ascii="宋体" w:hAnsi="宋体" w:eastAsia="宋体"/>
          <w:sz w:val="24"/>
          <w:szCs w:val="28"/>
        </w:rPr>
        <w:t>o光电矢量的振动方向垂直于o光主平面，e光电矢量的</w:t>
      </w:r>
      <w:r>
        <w:rPr>
          <w:rFonts w:hint="eastAsia" w:ascii="宋体" w:hAnsi="宋体" w:eastAsia="宋体"/>
          <w:sz w:val="24"/>
          <w:szCs w:val="28"/>
        </w:rPr>
        <w:t>振动方向平行于</w:t>
      </w:r>
      <w:r>
        <w:rPr>
          <w:rFonts w:ascii="宋体" w:hAnsi="宋体" w:eastAsia="宋体"/>
          <w:sz w:val="24"/>
          <w:szCs w:val="28"/>
        </w:rPr>
        <w:t>e光主平面。</w:t>
      </w:r>
    </w:p>
    <w:p>
      <w:pPr>
        <w:ind w:left="630" w:leftChars="300"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第三种是偏振片，它具有梳状长链形结构分子，这些分子平行排列在同一方向上，此时胶膜只允许垂直于排列方向的光振动通过，因而产生线偏振光。它的偏振性能不如格兰棱镜，但优点是价格便宜，且可以得到大面积的。</w:t>
      </w:r>
    </w:p>
    <w:p>
      <w:pPr>
        <w:ind w:left="630" w:leftChars="300" w:firstLine="420" w:firstLineChars="200"/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0" distR="0">
            <wp:extent cx="1226185" cy="1211580"/>
            <wp:effectExtent l="0" t="0" r="2540" b="7620"/>
            <wp:docPr id="1077307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0754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026" cy="12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30" w:leftChars="300" w:firstLine="2310" w:firstLineChars="11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图 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SEQ 图 \* ARABIC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2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晶体的双折射</w:t>
      </w:r>
    </w:p>
    <w:p>
      <w:pPr>
        <w:pStyle w:val="4"/>
        <w:numPr>
          <w:ilvl w:val="1"/>
          <w:numId w:val="1"/>
        </w:numPr>
        <w:ind w:firstLine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测量半导体激光器的偏振度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以偏振片</w:t>
      </w:r>
      <w:r>
        <w:rPr>
          <w:rFonts w:ascii="宋体" w:hAnsi="宋体" w:eastAsia="宋体"/>
          <w:sz w:val="24"/>
          <w:szCs w:val="28"/>
        </w:rPr>
        <w:t>1为检偏器，测量半导体激光器的偏振度。旋转检偏器找到光强最强的位置，记录角</w:t>
      </w:r>
      <w:r>
        <w:rPr>
          <w:rFonts w:hint="eastAsia" w:ascii="宋体" w:hAnsi="宋体" w:eastAsia="宋体"/>
          <w:sz w:val="24"/>
          <w:szCs w:val="28"/>
        </w:rPr>
        <w:t>度和光强值</w:t>
      </w:r>
      <w:r>
        <w:rPr>
          <w:rFonts w:ascii="宋体" w:hAnsi="宋体" w:eastAsia="宋体"/>
          <w:sz w:val="24"/>
          <w:szCs w:val="28"/>
        </w:rPr>
        <w:t>Imax。再旋转检偏器找到光强最弱的位置，记录角度和光强值Imin。</w:t>
      </w:r>
      <w:r>
        <w:rPr>
          <w:rFonts w:hint="eastAsia" w:ascii="宋体" w:hAnsi="宋体" w:eastAsia="宋体"/>
          <w:sz w:val="24"/>
          <w:szCs w:val="28"/>
        </w:rPr>
        <w:t>则</w:t>
      </w:r>
      <w:r>
        <w:rPr>
          <w:rFonts w:ascii="宋体" w:hAnsi="宋体" w:eastAsia="宋体"/>
          <w:sz w:val="24"/>
          <w:szCs w:val="28"/>
        </w:rPr>
        <w:t>激光</w:t>
      </w:r>
      <w:r>
        <w:rPr>
          <w:rFonts w:hint="eastAsia" w:ascii="宋体" w:hAnsi="宋体" w:eastAsia="宋体"/>
          <w:sz w:val="24"/>
          <w:szCs w:val="28"/>
        </w:rPr>
        <w:t>的偏振度</w:t>
      </w:r>
      <w:r>
        <w:rPr>
          <w:rFonts w:ascii="宋体" w:hAnsi="宋体" w:eastAsia="宋体"/>
          <w:sz w:val="24"/>
          <w:szCs w:val="28"/>
        </w:rPr>
        <w:t>P：</w:t>
      </w:r>
      <m:oMath>
        <m:r>
          <m:rPr/>
          <w:rPr>
            <w:rFonts w:ascii="Cambria Math" w:hAnsi="Cambria Math" w:eastAsia="宋体"/>
            <w:sz w:val="24"/>
            <w:szCs w:val="28"/>
          </w:rPr>
          <m:t>p=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max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min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max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min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</m:oMath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4"/>
        <w:numPr>
          <w:ilvl w:val="1"/>
          <w:numId w:val="1"/>
        </w:numPr>
        <w:ind w:firstLine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t>改变光的偏振态的元件</w:t>
      </w:r>
      <w:r>
        <w:rPr>
          <w:rFonts w:hint="eastAsia" w:ascii="宋体" w:hAnsi="宋体" w:eastAsia="宋体"/>
          <w:b/>
          <w:bCs/>
          <w:sz w:val="24"/>
          <w:szCs w:val="28"/>
        </w:rPr>
        <w:t>——</w:t>
      </w:r>
      <w:r>
        <w:rPr>
          <w:rFonts w:ascii="宋体" w:hAnsi="宋体" w:eastAsia="宋体"/>
          <w:b/>
          <w:bCs/>
          <w:sz w:val="24"/>
          <w:szCs w:val="28"/>
        </w:rPr>
        <w:t>波晶片</w:t>
      </w:r>
    </w:p>
    <w:p>
      <w:pPr>
        <w:pStyle w:val="4"/>
        <w:ind w:left="720" w:firstLine="48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晶片又称相位延迟片。它是从单轴晶体中切割下来的平行平面板（其光轴方向与表面平行），由于波晶片内</w:t>
      </w:r>
      <w:r>
        <w:rPr>
          <w:rFonts w:ascii="宋体" w:hAnsi="宋体" w:eastAsia="宋体"/>
          <w:sz w:val="24"/>
          <w:szCs w:val="28"/>
        </w:rPr>
        <w:t>o光和e光的传播速度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v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ascii="宋体" w:hAnsi="宋体" w:eastAsia="宋体"/>
          <w:sz w:val="24"/>
          <w:szCs w:val="28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v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e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ascii="宋体" w:hAnsi="宋体" w:eastAsia="宋体"/>
          <w:sz w:val="24"/>
          <w:szCs w:val="28"/>
        </w:rPr>
        <w:t>不同（折射率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8"/>
          </w:rPr>
          <m:t>、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e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ascii="宋体" w:hAnsi="宋体" w:eastAsia="宋体"/>
          <w:sz w:val="24"/>
          <w:szCs w:val="28"/>
        </w:rPr>
        <w:t>不同），所以造成o光和e光通</w:t>
      </w:r>
      <w:r>
        <w:rPr>
          <w:rFonts w:hint="eastAsia" w:ascii="宋体" w:hAnsi="宋体" w:eastAsia="宋体"/>
          <w:sz w:val="24"/>
          <w:szCs w:val="28"/>
        </w:rPr>
        <w:t>过波晶片的光程也不同。当两光束通过厚度为</w:t>
      </w:r>
      <w:r>
        <w:rPr>
          <w:rFonts w:ascii="宋体" w:hAnsi="宋体" w:eastAsia="宋体"/>
          <w:sz w:val="24"/>
          <w:szCs w:val="28"/>
        </w:rPr>
        <w:t>d的波晶片后，o光的相位相对于e光延迟量为</w:t>
      </w:r>
      <m:oMath>
        <m:r>
          <m:rPr/>
          <w:rPr>
            <w:rFonts w:ascii="Cambria Math" w:hAnsi="Cambria Math" w:eastAsia="宋体"/>
            <w:sz w:val="24"/>
            <w:szCs w:val="28"/>
          </w:rPr>
          <m:t>∆=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8"/>
              </w:rPr>
              <m:t>2π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8"/>
              </w:rPr>
              <m:t xml:space="preserve">λ 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  <m:d>
          <m:d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o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8"/>
          </w:rPr>
          <m:t>d</m:t>
        </m:r>
      </m:oMath>
      <w:r>
        <w:rPr>
          <w:rFonts w:ascii="宋体" w:hAnsi="宋体" w:eastAsia="宋体"/>
          <w:sz w:val="24"/>
          <w:szCs w:val="28"/>
        </w:rPr>
        <w:t>,</w:t>
      </w:r>
      <w:r>
        <w:rPr>
          <w:rFonts w:hint="eastAsia" w:ascii="宋体" w:hAnsi="宋体" w:eastAsia="宋体"/>
          <w:sz w:val="24"/>
          <w:szCs w:val="28"/>
        </w:rPr>
        <w:t>若满足</w:t>
      </w:r>
      <m:oMath>
        <m:r>
          <m:rPr/>
          <w:rPr>
            <w:rFonts w:ascii="Cambria Math" w:hAnsi="Cambria Math" w:eastAsia="宋体"/>
            <w:sz w:val="24"/>
            <w:szCs w:val="28"/>
          </w:rPr>
          <m:t>∆=2mπ±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8"/>
              </w:rPr>
              <m:t>π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</m:oMath>
      <w:r>
        <w:rPr>
          <w:rFonts w:ascii="宋体" w:hAnsi="宋体" w:eastAsia="宋体"/>
          <w:sz w:val="24"/>
          <w:szCs w:val="28"/>
        </w:rPr>
        <w:t>，称为1/4波片；若满足</w:t>
      </w:r>
      <m:oMath>
        <m:r>
          <m:rPr/>
          <w:rPr>
            <w:rFonts w:ascii="Cambria Math" w:hAnsi="Cambria Math" w:eastAsia="宋体"/>
            <w:sz w:val="24"/>
            <w:szCs w:val="28"/>
          </w:rPr>
          <m:t>∆=2mπ±π</m:t>
        </m:r>
      </m:oMath>
      <w:r>
        <w:rPr>
          <w:rFonts w:ascii="宋体" w:hAnsi="宋体" w:eastAsia="宋体"/>
          <w:sz w:val="24"/>
          <w:szCs w:val="28"/>
        </w:rPr>
        <w:t>，称为1/2波片；若满足</w:t>
      </w:r>
      <m:oMath>
        <m:r>
          <m:rPr/>
          <w:rPr>
            <w:rFonts w:ascii="Cambria Math" w:hAnsi="Cambria Math" w:eastAsia="宋体"/>
            <w:sz w:val="24"/>
            <w:szCs w:val="28"/>
          </w:rPr>
          <m:t>∆=2mπ±2π</m:t>
        </m:r>
      </m:oMath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称为全波片（m为整数）。</w:t>
      </w:r>
    </w:p>
    <w:p>
      <w:pPr>
        <w:ind w:left="630" w:leftChars="300" w:firstLine="2640" w:firstLineChars="11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波晶片可以用来改变光的偏振态，如图</w:t>
      </w:r>
      <w:r>
        <w:rPr>
          <w:rFonts w:ascii="宋体" w:hAnsi="宋体" w:eastAsia="宋体"/>
          <w:sz w:val="24"/>
          <w:szCs w:val="28"/>
        </w:rPr>
        <w:t xml:space="preserve">3所示，在起偏器后加上一个 </w:t>
      </w:r>
      <w:bookmarkStart w:id="0" w:name="_Hlk149638879"/>
      <w:r>
        <w:rPr>
          <w:rFonts w:ascii="宋体" w:hAnsi="宋体" w:eastAsia="宋体"/>
          <w:sz w:val="24"/>
          <w:szCs w:val="28"/>
        </w:rPr>
        <w:t>1/4波片</w:t>
      </w:r>
      <w:bookmarkEnd w:id="0"/>
      <w:r>
        <w:rPr>
          <w:rFonts w:ascii="宋体" w:hAnsi="宋体" w:eastAsia="宋体"/>
          <w:sz w:val="24"/>
          <w:szCs w:val="28"/>
        </w:rPr>
        <w:t>，旋转起偏器或1/4波</w:t>
      </w:r>
      <w:r>
        <w:rPr>
          <w:rFonts w:hint="eastAsia" w:ascii="宋体" w:hAnsi="宋体" w:eastAsia="宋体"/>
          <w:sz w:val="24"/>
          <w:szCs w:val="28"/>
        </w:rPr>
        <w:t>片就可以得到椭圆或者圆偏振光。</w:t>
      </w:r>
    </w:p>
    <w:p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0" distR="0">
            <wp:extent cx="2576195" cy="732155"/>
            <wp:effectExtent l="0" t="0" r="5080" b="1270"/>
            <wp:docPr id="970268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6845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1595" cy="75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图 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SEQ 图 \* ARABIC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3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用</w:t>
      </w:r>
      <w:r>
        <w:rPr>
          <w:rFonts w:ascii="宋体" w:hAnsi="宋体" w:eastAsia="宋体"/>
        </w:rPr>
        <w:t>1/4波片改变光的偏振态</w:t>
      </w:r>
    </w:p>
    <w:p>
      <w:pPr>
        <w:pStyle w:val="4"/>
        <w:ind w:left="720" w:firstLine="48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偏振光的研究从马吕斯定律开始，马吕斯定律也是最基本和最重要的偏振定律。马吕斯定律是指一束光强为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ascii="宋体" w:hAnsi="宋体" w:eastAsia="宋体"/>
          <w:sz w:val="24"/>
          <w:szCs w:val="28"/>
        </w:rPr>
        <w:t>的完全线偏振光通过检偏器后的光强</w:t>
      </w:r>
      <m:oMath>
        <m:r>
          <m:rPr/>
          <w:rPr>
            <w:rFonts w:ascii="Cambria Math" w:hAnsi="Cambria Math" w:eastAsia="宋体"/>
            <w:sz w:val="24"/>
            <w:szCs w:val="28"/>
          </w:rPr>
          <m:t>I</m:t>
        </m:r>
      </m:oMath>
      <w:r>
        <w:rPr>
          <w:rFonts w:ascii="宋体" w:hAnsi="宋体" w:eastAsia="宋体"/>
          <w:sz w:val="24"/>
          <w:szCs w:val="28"/>
        </w:rPr>
        <w:t>可表示为</w:t>
      </w:r>
      <m:oMath>
        <m:r>
          <m:rPr/>
          <w:rPr>
            <w:rFonts w:hint="eastAsia" w:ascii="Cambria Math" w:hAnsi="Cambria Math" w:eastAsia="宋体"/>
            <w:sz w:val="24"/>
            <w:szCs w:val="28"/>
          </w:rPr>
          <m:t>I</m:t>
        </m:r>
        <m:r>
          <m:rPr/>
          <w:rPr>
            <w:rFonts w:ascii="Cambria Math" w:hAnsi="Cambria Math" w:eastAsia="宋体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func>
          <m:func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8"/>
                  </w:rPr>
                  <m:t>cos</m:t>
                </m:r>
                <m:ctrlPr>
                  <w:rPr>
                    <w:rFonts w:ascii="Cambria Math" w:hAnsi="Cambria Math" w:eastAsia="宋体"/>
                    <w:sz w:val="24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Name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θ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func>
      </m:oMath>
      <w:r>
        <w:rPr>
          <w:rFonts w:hint="eastAsia" w:ascii="宋体" w:hAnsi="宋体" w:eastAsia="宋体"/>
          <w:sz w:val="24"/>
          <w:szCs w:val="28"/>
        </w:rPr>
        <w:t>，其中，</w:t>
      </w:r>
      <m:oMath>
        <m:r>
          <m:rPr/>
          <w:rPr>
            <w:rFonts w:ascii="Cambria Math" w:hAnsi="Cambria Math" w:eastAsia="宋体"/>
            <w:sz w:val="24"/>
            <w:szCs w:val="28"/>
          </w:rPr>
          <m:t>θ</m:t>
        </m:r>
      </m:oMath>
      <w:r>
        <w:rPr>
          <w:rFonts w:ascii="宋体" w:hAnsi="宋体" w:eastAsia="宋体"/>
          <w:sz w:val="24"/>
          <w:szCs w:val="28"/>
        </w:rPr>
        <w:t>是检偏器的透振方向和完全线偏振光偏振方向的夹角。</w:t>
      </w:r>
    </w:p>
    <w:p>
      <w:pPr>
        <w:pStyle w:val="4"/>
        <w:numPr>
          <w:ilvl w:val="1"/>
          <w:numId w:val="1"/>
        </w:numPr>
        <w:ind w:firstLine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用偏振片和1/</w:t>
      </w:r>
      <w:r>
        <w:rPr>
          <w:rFonts w:ascii="宋体" w:hAnsi="宋体" w:eastAsia="宋体"/>
          <w:b/>
          <w:bCs/>
          <w:sz w:val="24"/>
          <w:szCs w:val="28"/>
        </w:rPr>
        <w:t>4</w:t>
      </w:r>
      <w:r>
        <w:rPr>
          <w:rFonts w:hint="eastAsia" w:ascii="宋体" w:hAnsi="宋体" w:eastAsia="宋体"/>
          <w:b/>
          <w:bCs/>
          <w:sz w:val="24"/>
          <w:szCs w:val="28"/>
        </w:rPr>
        <w:t>波片判断光线偏振状态</w:t>
      </w:r>
    </w:p>
    <w:p>
      <w:pPr>
        <w:pStyle w:val="4"/>
        <w:ind w:left="720" w:firstLine="48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对于偏振状态未知的光源，用偏振片检偏，若有明暗交替变化且有消光则为线偏振光；有明暗交替变化但无消光则为椭圆偏振光或部分偏振光进一步用1</w:t>
      </w:r>
      <w:r>
        <w:rPr>
          <w:rFonts w:ascii="宋体" w:hAnsi="宋体" w:eastAsia="宋体"/>
          <w:sz w:val="24"/>
          <w:szCs w:val="28"/>
        </w:rPr>
        <w:t>/4</w:t>
      </w:r>
      <w:r>
        <w:rPr>
          <w:rFonts w:hint="eastAsia" w:ascii="宋体" w:hAnsi="宋体" w:eastAsia="宋体"/>
          <w:sz w:val="24"/>
          <w:szCs w:val="28"/>
        </w:rPr>
        <w:t>波片检偏，使快轴与长轴重合，能消光则为椭圆偏振光，否则为部分偏振光；无明暗变化则为圆偏振光或自然光，进一步用1</w:t>
      </w:r>
      <w:r>
        <w:rPr>
          <w:rFonts w:ascii="宋体" w:hAnsi="宋体" w:eastAsia="宋体"/>
          <w:sz w:val="24"/>
          <w:szCs w:val="28"/>
        </w:rPr>
        <w:t>/4</w:t>
      </w:r>
      <w:r>
        <w:rPr>
          <w:rFonts w:hint="eastAsia" w:ascii="宋体" w:hAnsi="宋体" w:eastAsia="宋体"/>
          <w:sz w:val="24"/>
          <w:szCs w:val="28"/>
        </w:rPr>
        <w:t>波片检偏，能消光为圆偏振光，否则为自然光。</w:t>
      </w:r>
    </w:p>
    <w:p>
      <w:pPr>
        <w:pStyle w:val="4"/>
        <w:rPr>
          <w:rFonts w:hint="eastAsia" w:ascii="宋体" w:hAnsi="宋体" w:eastAsia="宋体"/>
          <w:sz w:val="24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</w:t>
      </w:r>
      <w:r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  <w:t>仪器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半导体激光器（波长650nm），硅光电探头，起偏器，检偏器，旋转样品台，光功率计（数字式检流计）。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8595" cy="152019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730" w:firstLineChars="13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图4  实验仪器实物图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</w:t>
      </w:r>
      <w:r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  <w:t>记录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见附件：原始数据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  <w:t>分析与讨论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5.1数据处理与误差分析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计算半导体激光器的偏振度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Ansi="Cambria Math" w:eastAsia="宋体"/>
          <w:i w:val="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eastAsia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eastAsia="宋体"/>
                  <w:sz w:val="28"/>
                  <w:szCs w:val="28"/>
                  <w:lang w:val="en-US" w:eastAsia="zh-CN"/>
                </w:rPr>
                <m:t>4.06</m:t>
              </m:r>
              <m:r>
                <m:rPr/>
                <w:rPr>
                  <w:rFonts w:ascii="Cambria Math" w:hAnsi="Cambria Math" w:eastAsia="宋体"/>
                  <w:sz w:val="28"/>
                  <w:szCs w:val="28"/>
                </w:rPr>
                <m:t>+</m:t>
              </m:r>
              <m:r>
                <m:rPr/>
                <w:rPr>
                  <w:rFonts w:hint="default" w:ascii="Cambria Math" w:hAnsi="Cambria Math" w:eastAsia="宋体"/>
                  <w:sz w:val="28"/>
                  <w:szCs w:val="28"/>
                  <w:lang w:val="en-US" w:eastAsia="zh-CN"/>
                </w:rPr>
                <m:t>4.03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宋体"/>
              <w:sz w:val="28"/>
              <w:szCs w:val="28"/>
            </w:rPr>
            <m:t>=</m:t>
          </m:r>
          <m:r>
            <m:rPr/>
            <w:rPr>
              <w:rFonts w:hint="default" w:ascii="Cambria Math" w:hAnsi="Cambria Math" w:eastAsia="宋体"/>
              <w:sz w:val="28"/>
              <w:szCs w:val="28"/>
              <w:lang w:val="en-US" w:eastAsia="zh-CN"/>
            </w:rPr>
            <m:t>4.045</m:t>
          </m:r>
          <m:d>
            <m:dP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8"/>
                  <w:szCs w:val="28"/>
                </w:rPr>
                <m:t>mW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宋体"/>
              <w:sz w:val="28"/>
              <w:szCs w:val="28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eastAsia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eastAsia="宋体"/>
                  <w:sz w:val="28"/>
                  <w:szCs w:val="28"/>
                  <w:lang w:val="en-US" w:eastAsia="zh-CN"/>
                </w:rPr>
                <m:t>0.44+0.56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宋体"/>
              <w:sz w:val="28"/>
              <w:szCs w:val="28"/>
            </w:rPr>
            <m:t>=0.</m:t>
          </m:r>
          <m:r>
            <m:rPr/>
            <w:rPr>
              <w:rFonts w:hint="default" w:ascii="Cambria Math" w:hAnsi="Cambria Math" w:eastAsia="宋体"/>
              <w:sz w:val="28"/>
              <w:szCs w:val="28"/>
              <w:lang w:val="en-US" w:eastAsia="zh-CN"/>
            </w:rPr>
            <m:t>5</m:t>
          </m:r>
          <m:r>
            <m:rPr/>
            <w:rPr>
              <w:rFonts w:ascii="Cambria Math" w:hAnsi="Cambria Math" w:eastAsia="宋体"/>
              <w:sz w:val="28"/>
              <w:szCs w:val="28"/>
            </w:rPr>
            <m:t>(</m:t>
          </m:r>
          <m:r>
            <m:rPr/>
            <w:rPr>
              <w:rFonts w:ascii="Cambria Math" w:hAnsi="Cambria Math"/>
              <w:sz w:val="28"/>
              <w:szCs w:val="28"/>
            </w:rPr>
            <m:t>μ</m:t>
          </m:r>
          <m:r>
            <m:rPr/>
            <w:rPr>
              <w:rFonts w:ascii="Cambria Math" w:hAnsi="Cambria Math" w:eastAsia="宋体"/>
              <w:sz w:val="28"/>
              <w:szCs w:val="28"/>
            </w:rPr>
            <m:t>W)</m:t>
          </m:r>
        </m:oMath>
      </m:oMathPara>
    </w:p>
    <w:p>
      <w:pPr>
        <w:pStyle w:val="4"/>
        <w:ind w:left="720" w:firstLine="0" w:firstLineChars="0"/>
        <w:rPr>
          <w:rFonts w:hint="default" w:hAnsi="Cambria Math" w:eastAsia="宋体"/>
          <w:i/>
          <w:sz w:val="28"/>
          <w:szCs w:val="28"/>
          <w:lang w:val="en-US" w:eastAsia="zh-CN"/>
        </w:rPr>
      </w:pP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偏振度为</w:t>
      </w:r>
      <m:oMath>
        <m:r>
          <m:rPr/>
          <w:rPr>
            <w:rFonts w:ascii="Cambria Math" w:hAnsi="Cambria Math" w:eastAsia="宋体"/>
            <w:sz w:val="28"/>
            <w:szCs w:val="28"/>
          </w:rPr>
          <m:t>p=</m:t>
        </m:r>
        <m:f>
          <m:f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max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e>
            </m:acc>
            <m:r>
              <m:rPr/>
              <w:rPr>
                <w:rFonts w:ascii="Cambria Math" w:hAnsi="Cambria Math" w:eastAsia="宋体"/>
                <w:sz w:val="28"/>
                <w:szCs w:val="28"/>
              </w:rPr>
              <m:t>−</m:t>
            </m:r>
            <m:acc>
              <m:accPr>
                <m:chr m:val="̅"/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min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num>
          <m:den>
            <m:acc>
              <m:accPr>
                <m:chr m:val="̅"/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max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e>
            </m:acc>
            <m:r>
              <m:rPr/>
              <w:rPr>
                <w:rFonts w:ascii="Cambria Math" w:hAnsi="Cambria Math" w:eastAsia="宋体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min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eastAsia="宋体"/>
                <w:sz w:val="28"/>
                <w:szCs w:val="28"/>
                <w:lang w:val="en-US" w:eastAsia="zh-CN"/>
              </w:rPr>
              <m:t>4.045−0.5</m:t>
            </m:r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10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−3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eastAsia="宋体"/>
                <w:sz w:val="28"/>
                <w:szCs w:val="28"/>
                <w:lang w:val="en-US" w:eastAsia="zh-CN"/>
              </w:rPr>
              <m:t>4.045+0.5</m:t>
            </m:r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10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−3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宋体"/>
            <w:sz w:val="28"/>
            <w:szCs w:val="28"/>
          </w:rPr>
          <m:t>=</m:t>
        </m:r>
        <m:r>
          <m:rPr/>
          <w:rPr>
            <w:rFonts w:hint="default" w:ascii="Cambria Math" w:hAnsi="Cambria Math" w:eastAsia="宋体"/>
            <w:sz w:val="28"/>
            <w:szCs w:val="28"/>
            <w:lang w:val="en-US" w:eastAsia="zh-CN"/>
          </w:rPr>
          <m:t>0.9997</m:t>
        </m:r>
      </m:oMath>
    </w:p>
    <w:p>
      <w:pPr>
        <w:pStyle w:val="4"/>
        <w:ind w:left="720" w:firstLine="0" w:firstLineChars="0"/>
        <w:rPr>
          <w:rFonts w:hint="default" w:hAnsi="Cambria Math" w:eastAsia="宋体"/>
          <w:i/>
          <w:sz w:val="28"/>
          <w:szCs w:val="28"/>
          <w:lang w:val="en-US" w:eastAsia="zh-CN"/>
        </w:rPr>
      </w:pP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验证马吕斯定律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hAnsi="Cambria Math" w:cs="Cambria Math"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将实验数据导入origin，得到</w:t>
      </w:r>
      <m:oMath>
        <m:f>
          <m:fPr>
            <m:type m:val="skw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0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den>
        </m:f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~</m:t>
        </m:r>
        <m:sSup>
          <m:sSupPr>
            <m:ctrlPr>
              <w:rPr>
                <w:rFonts w:hint="default" w:ascii="Cambria Math" w:hAnsi="Cambria Math" w:cs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cos</m:t>
            </m:r>
            <m:ctrlPr>
              <w:rPr>
                <w:rFonts w:hint="default" w:ascii="Cambria Math" w:hAnsi="Cambria Math" w:cs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θ</m:t>
        </m:r>
      </m:oMath>
      <w:r>
        <w:rPr>
          <w:rFonts w:hint="eastAsia" w:hAnsi="Cambria Math" w:cs="Cambria Math"/>
          <w:b w:val="0"/>
          <w:bCs w:val="0"/>
          <w:i w:val="0"/>
          <w:sz w:val="24"/>
          <w:szCs w:val="24"/>
          <w:lang w:val="en-US" w:eastAsia="zh-CN"/>
        </w:rPr>
        <w:t>的关系曲线如下</w:t>
      </w:r>
      <w:r>
        <w:rPr>
          <w:rFonts w:hint="eastAsia" w:hAnsi="Cambria Math" w:cs="Cambria Math"/>
          <w:bCs/>
          <w:i w:val="0"/>
          <w:sz w:val="24"/>
          <w:szCs w:val="24"/>
          <w:lang w:val="en-US" w:eastAsia="zh-CN"/>
        </w:rPr>
        <w:t>：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92880" cy="2484120"/>
            <wp:effectExtent l="0" t="0" r="762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2520" w:firstLineChars="1200"/>
        <w:rPr>
          <w:rFonts w:hint="eastAsia" w:ascii="宋体" w:hAnsi="宋体" w:eastAsia="宋体" w:cs="宋体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图5  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1"/>
            <w:lang w:val="en-US" w:eastAsia="zh-CN" w:bidi="ar-SA"/>
          </w:rPr>
          <m:t>0</m:t>
        </m:r>
        <m:r>
          <m:rPr>
            <m:sty m:val="p"/>
          </m:rPr>
          <w:rPr>
            <w:rFonts w:ascii="Cambria Math" w:hAnsi="Cambria Math" w:cs="宋体"/>
            <w:kern w:val="2"/>
            <w:sz w:val="21"/>
            <w:szCs w:val="21"/>
            <w:lang w:val="en-US" w:bidi="ar-SA"/>
          </w:rPr>
          <m:t>°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1"/>
            <w:lang w:val="en-US" w:eastAsia="zh-CN" w:bidi="ar-SA"/>
          </w:rPr>
          <m:t>~90°</m:t>
        </m:r>
      </m:oMath>
      <w:r>
        <w:rPr>
          <w:rFonts w:hint="eastAsia" w:ascii="宋体" w:hAnsi="宋体" w:eastAsia="宋体" w:cs="宋体"/>
          <w:i w:val="0"/>
          <w:kern w:val="2"/>
          <w:sz w:val="21"/>
          <w:szCs w:val="21"/>
          <w:lang w:val="en-US" w:eastAsia="zh-CN" w:bidi="ar-SA"/>
        </w:rPr>
        <w:t>拟合图像</w:t>
      </w:r>
    </w:p>
    <w:p>
      <w:pPr>
        <w:pStyle w:val="4"/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6370" cy="2672715"/>
            <wp:effectExtent l="0" t="0" r="508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2310" w:firstLineChars="1100"/>
        <w:rPr>
          <w:rFonts w:hint="eastAsia" w:ascii="宋体" w:hAnsi="宋体" w:eastAsia="宋体" w:cs="宋体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图6  </w:t>
      </w:r>
      <m:oMath>
        <m:r>
          <m:rPr>
            <m:sty m:val="p"/>
          </m:rPr>
          <w:rPr>
            <w:rFonts w:hint="default" w:ascii="Cambria Math" w:hAnsi="宋体" w:eastAsia="宋体" w:cs="宋体"/>
            <w:sz w:val="21"/>
            <w:szCs w:val="21"/>
            <w:lang w:val="en-US" w:eastAsia="zh-CN"/>
          </w:rPr>
          <m:t>−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1"/>
            <w:lang w:val="en-US" w:eastAsia="zh-CN" w:bidi="ar-SA"/>
          </w:rPr>
          <m:t>90°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1"/>
            <w:szCs w:val="21"/>
            <w:lang w:val="en-US" w:eastAsia="zh-CN" w:bidi="ar-SA"/>
          </w:rPr>
          <m:t>~</m:t>
        </m:r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1"/>
            <w:szCs w:val="21"/>
            <w:lang w:val="en-US" w:eastAsia="zh-CN" w:bidi="ar-SA"/>
          </w:rPr>
          <m:t>0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1"/>
            <w:szCs w:val="21"/>
            <w:lang w:val="en-US" w:eastAsia="zh-CN" w:bidi="ar-SA"/>
          </w:rPr>
          <m:t>°</m:t>
        </m:r>
      </m:oMath>
      <w:r>
        <w:rPr>
          <w:rFonts w:hint="eastAsia" w:ascii="宋体" w:hAnsi="宋体" w:eastAsia="宋体" w:cs="宋体"/>
          <w:i w:val="0"/>
          <w:kern w:val="2"/>
          <w:sz w:val="21"/>
          <w:szCs w:val="21"/>
          <w:lang w:val="en-US" w:eastAsia="zh-CN" w:bidi="ar-SA"/>
        </w:rPr>
        <w:t>拟合图像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</w:rPr>
        <w:t>拟合得到关系式为：</w:t>
      </w:r>
    </w:p>
    <w:p>
      <w:pPr>
        <w:pStyle w:val="4"/>
        <w:numPr>
          <w:ilvl w:val="0"/>
          <w:numId w:val="0"/>
        </w:numPr>
        <w:rPr>
          <w:rFonts w:hAnsi="Cambria Math" w:eastAsia="宋体"/>
          <w:i w:val="0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  <m:t>cos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θ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=1.00234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+0.0048,   0°≤θ≤90°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  <m:t>cos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θ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=1.00531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−0.00264,  −90°≤θ≤0°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eqAr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e>
          </m:d>
        </m:oMath>
      </m:oMathPara>
    </w:p>
    <w:p>
      <w:pPr>
        <w:pStyle w:val="4"/>
        <w:numPr>
          <w:ilvl w:val="0"/>
          <w:numId w:val="0"/>
        </w:numPr>
        <w:rPr>
          <w:rFonts w:hint="default" w:hAnsi="Cambria Math" w:eastAsia="宋体"/>
          <w:i w:val="0"/>
          <w:sz w:val="24"/>
          <w:szCs w:val="28"/>
          <w:lang w:val="en-US" w:eastAsia="zh-CN"/>
        </w:rPr>
      </w:pPr>
      <w:r>
        <w:rPr>
          <w:rFonts w:hint="eastAsia" w:hAnsi="Cambria Math" w:eastAsia="宋体"/>
          <w:i w:val="0"/>
          <w:sz w:val="24"/>
          <w:szCs w:val="28"/>
          <w:lang w:val="en-US" w:eastAsia="zh-CN"/>
        </w:rPr>
        <w:t>且标准差极小，故可认为符合马吕斯定律。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介质折射率计算以及不确定度分析</w:t>
      </w:r>
    </w:p>
    <w:p>
      <w:pPr>
        <w:pStyle w:val="4"/>
        <w:numPr>
          <w:ilvl w:val="0"/>
          <w:numId w:val="2"/>
        </w:numPr>
        <w:ind w:left="-420" w:leftChars="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测量布儒斯特角方案设计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①实验原理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利用布儒斯特定律，即：通过改变入射角，使得当入射角为一特定值（即布儒斯特角）时，反射光线成为完全线偏振光，折射光线为部分偏振光。此时反射光垂直于折射光。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样品位于布儒斯特角时，反射光线的偏振方向应位于平行载物台的入射平面，但入射光并不含此方向的偏振光线，故此时反射光线将彻底消失。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hAnsi="Cambria Math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由此测得入射角（布儒斯特角）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4"/>
          <w:szCs w:val="24"/>
          <w:lang w:val="en-US" w:eastAsia="zh-CN"/>
        </w:rPr>
        <w:t>，并利用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n=tan</m:t>
        </m:r>
        <m:sSub>
          <m:sSubP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4"/>
          <w:szCs w:val="24"/>
          <w:lang w:val="en-US" w:eastAsia="zh-CN"/>
        </w:rPr>
        <w:t>，求介质的折射率，并分析不确定度。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hAnsi="Cambria Math"/>
          <w:bCs w:val="0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sz w:val="24"/>
          <w:szCs w:val="24"/>
          <w:lang w:val="en-US" w:eastAsia="zh-CN"/>
        </w:rPr>
        <w:t>②仪器</w:t>
      </w:r>
      <w:r>
        <w:rPr>
          <w:rFonts w:hint="eastAsia" w:hAnsi="Cambria Math"/>
          <w:bCs w:val="0"/>
          <w:i w:val="0"/>
          <w:sz w:val="24"/>
          <w:szCs w:val="24"/>
          <w:lang w:val="en-US" w:eastAsia="zh-CN"/>
        </w:rPr>
        <w:t>：旋转样品台，半导体激光器，起偏器，检偏器，样品介质，硅光电探头，白屏。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sz w:val="24"/>
          <w:szCs w:val="24"/>
          <w:lang w:val="en-US" w:eastAsia="zh-CN"/>
        </w:rPr>
        <w:t>③步骤</w:t>
      </w:r>
      <w:r>
        <w:rPr>
          <w:rFonts w:hint="eastAsia" w:asciiTheme="minorEastAsia" w:hAnsiTheme="minorEastAsia" w:cstheme="minorEastAsia"/>
          <w:b/>
          <w:bCs/>
          <w:i w:val="0"/>
          <w:sz w:val="24"/>
          <w:szCs w:val="24"/>
          <w:lang w:val="en-US" w:eastAsia="zh-CN"/>
        </w:rPr>
        <w:t>：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sz w:val="24"/>
          <w:szCs w:val="24"/>
          <w:lang w:val="en-US" w:eastAsia="zh-CN"/>
        </w:rPr>
        <w:t>调节样品台，使光线与镜筒在同一平面上，两镜筒成一条直线时电探头正好接受到光源光线，并记录此时样品台记录盘上的角度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theme="minorEastAsia"/>
                <w:sz w:val="24"/>
                <w:szCs w:val="24"/>
                <w:lang w:val="en-US"/>
              </w:rPr>
              <m:t>θ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1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。</w:t>
      </w:r>
    </w:p>
    <w:p>
      <w:pPr>
        <w:pStyle w:val="4"/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97860" cy="1233805"/>
            <wp:effectExtent l="0" t="0" r="2540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9977" t="24498" r="25000" b="42042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2730" w:firstLineChars="13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图7  仪器初始光路图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旋转载物台，使之与光源成一定角度，在反射光线方向立一块白屏，见到白屏上呈现出亮点，旋转到亮点亮度最小时，即为反射光强最小时，微调偏振片，使反射光完全消失。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记下反射光彻底消失时的角度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theme="minorEastAsia"/>
                <w:sz w:val="24"/>
                <w:szCs w:val="24"/>
                <w:lang w:val="en-US"/>
              </w:rPr>
              <m:t>θ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。算出</w:t>
      </w:r>
      <m:oMath>
        <m:d>
          <m:dPr>
            <m:begChr m:val="|"/>
            <m:endChr m:val="|"/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EastAsia"/>
                    <w:bCs w:val="0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θ</m:t>
                </m:r>
                <m:ctrlPr>
                  <w:rPr>
                    <w:rFonts w:ascii="Cambria Math" w:hAnsi="Cambria Math" w:cstheme="minorEastAsia"/>
                    <w:bCs w:val="0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theme="minorEastAsia"/>
                    <w:bCs w:val="0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−</m:t>
            </m:r>
            <m:sSub>
              <m:sSubPr>
                <m:ctrlPr>
                  <w:rPr>
                    <w:rFonts w:ascii="Cambria Math" w:hAnsi="Cambria Math" w:cstheme="minorEastAsia"/>
                    <w:bCs w:val="0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θ</m:t>
                </m:r>
                <m:ctrlPr>
                  <w:rPr>
                    <w:rFonts w:ascii="Cambria Math" w:hAnsi="Cambria Math" w:cstheme="minorEastAsia"/>
                    <w:bCs w:val="0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theme="minorEastAsia"/>
                    <w:bCs w:val="0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，即为布儒斯特角。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重复上述步骤，共测3次。</w:t>
      </w:r>
    </w:p>
    <w:p>
      <w:pPr>
        <w:pStyle w:val="4"/>
        <w:numPr>
          <w:ilvl w:val="0"/>
          <w:numId w:val="0"/>
        </w:numPr>
        <w:ind w:leftChars="20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ind w:left="-420" w:leftChars="0" w:firstLineChars="0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数据处理</w:t>
      </w:r>
    </w:p>
    <w:p>
      <w:pPr>
        <w:pStyle w:val="4"/>
        <w:ind w:left="0" w:leftChars="0"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hAnsi="Cambria Math" w:eastAsia="宋体"/>
          <w:i w:val="0"/>
          <w:sz w:val="24"/>
          <w:szCs w:val="28"/>
          <w:lang w:val="en-US" w:eastAsia="zh-CN"/>
        </w:rPr>
        <w:t>布儒斯特角平均值：</w:t>
      </w:r>
      <m:oMath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acc>
        <m:r>
          <m:rPr/>
          <w:rPr>
            <w:rFonts w:ascii="Cambria Math" w:hAnsi="Cambria Math" w:eastAsia="宋体"/>
            <w:sz w:val="24"/>
            <w:szCs w:val="28"/>
          </w:rPr>
          <m:t>=56°</m:t>
        </m:r>
        <m:sSup>
          <m:s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11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8"/>
              </w:rPr>
              <m:t>'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p>
        <m:r>
          <m:rPr/>
          <w:rPr>
            <w:rFonts w:ascii="Cambria Math" w:hAnsi="Cambria Math" w:eastAsia="宋体"/>
            <w:sz w:val="24"/>
            <w:szCs w:val="28"/>
          </w:rPr>
          <m:t>=56.18°</m:t>
        </m:r>
      </m:oMath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4"/>
        <w:ind w:left="0" w:leftChars="0"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标准差</w:t>
      </w:r>
      <m:oMath>
        <m:r>
          <m:rPr/>
          <w:rPr>
            <w:rFonts w:ascii="Cambria Math" w:hAnsi="Cambria Math" w:eastAsia="宋体"/>
            <w:sz w:val="24"/>
            <w:szCs w:val="28"/>
          </w:rPr>
          <m:t>σ</m:t>
        </m:r>
        <m:d>
          <m:d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radPr>
          <m:deg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g>
          <m:e>
            <m:f>
              <m:f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i=1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宋体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eastAsia="宋体"/>
                                    <w:sz w:val="24"/>
                                    <w:szCs w:val="28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eastAsia="宋体"/>
                                    <w:sz w:val="24"/>
                                    <w:szCs w:val="28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 w:eastAsia="宋体"/>
                                <w:sz w:val="24"/>
                                <w:szCs w:val="28"/>
                              </w:rPr>
                              <m:t>−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宋体"/>
                                        <w:sz w:val="24"/>
                                        <w:szCs w:val="28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宋体"/>
                                        <w:sz w:val="24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宋体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eastAsia="宋体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e>
                </m:nary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3−1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rad>
        <m:r>
          <m:rPr/>
          <w:rPr>
            <w:rFonts w:ascii="Cambria Math" w:hAnsi="Cambria Math" w:eastAsia="宋体"/>
            <w:sz w:val="24"/>
            <w:szCs w:val="28"/>
          </w:rPr>
          <m:t xml:space="preserve">=0.11° </m:t>
        </m:r>
      </m:oMath>
      <w:r>
        <w:rPr>
          <w:rFonts w:hint="eastAsia" w:ascii="宋体" w:hAnsi="宋体" w:eastAsia="宋体"/>
          <w:sz w:val="24"/>
          <w:szCs w:val="28"/>
        </w:rPr>
        <w:t>，A类不确定度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u</m:t>
            </m:r>
            <m:ctrlPr>
              <w:rPr>
                <w:rFonts w:hint="eastAsia"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8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8"/>
              </w:rPr>
              <m:t>σ</m:t>
            </m:r>
            <m:d>
              <m:d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deg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3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</m:rad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8"/>
          </w:rPr>
          <m:t>=0.066°</m:t>
        </m:r>
      </m:oMath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本实验中，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∆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仪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 xml:space="preserve">=0.5°, </m:t>
        </m:r>
      </m:oMath>
      <w:r>
        <w:rPr>
          <w:rFonts w:hint="eastAsia" w:ascii="宋体" w:hAnsi="宋体" w:eastAsia="宋体"/>
          <w:sz w:val="24"/>
          <w:szCs w:val="28"/>
        </w:rPr>
        <w:t>最小分度值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4"/>
            <w:szCs w:val="28"/>
            <w:lang w:val="en-US" w:eastAsia="zh-CN" w:bidi="ar-SA"/>
          </w:rPr>
          <m:t>1'</m:t>
        </m:r>
      </m:oMath>
      <w:r>
        <w:rPr>
          <w:rFonts w:hint="eastAsia" w:ascii="宋体" w:hAnsi="宋体" w:eastAsia="宋体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∆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估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≪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∆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仪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8"/>
        </w:rPr>
        <w:t>，故取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∆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∆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仪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=0.5°</m:t>
        </m:r>
      </m:oMath>
      <w:r>
        <w:rPr>
          <w:rFonts w:hint="eastAsia" w:ascii="宋体" w:hAnsi="宋体" w:eastAsia="宋体"/>
          <w:sz w:val="24"/>
          <w:szCs w:val="28"/>
        </w:rPr>
        <w:t>，则B类不确定度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∆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8"/>
              </w:rPr>
              <m:t>3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8"/>
          </w:rPr>
          <m:t>=0.17°</m:t>
        </m:r>
      </m:oMath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4"/>
        <w:ind w:left="0" w:leftChars="0"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则不确定度</w:t>
      </w:r>
    </w:p>
    <w:p>
      <w:pPr>
        <w:pStyle w:val="4"/>
        <w:ind w:left="0" w:leftChars="0" w:firstLine="420" w:firstLineChars="0"/>
        <w:rPr>
          <w:rFonts w:ascii="宋体" w:hAnsi="宋体" w:eastAsia="宋体"/>
          <w:sz w:val="24"/>
          <w:szCs w:val="28"/>
        </w:rPr>
      </w:pPr>
      <m:oMath>
        <m:r>
          <m:rPr/>
          <w:rPr>
            <w:rFonts w:hint="eastAsia" w:ascii="Cambria Math" w:hAnsi="Cambria Math" w:eastAsia="宋体"/>
            <w:sz w:val="24"/>
            <w:szCs w:val="28"/>
          </w:rPr>
          <m:t>u</m:t>
        </m:r>
        <m:d>
          <m:d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radPr>
          <m:deg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v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A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v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B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 w:val="24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rad>
        <m:r>
          <m:rPr/>
          <w:rPr>
            <w:rFonts w:ascii="Cambria Math" w:hAnsi="Cambria Math" w:eastAsia="宋体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radPr>
          <m:deg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4.3×0.066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1.96×0.17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rad>
        <m:r>
          <m:rPr/>
          <w:rPr>
            <w:rFonts w:ascii="Cambria Math" w:hAnsi="Cambria Math" w:eastAsia="宋体"/>
            <w:sz w:val="24"/>
            <w:szCs w:val="28"/>
          </w:rPr>
          <m:t>=0.44°=7.68×</m:t>
        </m:r>
        <m:sSup>
          <m:sSup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10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8"/>
              </w:rPr>
              <m:t>−3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p>
        </m:sSup>
        <m:r>
          <m:rPr/>
          <w:rPr>
            <w:rFonts w:ascii="Cambria Math" w:hAnsi="Cambria Math" w:eastAsia="宋体"/>
            <w:sz w:val="24"/>
            <w:szCs w:val="28"/>
          </w:rPr>
          <m:t>rad</m:t>
        </m:r>
      </m:oMath>
      <w:r>
        <w:rPr>
          <w:rFonts w:hint="eastAsia" w:ascii="宋体" w:hAnsi="宋体" w:eastAsia="宋体"/>
          <w:sz w:val="24"/>
          <w:szCs w:val="28"/>
        </w:rPr>
        <w:t xml:space="preserve"> （P</w:t>
      </w:r>
      <w:r>
        <w:rPr>
          <w:rFonts w:ascii="宋体" w:hAnsi="宋体" w:eastAsia="宋体"/>
          <w:sz w:val="24"/>
          <w:szCs w:val="28"/>
        </w:rPr>
        <w:t>=0.95</w:t>
      </w:r>
      <w:r>
        <w:rPr>
          <w:rFonts w:hint="eastAsia" w:ascii="宋体" w:hAnsi="宋体" w:eastAsia="宋体"/>
          <w:sz w:val="24"/>
          <w:szCs w:val="28"/>
        </w:rPr>
        <w:t>）</w:t>
      </w:r>
    </w:p>
    <w:p>
      <w:pPr>
        <w:pStyle w:val="4"/>
        <w:ind w:left="0" w:leftChars="0"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由不确定度的传递，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=t</m:t>
        </m:r>
        <m:r>
          <m:rPr/>
          <w:rPr>
            <w:rFonts w:hint="default" w:ascii="Cambria Math" w:hAnsi="Cambria Math" w:eastAsia="宋体"/>
            <w:sz w:val="24"/>
            <w:szCs w:val="28"/>
            <w:lang w:val="en-US" w:eastAsia="zh-CN"/>
          </w:rPr>
          <m:t>an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8"/>
        </w:rPr>
        <w:t>，则</w:t>
      </w:r>
      <m:oMath>
        <m:r>
          <m:rPr/>
          <w:rPr>
            <w:rFonts w:ascii="Cambria Math" w:hAnsi="Cambria Math" w:eastAsia="宋体"/>
            <w:sz w:val="24"/>
            <w:szCs w:val="28"/>
          </w:rPr>
          <m:t>u</m:t>
        </m:r>
        <m:d>
          <m:d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8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func>
              <m:func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</m:func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8"/>
          </w:rPr>
          <m:t>=0.02</m:t>
        </m:r>
      </m:oMath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(P=0.95)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又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=t</m:t>
        </m:r>
        <m:r>
          <m:rPr/>
          <w:rPr>
            <w:rFonts w:hint="default" w:ascii="Cambria Math" w:hAnsi="Cambria Math" w:eastAsia="宋体"/>
            <w:sz w:val="24"/>
            <w:szCs w:val="28"/>
            <w:lang w:val="en-US" w:eastAsia="zh-CN"/>
          </w:rPr>
          <m:t>an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b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=1.49</m:t>
        </m:r>
      </m:oMath>
      <w:r>
        <w:rPr>
          <w:rFonts w:hint="eastAsia" w:ascii="宋体" w:hAnsi="宋体" w:eastAsia="宋体"/>
          <w:sz w:val="24"/>
          <w:szCs w:val="28"/>
        </w:rPr>
        <w:t>，故折射率表达式为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=1.49±0.02</m:t>
        </m:r>
      </m:oMath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>(P=0.95)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pStyle w:val="4"/>
        <w:numPr>
          <w:ilvl w:val="0"/>
          <w:numId w:val="0"/>
        </w:numPr>
        <w:tabs>
          <w:tab w:val="center" w:pos="4153"/>
        </w:tabs>
        <w:ind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center" w:pos="4153"/>
        </w:tabs>
        <w:ind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5.1.4 判断液晶屏发出光线的偏振状态</w:t>
      </w:r>
    </w:p>
    <w:p>
      <w:pPr>
        <w:pStyle w:val="4"/>
        <w:numPr>
          <w:ilvl w:val="0"/>
          <w:numId w:val="0"/>
        </w:numPr>
        <w:tabs>
          <w:tab w:val="center" w:pos="4153"/>
        </w:tabs>
        <w:ind w:leftChars="0" w:firstLine="481"/>
        <w:jc w:val="left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手机屏幕：部分偏振光</w:t>
      </w:r>
    </w:p>
    <w:p>
      <w:pPr>
        <w:pStyle w:val="4"/>
        <w:numPr>
          <w:ilvl w:val="0"/>
          <w:numId w:val="0"/>
        </w:numPr>
        <w:tabs>
          <w:tab w:val="center" w:pos="4153"/>
        </w:tabs>
        <w:ind w:leftChars="0" w:firstLine="481"/>
        <w:jc w:val="left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多媒体屏幕：线偏振光</w:t>
      </w:r>
    </w:p>
    <w:p>
      <w:pPr>
        <w:pStyle w:val="4"/>
        <w:numPr>
          <w:ilvl w:val="0"/>
          <w:numId w:val="0"/>
        </w:numPr>
        <w:tabs>
          <w:tab w:val="center" w:pos="4153"/>
        </w:tabs>
        <w:ind w:leftChars="0" w:firstLine="481"/>
        <w:jc w:val="left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 xml:space="preserve">5.2  </w:t>
      </w:r>
      <w:r>
        <w:rPr>
          <w:rFonts w:hint="eastAsia" w:ascii="宋体" w:hAnsi="宋体" w:eastAsia="宋体"/>
          <w:b/>
          <w:bCs/>
          <w:sz w:val="28"/>
          <w:szCs w:val="28"/>
        </w:rPr>
        <w:t>实验思考与讨论</w:t>
      </w:r>
    </w:p>
    <w:p>
      <w:pPr>
        <w:pStyle w:val="4"/>
        <w:ind w:left="0" w:leftChars="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本次实验较为顺利，得到误差较小。经总结主要有以下几个误差来源：</w:t>
      </w:r>
    </w:p>
    <w:p>
      <w:pPr>
        <w:pStyle w:val="4"/>
        <w:numPr>
          <w:ilvl w:val="0"/>
          <w:numId w:val="4"/>
        </w:numPr>
        <w:ind w:left="570" w:leftChars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激光器与光电探测器不严格共轴导致偏差。</w:t>
      </w:r>
    </w:p>
    <w:p>
      <w:pPr>
        <w:pStyle w:val="4"/>
        <w:numPr>
          <w:ilvl w:val="0"/>
          <w:numId w:val="4"/>
        </w:numPr>
        <w:ind w:left="570" w:leftChars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光的传播存在损耗。</w:t>
      </w:r>
    </w:p>
    <w:p>
      <w:pPr>
        <w:pStyle w:val="4"/>
        <w:numPr>
          <w:ilvl w:val="0"/>
          <w:numId w:val="4"/>
        </w:numPr>
        <w:ind w:left="570" w:leftChars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读数误差。</w:t>
      </w:r>
    </w:p>
    <w:p>
      <w:pPr>
        <w:pStyle w:val="4"/>
        <w:numPr>
          <w:ilvl w:val="0"/>
          <w:numId w:val="4"/>
        </w:numPr>
        <w:ind w:left="570" w:leftChars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待测样品表面不光洁。</w:t>
      </w:r>
    </w:p>
    <w:p>
      <w:pPr>
        <w:pStyle w:val="4"/>
        <w:numPr>
          <w:ilvl w:val="0"/>
          <w:numId w:val="4"/>
        </w:numPr>
        <w:ind w:left="570" w:leftChars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人眼估测的消光点存在偏差。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/>
          <w:sz w:val="24"/>
          <w:szCs w:val="28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6 思考题</w:t>
      </w:r>
    </w:p>
    <w:p>
      <w:pPr>
        <w:pStyle w:val="4"/>
        <w:numPr>
          <w:ilvl w:val="0"/>
          <w:numId w:val="0"/>
        </w:num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6.1 </w:t>
      </w:r>
      <w:r>
        <w:rPr>
          <w:rFonts w:ascii="宋体" w:hAnsi="宋体" w:eastAsia="宋体"/>
          <w:b/>
          <w:bCs/>
          <w:sz w:val="24"/>
          <w:szCs w:val="28"/>
        </w:rPr>
        <w:t>如何鉴别部分偏振光和椭圆偏振光？</w:t>
      </w:r>
    </w:p>
    <w:p>
      <w:pPr>
        <w:pStyle w:val="4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答：用1</w:t>
      </w:r>
      <w:r>
        <w:rPr>
          <w:rFonts w:ascii="宋体" w:hAnsi="宋体" w:eastAsia="宋体"/>
          <w:sz w:val="24"/>
          <w:szCs w:val="28"/>
        </w:rPr>
        <w:t>/4</w:t>
      </w:r>
      <w:r>
        <w:rPr>
          <w:rFonts w:hint="eastAsia" w:ascii="宋体" w:hAnsi="宋体" w:eastAsia="宋体"/>
          <w:sz w:val="24"/>
          <w:szCs w:val="28"/>
        </w:rPr>
        <w:t>波片检偏，使快轴与长轴重合，能消光则为椭圆偏振光，否则为部分偏振光。</w:t>
      </w:r>
    </w:p>
    <w:p>
      <w:pPr>
        <w:pStyle w:val="4"/>
        <w:numPr>
          <w:ilvl w:val="0"/>
          <w:numId w:val="0"/>
        </w:numPr>
        <w:ind w:left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 xml:space="preserve">6.2 </w:t>
      </w:r>
      <w:r>
        <w:rPr>
          <w:rFonts w:ascii="宋体" w:hAnsi="宋体" w:eastAsia="宋体"/>
          <w:b/>
          <w:bCs/>
          <w:sz w:val="24"/>
          <w:szCs w:val="28"/>
        </w:rPr>
        <w:t>在摄影的过程中，如果能合理地利用偏振光的原理就可以消除表面反射光的影响，拍摄出效果更佳的照片（见</w:t>
      </w:r>
      <w:r>
        <w:rPr>
          <w:rFonts w:hint="eastAsia" w:ascii="宋体" w:hAnsi="宋体" w:eastAsia="宋体"/>
          <w:b/>
          <w:bCs/>
          <w:sz w:val="24"/>
          <w:szCs w:val="28"/>
        </w:rPr>
        <w:t>讲义）。请简述如何实现这一拍摄过程。</w:t>
      </w:r>
    </w:p>
    <w:p>
      <w:pPr>
        <w:pStyle w:val="4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答：光线的偏振方向和偏振片的偏振方向垂直时，透射率将会为零；两个方向平行时，则透射率为最大值</w:t>
      </w:r>
      <w:r>
        <w:rPr>
          <w:rFonts w:ascii="宋体" w:hAnsi="宋体" w:eastAsia="宋体"/>
          <w:sz w:val="24"/>
          <w:szCs w:val="28"/>
        </w:rPr>
        <w:t>1</w:t>
      </w:r>
      <w:r>
        <w:rPr>
          <w:rFonts w:hint="eastAsia" w:ascii="宋体" w:hAnsi="宋体" w:eastAsia="宋体"/>
          <w:sz w:val="24"/>
          <w:szCs w:val="28"/>
        </w:rPr>
        <w:t>，则通过调整偏振片和偏振镜的角度，可以实现消除表面反射光的目的。通过调整偏振片的偏振方向，可以过滤掉特定方向上的光线，从而消除干扰和提高照片的质量。</w:t>
      </w:r>
    </w:p>
    <w:p>
      <w:pPr>
        <w:pStyle w:val="4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实际拍摄过程中，需要准备偏振镜和偏振片。拍摄时，先调整偏振镜和偏振片的角度：将偏振镜和偏振片放置在光源和被摄物体之间，然后调整它们的角度，使得它们的偏振方向相互垂直。再设置相机参数：将偏振片放在相机镜头前，并调整相机的曝光参数和焦距等参数，使得能够得到合适的曝光和清晰度。即可消除反射光。</w:t>
      </w:r>
    </w:p>
    <w:p>
      <w:pPr>
        <w:pStyle w:val="4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需要注意的是，在使用偏振光进行拍摄时，要避免将偏振镜和偏振片角度设置过于极端，否则可能会导致过度过滤光线而影响照片的亮度和色彩。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center" w:pos="4153"/>
        </w:tabs>
        <w:jc w:val="left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ascii="宋体" w:hAnsi="宋体" w:eastAsia="宋体"/>
          <w:b/>
          <w:bCs/>
          <w:sz w:val="28"/>
          <w:szCs w:val="32"/>
        </w:rPr>
      </w:pPr>
    </w:p>
    <w:p>
      <w:pPr>
        <w:pStyle w:val="4"/>
        <w:rPr>
          <w:rFonts w:hint="eastAsia" w:ascii="宋体" w:hAnsi="宋体" w:eastAsia="宋体"/>
          <w:sz w:val="24"/>
          <w:szCs w:val="28"/>
        </w:rPr>
      </w:pPr>
    </w:p>
    <w:p>
      <w:pPr>
        <w:ind w:left="2100" w:leftChars="0" w:firstLine="420" w:firstLineChars="0"/>
        <w:rPr>
          <w:rFonts w:hint="eastAsia" w:ascii="宋体" w:hAnsi="宋体" w:eastAsia="宋体"/>
        </w:rPr>
      </w:pPr>
    </w:p>
    <w:p>
      <w:pPr>
        <w:jc w:val="left"/>
        <w:rPr>
          <w:rFonts w:hint="eastAsia" w:ascii="宋体" w:hAnsi="宋体" w:eastAsia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5EF51"/>
    <w:multiLevelType w:val="singleLevel"/>
    <w:tmpl w:val="9CD5EF51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-420"/>
      </w:pPr>
    </w:lvl>
  </w:abstractNum>
  <w:abstractNum w:abstractNumId="1">
    <w:nsid w:val="F57BF968"/>
    <w:multiLevelType w:val="singleLevel"/>
    <w:tmpl w:val="F57BF9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B0C26D6"/>
    <w:multiLevelType w:val="multilevel"/>
    <w:tmpl w:val="2B0C26D6"/>
    <w:lvl w:ilvl="0" w:tentative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9CA1145"/>
    <w:multiLevelType w:val="multilevel"/>
    <w:tmpl w:val="49CA1145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80" w:hanging="440"/>
      </w:pPr>
    </w:lvl>
    <w:lvl w:ilvl="2" w:tentative="0">
      <w:start w:val="1"/>
      <w:numFmt w:val="lowerRoman"/>
      <w:lvlText w:val="%3."/>
      <w:lvlJc w:val="right"/>
      <w:pPr>
        <w:ind w:left="2520" w:hanging="440"/>
      </w:pPr>
    </w:lvl>
    <w:lvl w:ilvl="3" w:tentative="0">
      <w:start w:val="1"/>
      <w:numFmt w:val="decimal"/>
      <w:lvlText w:val="%4."/>
      <w:lvlJc w:val="left"/>
      <w:pPr>
        <w:ind w:left="2960" w:hanging="440"/>
      </w:pPr>
    </w:lvl>
    <w:lvl w:ilvl="4" w:tentative="0">
      <w:start w:val="1"/>
      <w:numFmt w:val="lowerLetter"/>
      <w:lvlText w:val="%5)"/>
      <w:lvlJc w:val="left"/>
      <w:pPr>
        <w:ind w:left="3400" w:hanging="440"/>
      </w:pPr>
    </w:lvl>
    <w:lvl w:ilvl="5" w:tentative="0">
      <w:start w:val="1"/>
      <w:numFmt w:val="lowerRoman"/>
      <w:lvlText w:val="%6."/>
      <w:lvlJc w:val="right"/>
      <w:pPr>
        <w:ind w:left="3840" w:hanging="440"/>
      </w:pPr>
    </w:lvl>
    <w:lvl w:ilvl="6" w:tentative="0">
      <w:start w:val="1"/>
      <w:numFmt w:val="decimal"/>
      <w:lvlText w:val="%7."/>
      <w:lvlJc w:val="left"/>
      <w:pPr>
        <w:ind w:left="4280" w:hanging="440"/>
      </w:pPr>
    </w:lvl>
    <w:lvl w:ilvl="7" w:tentative="0">
      <w:start w:val="1"/>
      <w:numFmt w:val="lowerLetter"/>
      <w:lvlText w:val="%8)"/>
      <w:lvlJc w:val="left"/>
      <w:pPr>
        <w:ind w:left="4720" w:hanging="440"/>
      </w:pPr>
    </w:lvl>
    <w:lvl w:ilvl="8" w:tentative="0">
      <w:start w:val="1"/>
      <w:numFmt w:val="lowerRoman"/>
      <w:lvlText w:val="%9."/>
      <w:lvlJc w:val="right"/>
      <w:pPr>
        <w:ind w:left="5160" w:hanging="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4YTY2NzNjYzhhMDBjYjhiZDFjNDRhZjk5ZjcyM2MifQ=="/>
  </w:docVars>
  <w:rsids>
    <w:rsidRoot w:val="00000000"/>
    <w:rsid w:val="0018099E"/>
    <w:rsid w:val="112E0004"/>
    <w:rsid w:val="116A2935"/>
    <w:rsid w:val="1897506B"/>
    <w:rsid w:val="201B0410"/>
    <w:rsid w:val="26660302"/>
    <w:rsid w:val="3008585A"/>
    <w:rsid w:val="30D07380"/>
    <w:rsid w:val="313C59EB"/>
    <w:rsid w:val="34370AA9"/>
    <w:rsid w:val="34D90058"/>
    <w:rsid w:val="39DC6FEC"/>
    <w:rsid w:val="3A461455"/>
    <w:rsid w:val="47237F32"/>
    <w:rsid w:val="4880581D"/>
    <w:rsid w:val="48820960"/>
    <w:rsid w:val="5DB16463"/>
    <w:rsid w:val="6A173A06"/>
    <w:rsid w:val="6D94433D"/>
    <w:rsid w:val="731C0B42"/>
    <w:rsid w:val="74A2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2023-12-10T23:58:00Z</dcterms:created>
  <dc:creator>poqin</dc:creator>
  <cp:lastModifiedBy>坡青黎</cp:lastModifiedBy>
  <dcterms:modified xsi:type="dcterms:W3CDTF">2024-07-20T14:13:21Z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7752156DE4B747A8A36402DD4F39F9ED_12</vt:lpwstr>
  </property>
</Properties>
</file>