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val="false"/>
        <w:spacing w:before="0" w:after="100"/>
        <w:jc w:val="center"/>
        <w:rPr>
          <w:rFonts w:ascii="Liberation Serif" w:hAnsi="Liberation Serif"/>
        </w:rPr>
      </w:pPr>
      <w:r>
        <w:rPr>
          <w:b/>
          <w:sz w:val="38"/>
          <w:szCs w:val="38"/>
        </w:rPr>
        <w:t>MARTIN CREEK QUARRY INC.</w:t>
      </w:r>
    </w:p>
    <w:p>
      <w:pPr>
        <w:pStyle w:val="Normal"/>
        <w:widowControl w:val="false"/>
        <w:spacing w:before="0" w:after="100"/>
        <w:jc w:val="center"/>
        <w:rPr>
          <w:rFonts w:ascii="Liberation Serif" w:hAnsi="Liberation Serif"/>
        </w:rPr>
      </w:pPr>
      <w:r>
        <w:rPr>
          <w:sz w:val="26"/>
          <w:szCs w:val="26"/>
        </w:rPr>
        <w:t>(76250 MARTIN CREEK ROAD, COTTAGE GROVE, OR 97424)</w:t>
      </w:r>
    </w:p>
    <w:p>
      <w:pPr>
        <w:pStyle w:val="Normal"/>
        <w:widowControl w:val="false"/>
        <w:spacing w:before="0" w:after="100"/>
        <w:jc w:val="center"/>
        <w:rPr>
          <w:rFonts w:ascii="Liberation Serif" w:hAnsi="Liberation Serif"/>
        </w:rPr>
      </w:pPr>
      <w:r>
        <w:rPr>
          <w:b/>
          <w:sz w:val="34"/>
          <w:szCs w:val="34"/>
        </w:rPr>
        <w:t>HAWLEY CREEK QUARRY INC.</w:t>
      </w:r>
    </w:p>
    <w:p>
      <w:pPr>
        <w:pStyle w:val="Normal"/>
        <w:widowControl w:val="false"/>
        <w:spacing w:before="0" w:after="100"/>
        <w:jc w:val="center"/>
        <w:rPr>
          <w:rFonts w:ascii="Liberation Serif" w:hAnsi="Liberation Serif"/>
        </w:rPr>
      </w:pPr>
      <w:r>
        <w:rPr>
          <w:sz w:val="26"/>
          <w:szCs w:val="26"/>
        </w:rPr>
        <w:t>(80900 HAWLEY CREEK ROAD, LORANE OR 97424)</w:t>
      </w:r>
    </w:p>
    <w:p>
      <w:pPr>
        <w:pStyle w:val="Normal"/>
        <w:widowControl w:val="false"/>
        <w:spacing w:before="0" w:after="100"/>
        <w:jc w:val="center"/>
        <w:rPr>
          <w:rFonts w:ascii="Liberation Serif" w:hAnsi="Liberation Serif"/>
        </w:rPr>
      </w:pPr>
      <w:r>
        <w:rPr>
          <w:b/>
          <w:sz w:val="26"/>
          <w:szCs w:val="26"/>
        </w:rPr>
        <w:t>MAILING ADDRESS</w:t>
      </w:r>
    </w:p>
    <w:p>
      <w:pPr>
        <w:pStyle w:val="Normal"/>
        <w:widowControl w:val="false"/>
        <w:spacing w:before="0" w:after="100"/>
        <w:jc w:val="center"/>
        <w:rPr/>
      </w:pPr>
      <w:r>
        <w:rPr>
          <w:b/>
          <w:sz w:val="24"/>
          <w:szCs w:val="24"/>
        </w:rPr>
        <w:t>P. O. BOX 826 DRAIN, OR 97435</w:t>
      </w:r>
    </w:p>
    <w:p>
      <w:pPr>
        <w:pStyle w:val="Normal"/>
        <w:widowControl w:val="false"/>
        <w:spacing w:before="0" w:after="100"/>
        <w:jc w:val="center"/>
        <w:rPr>
          <w:rFonts w:ascii="Liberation Serif" w:hAnsi="Liberation Serif"/>
        </w:rPr>
      </w:pPr>
      <w:r>
        <w:rPr>
          <w:b/>
          <w:sz w:val="24"/>
          <w:szCs w:val="24"/>
        </w:rPr>
        <w:t xml:space="preserve">OFFICE - 541-942-1057 </w:t>
      </w:r>
    </w:p>
    <w:p>
      <w:pPr>
        <w:pStyle w:val="Normal"/>
        <w:widowControl w:val="false"/>
        <w:spacing w:before="0" w:after="100"/>
        <w:jc w:val="center"/>
        <w:rPr/>
      </w:pPr>
      <w:r>
        <w:rPr>
          <w:b/>
          <w:sz w:val="24"/>
          <w:szCs w:val="24"/>
        </w:rPr>
        <w:t>EMAIL – ap@rundellinc.com</w:t>
      </w:r>
    </w:p>
    <w:p>
      <w:pPr>
        <w:pStyle w:val="Normal"/>
        <w:widowControl w:val="false"/>
        <w:spacing w:before="0" w:after="100"/>
        <w:jc w:val="center"/>
        <w:rPr/>
      </w:pPr>
      <w:r>
        <w:rPr>
          <w:b/>
          <w:sz w:val="24"/>
          <w:szCs w:val="24"/>
        </w:rPr>
        <w:t xml:space="preserve">Website – </w:t>
      </w:r>
      <w:hyperlink r:id="rId2">
        <w:r>
          <w:rPr>
            <w:rStyle w:val="InternetLink"/>
            <w:b/>
            <w:bCs/>
            <w:sz w:val="24"/>
            <w:szCs w:val="24"/>
          </w:rPr>
          <w:t>martincreekquarry.com</w:t>
        </w:r>
      </w:hyperlink>
    </w:p>
    <w:p>
      <w:pPr>
        <w:pStyle w:val="Normal"/>
        <w:widowControl w:val="false"/>
        <w:spacing w:before="0" w:after="100"/>
        <w:rPr>
          <w:rFonts w:ascii="Liberation Serif" w:hAnsi="Liberation Serif"/>
        </w:rPr>
      </w:pPr>
      <w:r>
        <w:rPr>
          <w:b/>
          <w:sz w:val="36"/>
          <w:szCs w:val="36"/>
          <w:u w:val="single"/>
        </w:rPr>
        <w:t>THE PRICES ARE THE SAME FOR BOTH QUARRIES</w:t>
      </w:r>
    </w:p>
    <w:p>
      <w:pPr>
        <w:pStyle w:val="Normal"/>
        <w:widowControl w:val="false"/>
        <w:tabs>
          <w:tab w:val="left" w:pos="5040" w:leader="none"/>
        </w:tabs>
        <w:spacing w:before="0" w:after="100"/>
        <w:rPr>
          <w:rFonts w:ascii="Liberation Serif" w:hAnsi="Liberation Serif"/>
        </w:rPr>
      </w:pPr>
      <w:r>
        <w:rPr>
          <w:sz w:val="28"/>
          <w:szCs w:val="28"/>
        </w:rPr>
        <w:t xml:space="preserve">MINUS ROCK </w:t>
        <w:tab/>
        <w:t>OPEN ROCK</w:t>
      </w:r>
    </w:p>
    <w:p>
      <w:pPr>
        <w:pStyle w:val="Normal"/>
        <w:widowControl w:val="false"/>
        <w:tabs>
          <w:tab w:val="left" w:pos="5040" w:leader="none"/>
        </w:tabs>
        <w:spacing w:before="0" w:after="100"/>
        <w:rPr>
          <w:rFonts w:ascii="Liberation Serif" w:hAnsi="Liberation Serif"/>
        </w:rPr>
      </w:pPr>
      <w:r>
        <w:rPr>
          <w:sz w:val="32"/>
          <w:szCs w:val="32"/>
        </w:rPr>
        <w:t>1/4” - $5.00 Per Ton</w:t>
        <w:tab/>
        <w:t>1/2” OPEN - $10.00 Per Ton</w:t>
      </w:r>
    </w:p>
    <w:p>
      <w:pPr>
        <w:pStyle w:val="Normal"/>
        <w:widowControl w:val="false"/>
        <w:tabs>
          <w:tab w:val="left" w:pos="5040" w:leader="none"/>
        </w:tabs>
        <w:spacing w:before="0" w:after="100"/>
        <w:rPr>
          <w:rFonts w:ascii="Liberation Serif" w:hAnsi="Liberation Serif"/>
        </w:rPr>
      </w:pPr>
      <w:r>
        <w:rPr>
          <w:sz w:val="32"/>
          <w:szCs w:val="32"/>
        </w:rPr>
        <w:t xml:space="preserve">1/2” - $8.50 Per Ton </w:t>
        <w:tab/>
        <w:t>3/4” OPEN - $11.50 Per Ton</w:t>
      </w:r>
    </w:p>
    <w:p>
      <w:pPr>
        <w:pStyle w:val="Normal"/>
        <w:widowControl w:val="false"/>
        <w:tabs>
          <w:tab w:val="left" w:pos="5040" w:leader="none"/>
        </w:tabs>
        <w:spacing w:before="0" w:after="100"/>
        <w:rPr>
          <w:rFonts w:ascii="Liberation Serif" w:hAnsi="Liberation Serif"/>
        </w:rPr>
      </w:pPr>
      <w:r>
        <w:rPr>
          <w:sz w:val="32"/>
          <w:szCs w:val="32"/>
        </w:rPr>
        <w:t xml:space="preserve">3/4” - $9.30 Per Ton </w:t>
        <w:tab/>
        <w:t>1 1/2" OPEN - $11.50 Per Ton</w:t>
      </w:r>
    </w:p>
    <w:p>
      <w:pPr>
        <w:pStyle w:val="Normal"/>
        <w:widowControl w:val="false"/>
        <w:tabs>
          <w:tab w:val="left" w:pos="5040" w:leader="none"/>
        </w:tabs>
        <w:spacing w:before="0" w:after="100"/>
        <w:rPr>
          <w:rFonts w:ascii="Liberation Serif" w:hAnsi="Liberation Serif"/>
        </w:rPr>
      </w:pPr>
      <w:r>
        <w:rPr>
          <w:sz w:val="32"/>
          <w:szCs w:val="32"/>
        </w:rPr>
        <w:t xml:space="preserve">1 1/2”- $9.30 Per Ton </w:t>
        <w:tab/>
        <w:t>3” OPEN - $11.00 Per Ton</w:t>
      </w:r>
    </w:p>
    <w:p>
      <w:pPr>
        <w:pStyle w:val="Normal"/>
        <w:widowControl w:val="false"/>
        <w:tabs>
          <w:tab w:val="left" w:pos="5040" w:leader="none"/>
        </w:tabs>
        <w:spacing w:before="0" w:after="100"/>
        <w:ind w:left="5040" w:hanging="5040"/>
        <w:rPr/>
      </w:pPr>
      <w:r>
        <w:rPr>
          <w:sz w:val="32"/>
          <w:szCs w:val="32"/>
        </w:rPr>
        <w:t>3”- $9.00 Per Ton</w:t>
      </w:r>
      <w:r>
        <w:rPr>
          <w:b/>
          <w:sz w:val="26"/>
          <w:szCs w:val="26"/>
        </w:rPr>
        <w:tab/>
        <w:t>(THERE IS NO OPEN ROCK AVAILABLE AT HAWLEY CREEK)</w:t>
      </w:r>
    </w:p>
    <w:p>
      <w:pPr>
        <w:pStyle w:val="Normal"/>
        <w:widowControl w:val="false"/>
        <w:spacing w:before="0" w:after="100"/>
        <w:jc w:val="center"/>
        <w:rPr>
          <w:rFonts w:ascii="Liberation Serif" w:hAnsi="Liberation Serif"/>
        </w:rPr>
      </w:pPr>
      <w:r>
        <w:rPr>
          <w:sz w:val="36"/>
          <w:szCs w:val="36"/>
        </w:rPr>
        <w:t>JAW RUN (6”-) - $8.50 PER TON</w:t>
      </w:r>
    </w:p>
    <w:p>
      <w:pPr>
        <w:pStyle w:val="Normal"/>
        <w:widowControl w:val="false"/>
        <w:spacing w:before="0" w:after="100"/>
        <w:jc w:val="center"/>
        <w:rPr>
          <w:rFonts w:ascii="Liberation Serif" w:hAnsi="Liberation Serif"/>
        </w:rPr>
      </w:pPr>
      <w:r>
        <w:rPr>
          <w:sz w:val="36"/>
          <w:szCs w:val="36"/>
        </w:rPr>
        <w:t>PITRUN - $8.00 PER TON</w:t>
      </w:r>
    </w:p>
    <w:p>
      <w:pPr>
        <w:pStyle w:val="Normal"/>
        <w:widowControl w:val="false"/>
        <w:spacing w:before="0" w:after="100"/>
        <w:jc w:val="center"/>
        <w:rPr/>
      </w:pPr>
      <w:r>
        <w:rPr>
          <w:sz w:val="36"/>
          <w:szCs w:val="36"/>
        </w:rPr>
        <w:t>RIPRAP - $11.00 PER TON (Price per ton – does not include machine selecting, size sorting, and loading. Excavator is $165.00 an hour.)</w:t>
      </w:r>
    </w:p>
    <w:p>
      <w:pPr>
        <w:pStyle w:val="Normal"/>
        <w:widowControl w:val="false"/>
        <w:spacing w:before="0" w:after="100"/>
        <w:rPr>
          <w:rFonts w:ascii="Liberation Serif" w:hAnsi="Liberation Serif"/>
        </w:rPr>
      </w:pPr>
      <w:r>
        <w:rPr>
          <w:sz w:val="30"/>
          <w:szCs w:val="30"/>
        </w:rPr>
        <w:t xml:space="preserve">THANK YOU FOR CHOOSING US FOR YOUR AGGREGATE NEEDS. </w:t>
      </w:r>
    </w:p>
    <w:p>
      <w:pPr>
        <w:pStyle w:val="Normal"/>
        <w:widowControl w:val="false"/>
        <w:spacing w:before="0" w:after="100"/>
        <w:rPr>
          <w:rFonts w:ascii="Liberation Serif" w:hAnsi="Liberation Serif"/>
          <w:sz w:val="30"/>
          <w:szCs w:val="30"/>
        </w:rPr>
      </w:pPr>
      <w:r>
        <w:rPr>
          <w:sz w:val="30"/>
          <w:szCs w:val="30"/>
        </w:rPr>
      </w:r>
    </w:p>
    <w:p>
      <w:pPr>
        <w:pStyle w:val="Normal"/>
        <w:widowControl w:val="false"/>
        <w:spacing w:before="0" w:after="100"/>
        <w:rPr>
          <w:rFonts w:ascii="Liberation Serif" w:hAnsi="Liberation Serif"/>
          <w:b/>
          <w:b/>
          <w:sz w:val="32"/>
          <w:szCs w:val="24"/>
        </w:rPr>
      </w:pPr>
      <w:r>
        <w:rPr>
          <w:b/>
          <w:sz w:val="30"/>
          <w:szCs w:val="30"/>
        </w:rPr>
        <w:t>(**Special Note** All Trucks Must Light Weigh Every Day. The driver is responsible for CORRECTLY filling out their own rock ticket. At MC &amp; HC Quarries – If Pit Run or Rip Rap is needed, we need a 2 day pre-notice request to provide an excavator for loading material. NO LOADING PIT RUN OR RAP RUN WITH LOADER!)</w:t>
      </w:r>
    </w:p>
    <w:p>
      <w:pPr>
        <w:pStyle w:val="Normal"/>
        <w:widowControl w:val="false"/>
        <w:spacing w:before="0" w:after="100"/>
        <w:rPr>
          <w:b/>
          <w:b/>
          <w:sz w:val="32"/>
          <w:szCs w:val="24"/>
        </w:rPr>
      </w:pPr>
      <w:r>
        <w:rPr>
          <w:b/>
          <w:sz w:val="32"/>
          <w:szCs w:val="24"/>
        </w:rPr>
      </w:r>
    </w:p>
    <w:p>
      <w:pPr>
        <w:pStyle w:val="Normal"/>
        <w:widowControl w:val="false"/>
        <w:spacing w:before="0" w:after="100"/>
        <w:rPr>
          <w:b/>
          <w:b/>
          <w:sz w:val="32"/>
          <w:szCs w:val="24"/>
        </w:rPr>
      </w:pPr>
      <w:r>
        <w:rPr>
          <w:b/>
          <w:sz w:val="32"/>
          <w:szCs w:val="24"/>
        </w:rPr>
      </w:r>
    </w:p>
    <w:p>
      <w:pPr>
        <w:pStyle w:val="Normal"/>
        <w:widowControl w:val="false"/>
        <w:spacing w:before="0" w:after="100"/>
        <w:rPr/>
      </w:pPr>
      <w:r>
        <w:rPr>
          <w:b/>
          <w:sz w:val="32"/>
          <w:szCs w:val="24"/>
        </w:rPr>
        <w:t>Dear Customers:</w:t>
      </w:r>
    </w:p>
    <w:p>
      <w:pPr>
        <w:pStyle w:val="Normal"/>
        <w:widowControl w:val="false"/>
        <w:spacing w:lineRule="auto" w:line="240" w:before="0" w:after="0"/>
        <w:rPr/>
      </w:pPr>
      <w:r>
        <w:rPr>
          <w:b/>
          <w:bCs/>
          <w:sz w:val="32"/>
          <w:szCs w:val="32"/>
          <w:u w:val="single"/>
        </w:rPr>
        <w:t>Rock Accounts</w:t>
      </w:r>
      <w:r>
        <w:rPr>
          <w:b w:val="false"/>
          <w:bCs w:val="false"/>
          <w:sz w:val="32"/>
          <w:szCs w:val="32"/>
          <w:u w:val="none"/>
        </w:rPr>
        <w:t xml:space="preserve"> – All accounts are invoiced by RR Aggregate, LLC. dba</w:t>
      </w:r>
    </w:p>
    <w:p>
      <w:pPr>
        <w:pStyle w:val="Normal"/>
        <w:widowControl w:val="false"/>
        <w:spacing w:lineRule="auto" w:line="240" w:before="0" w:after="0"/>
        <w:rPr/>
      </w:pPr>
      <w:r>
        <w:rPr>
          <w:b w:val="false"/>
          <w:bCs w:val="false"/>
          <w:sz w:val="32"/>
          <w:szCs w:val="32"/>
          <w:u w:val="none"/>
        </w:rPr>
        <w:t>Martin Creek Quarry, dba Hawley Creek Quarry on the 1st of every</w:t>
      </w:r>
    </w:p>
    <w:p>
      <w:pPr>
        <w:pStyle w:val="Normal"/>
        <w:widowControl w:val="false"/>
        <w:spacing w:lineRule="auto" w:line="240" w:before="0" w:after="0"/>
        <w:rPr/>
      </w:pPr>
      <w:r>
        <w:rPr>
          <w:b w:val="false"/>
          <w:bCs w:val="false"/>
          <w:sz w:val="32"/>
          <w:szCs w:val="32"/>
          <w:u w:val="none"/>
        </w:rPr>
        <w:t>month. The invoice will list rock purchased from both quarries. You</w:t>
      </w:r>
    </w:p>
    <w:p>
      <w:pPr>
        <w:pStyle w:val="Normal"/>
        <w:widowControl w:val="false"/>
        <w:spacing w:lineRule="auto" w:line="240" w:before="0" w:after="0"/>
        <w:rPr/>
      </w:pPr>
      <w:r>
        <w:rPr>
          <w:b w:val="false"/>
          <w:bCs w:val="false"/>
          <w:sz w:val="32"/>
          <w:szCs w:val="32"/>
          <w:u w:val="none"/>
        </w:rPr>
        <w:t>may pay with one check. Financial charges will be applied on all</w:t>
      </w:r>
    </w:p>
    <w:p>
      <w:pPr>
        <w:pStyle w:val="Normal"/>
        <w:widowControl w:val="false"/>
        <w:spacing w:lineRule="auto" w:line="240" w:before="0" w:after="0"/>
        <w:rPr/>
      </w:pPr>
      <w:r>
        <w:rPr>
          <w:b w:val="false"/>
          <w:bCs w:val="false"/>
          <w:sz w:val="32"/>
          <w:szCs w:val="32"/>
          <w:u w:val="none"/>
        </w:rPr>
        <w:t>accounts that are 30 days past due. 60 days past due rock account will</w:t>
      </w:r>
    </w:p>
    <w:p>
      <w:pPr>
        <w:pStyle w:val="Normal"/>
        <w:widowControl w:val="false"/>
        <w:spacing w:lineRule="auto" w:line="240" w:before="0" w:after="0"/>
        <w:rPr/>
      </w:pPr>
      <w:r>
        <w:rPr>
          <w:b w:val="false"/>
          <w:bCs w:val="false"/>
          <w:sz w:val="32"/>
          <w:szCs w:val="32"/>
          <w:u w:val="none"/>
        </w:rPr>
        <w:t>be closed. 90 days past due rock account will be submitted to small</w:t>
      </w:r>
    </w:p>
    <w:p>
      <w:pPr>
        <w:pStyle w:val="Normal"/>
        <w:widowControl w:val="false"/>
        <w:spacing w:lineRule="auto" w:line="240" w:before="0" w:after="0"/>
        <w:rPr/>
      </w:pPr>
      <w:r>
        <w:rPr>
          <w:b w:val="false"/>
          <w:bCs w:val="false"/>
          <w:sz w:val="32"/>
          <w:szCs w:val="32"/>
          <w:u w:val="none"/>
        </w:rPr>
        <w:t>claims court. Our Quarries do not accept Debit or Credit Cards.</w:t>
      </w:r>
    </w:p>
    <w:p>
      <w:pPr>
        <w:pStyle w:val="Normal"/>
        <w:widowControl w:val="false"/>
        <w:spacing w:before="0" w:after="100"/>
        <w:rPr>
          <w:rFonts w:ascii="Liberation Serif" w:hAnsi="Liberation Serif"/>
          <w:b w:val="false"/>
          <w:b w:val="false"/>
          <w:bCs w:val="false"/>
          <w:sz w:val="32"/>
          <w:szCs w:val="32"/>
          <w:u w:val="none"/>
        </w:rPr>
      </w:pPr>
      <w:r>
        <w:rPr>
          <w:b w:val="false"/>
          <w:bCs w:val="false"/>
          <w:sz w:val="32"/>
          <w:szCs w:val="32"/>
          <w:u w:val="none"/>
        </w:rPr>
      </w:r>
    </w:p>
    <w:p>
      <w:pPr>
        <w:pStyle w:val="Normal"/>
        <w:widowControl w:val="false"/>
        <w:spacing w:before="0" w:after="100"/>
        <w:rPr/>
      </w:pPr>
      <w:r>
        <w:rPr>
          <w:b/>
          <w:sz w:val="32"/>
          <w:szCs w:val="32"/>
          <w:u w:val="single"/>
        </w:rPr>
        <w:t>MSHA</w:t>
      </w:r>
      <w:r>
        <w:rPr>
          <w:b w:val="false"/>
          <w:bCs w:val="false"/>
          <w:sz w:val="32"/>
          <w:szCs w:val="32"/>
          <w:u w:val="none"/>
        </w:rPr>
        <w:t xml:space="preserve"> – Code Part 46 is strictly enforced on our mine properties. Please read and obey all posted signs.</w:t>
      </w:r>
      <w:r>
        <w:rPr>
          <w:sz w:val="32"/>
          <w:szCs w:val="32"/>
        </w:rPr>
        <w:t xml:space="preserve"> </w:t>
      </w:r>
      <w:r>
        <w:rPr>
          <w:b/>
          <w:sz w:val="32"/>
          <w:szCs w:val="32"/>
          <w:u w:val="single"/>
        </w:rPr>
        <w:t>Federal Regulations apply to everyone entering our mine properties</w:t>
      </w:r>
    </w:p>
    <w:p>
      <w:pPr>
        <w:pStyle w:val="Normal"/>
        <w:widowControl w:val="false"/>
        <w:spacing w:before="0" w:after="100"/>
        <w:rPr>
          <w:b/>
          <w:b/>
          <w:sz w:val="32"/>
          <w:szCs w:val="32"/>
          <w:u w:val="single"/>
        </w:rPr>
      </w:pPr>
      <w:r>
        <w:rPr>
          <w:b/>
          <w:sz w:val="32"/>
          <w:szCs w:val="32"/>
          <w:u w:val="single"/>
        </w:rPr>
      </w:r>
    </w:p>
    <w:p>
      <w:pPr>
        <w:pStyle w:val="Normal"/>
        <w:widowControl w:val="false"/>
        <w:spacing w:lineRule="auto" w:line="240" w:before="0" w:after="100"/>
        <w:rPr>
          <w:rFonts w:ascii="Liberation Serif" w:hAnsi="Liberation Serif"/>
        </w:rPr>
      </w:pPr>
      <w:r>
        <w:rPr>
          <w:i/>
          <w:sz w:val="32"/>
          <w:szCs w:val="32"/>
        </w:rPr>
        <w:t xml:space="preserve">Martin Creek Quarry is open Monday thru Friday 7am to 4pm. </w:t>
      </w:r>
    </w:p>
    <w:p>
      <w:pPr>
        <w:pStyle w:val="Normal"/>
        <w:widowControl w:val="false"/>
        <w:spacing w:lineRule="auto" w:line="240" w:before="0" w:after="100"/>
        <w:rPr>
          <w:rFonts w:ascii="Liberation Serif" w:hAnsi="Liberation Serif"/>
        </w:rPr>
      </w:pPr>
      <w:r>
        <w:rPr>
          <w:i/>
          <w:sz w:val="32"/>
          <w:szCs w:val="32"/>
        </w:rPr>
        <w:t>Hawley Creek Quarry is open Monday thru Friday 7am to 4pm.</w:t>
      </w:r>
    </w:p>
    <w:p>
      <w:pPr>
        <w:pStyle w:val="Normal"/>
        <w:widowControl w:val="false"/>
        <w:spacing w:lineRule="auto" w:line="240" w:before="0" w:after="100"/>
        <w:rPr>
          <w:rFonts w:ascii="Liberation Serif" w:hAnsi="Liberation Serif"/>
          <w:b w:val="false"/>
          <w:b w:val="false"/>
          <w:bCs w:val="false"/>
          <w:u w:val="none"/>
        </w:rPr>
      </w:pPr>
      <w:r>
        <w:rPr>
          <w:b w:val="false"/>
          <w:bCs w:val="false"/>
          <w:i/>
          <w:sz w:val="32"/>
          <w:szCs w:val="30"/>
          <w:u w:val="none"/>
        </w:rPr>
        <w:t>If a company needs to haul on a Saturday, please call and arrangements can be made.</w:t>
      </w:r>
    </w:p>
    <w:p>
      <w:pPr>
        <w:pStyle w:val="Normal"/>
        <w:widowControl w:val="false"/>
        <w:spacing w:lineRule="auto" w:line="240" w:before="0" w:after="100"/>
        <w:rPr>
          <w:rFonts w:ascii="Liberation Serif" w:hAnsi="Liberation Serif"/>
          <w:b w:val="false"/>
          <w:b w:val="false"/>
          <w:bCs w:val="false"/>
          <w:i w:val="false"/>
          <w:i w:val="false"/>
          <w:iCs w:val="false"/>
          <w:u w:val="none"/>
        </w:rPr>
      </w:pPr>
      <w:r>
        <w:rPr>
          <w:b w:val="false"/>
          <w:bCs w:val="false"/>
          <w:i w:val="false"/>
          <w:iCs w:val="false"/>
          <w:sz w:val="32"/>
          <w:szCs w:val="30"/>
          <w:u w:val="none"/>
        </w:rPr>
        <w:t xml:space="preserve">We observe the following Holidays: </w:t>
      </w:r>
    </w:p>
    <w:p>
      <w:pPr>
        <w:pStyle w:val="Normal"/>
        <w:widowControl w:val="false"/>
        <w:spacing w:lineRule="auto" w:line="240" w:before="0" w:after="100"/>
        <w:rPr>
          <w:rFonts w:ascii="Liberation Serif" w:hAnsi="Liberation Serif"/>
          <w:b w:val="false"/>
          <w:b w:val="false"/>
          <w:bCs w:val="false"/>
          <w:i w:val="false"/>
          <w:i w:val="false"/>
          <w:iCs w:val="false"/>
          <w:u w:val="none"/>
        </w:rPr>
      </w:pPr>
      <w:r>
        <w:rPr>
          <w:b w:val="false"/>
          <w:bCs w:val="false"/>
          <w:i w:val="false"/>
          <w:iCs w:val="false"/>
          <w:sz w:val="32"/>
          <w:szCs w:val="30"/>
          <w:u w:val="none"/>
        </w:rPr>
        <w:t>New Year’s Day, Memorial Day, Independence Day, Labor Day, Thanksgiving Day, Christmas Day</w:t>
      </w:r>
    </w:p>
    <w:p>
      <w:pPr>
        <w:pStyle w:val="Normal"/>
        <w:widowControl w:val="false"/>
        <w:spacing w:lineRule="auto" w:line="240" w:before="0" w:after="100"/>
        <w:rPr/>
      </w:pPr>
      <w:r>
        <w:rPr>
          <w:b w:val="false"/>
          <w:bCs w:val="false"/>
          <w:i w:val="false"/>
          <w:iCs w:val="false"/>
          <w:sz w:val="32"/>
          <w:szCs w:val="30"/>
          <w:u w:val="none"/>
        </w:rPr>
        <w:t>We may be closed the day before and/or the day after a holiday. A sign will be posted in the scale house window and on gates notifying operations closures.</w:t>
      </w:r>
    </w:p>
    <w:p>
      <w:pPr>
        <w:pStyle w:val="Normal"/>
        <w:widowControl w:val="false"/>
        <w:spacing w:before="0" w:after="100"/>
        <w:jc w:val="center"/>
        <w:rPr/>
      </w:pPr>
      <w:r>
        <w:rPr>
          <w:b/>
          <w:sz w:val="40"/>
          <w:szCs w:val="40"/>
        </w:rPr>
        <w:t>Thank you for choosing us for your aggregate product needs.</w:t>
      </w:r>
    </w:p>
    <w:p>
      <w:pPr>
        <w:pStyle w:val="Normal"/>
        <w:widowControl w:val="false"/>
        <w:spacing w:before="0" w:after="100"/>
        <w:jc w:val="center"/>
        <w:rPr>
          <w:b w:val="false"/>
          <w:b w:val="false"/>
          <w:bCs w:val="false"/>
          <w:sz w:val="32"/>
          <w:szCs w:val="32"/>
        </w:rPr>
      </w:pPr>
      <w:r>
        <w:rPr>
          <w:b w:val="false"/>
          <w:bCs w:val="false"/>
          <w:sz w:val="32"/>
          <w:szCs w:val="32"/>
        </w:rPr>
        <w:t xml:space="preserve">Contact Numbers: </w:t>
      </w:r>
    </w:p>
    <w:p>
      <w:pPr>
        <w:pStyle w:val="Normal"/>
        <w:widowControl w:val="false"/>
        <w:spacing w:before="0" w:after="100"/>
        <w:jc w:val="center"/>
        <w:rPr>
          <w:b w:val="false"/>
          <w:b w:val="false"/>
          <w:bCs w:val="false"/>
          <w:sz w:val="32"/>
          <w:szCs w:val="32"/>
        </w:rPr>
      </w:pPr>
      <w:r>
        <w:rPr>
          <w:b w:val="false"/>
          <w:bCs w:val="false"/>
          <w:sz w:val="32"/>
          <w:szCs w:val="32"/>
        </w:rPr>
        <w:t>Owner - Bob Rundell: 541-953-4628</w:t>
      </w:r>
    </w:p>
    <w:p>
      <w:pPr>
        <w:pStyle w:val="Normal"/>
        <w:widowControl w:val="false"/>
        <w:spacing w:before="0" w:after="100"/>
        <w:jc w:val="center"/>
        <w:rPr>
          <w:b w:val="false"/>
          <w:b w:val="false"/>
          <w:bCs w:val="false"/>
          <w:sz w:val="32"/>
          <w:szCs w:val="32"/>
        </w:rPr>
      </w:pPr>
      <w:r>
        <w:rPr>
          <w:b w:val="false"/>
          <w:bCs w:val="false"/>
          <w:sz w:val="32"/>
          <w:szCs w:val="32"/>
        </w:rPr>
        <w:t>Owner - Becky Rundell: 541-517-6559</w:t>
      </w:r>
    </w:p>
    <w:p>
      <w:pPr>
        <w:pStyle w:val="Normal"/>
        <w:widowControl w:val="false"/>
        <w:spacing w:before="0" w:after="100"/>
        <w:jc w:val="center"/>
        <w:rPr>
          <w:b w:val="false"/>
          <w:b w:val="false"/>
          <w:bCs w:val="false"/>
          <w:sz w:val="32"/>
          <w:szCs w:val="32"/>
        </w:rPr>
      </w:pPr>
      <w:r>
        <w:rPr>
          <w:b w:val="false"/>
          <w:bCs w:val="false"/>
          <w:sz w:val="32"/>
          <w:szCs w:val="32"/>
        </w:rPr>
        <w:t>Email: ap@rundellinc.com</w:t>
      </w:r>
    </w:p>
    <w:p>
      <w:pPr>
        <w:sectPr>
          <w:type w:val="nextPage"/>
          <w:pgSz w:w="12240" w:h="15840"/>
          <w:pgMar w:left="1134" w:right="1134" w:header="0" w:top="1134" w:footer="0" w:bottom="1134" w:gutter="0"/>
          <w:pgNumType w:start="1" w:fmt="decimal"/>
          <w:formProt w:val="false"/>
          <w:textDirection w:val="lrTb"/>
          <w:docGrid w:type="default" w:linePitch="240" w:charSpace="4294961151"/>
        </w:sectPr>
        <w:pStyle w:val="Normal"/>
        <w:widowControl w:val="false"/>
        <w:spacing w:before="0" w:after="100"/>
        <w:jc w:val="center"/>
        <w:rPr>
          <w:b w:val="false"/>
          <w:b w:val="false"/>
          <w:bCs w:val="false"/>
          <w:sz w:val="32"/>
          <w:szCs w:val="32"/>
        </w:rPr>
      </w:pPr>
      <w:r>
        <w:rPr>
          <w:b w:val="false"/>
          <w:bCs w:val="false"/>
          <w:sz w:val="32"/>
          <w:szCs w:val="32"/>
        </w:rPr>
        <w:t>Website- www.martincreekquarry.com</w:t>
      </w:r>
    </w:p>
    <w:p>
      <w:pPr>
        <w:pStyle w:val="Heading1"/>
        <w:numPr>
          <w:ilvl w:val="0"/>
          <w:numId w:val="2"/>
        </w:numPr>
        <w:tabs>
          <w:tab w:val="right" w:pos="8640" w:leader="none"/>
        </w:tabs>
        <w:jc w:val="center"/>
        <w:rPr>
          <w:rFonts w:ascii="Liberation Serif" w:hAnsi="Liberation Serif"/>
          <w:b/>
          <w:b/>
          <w:bCs/>
          <w:sz w:val="20"/>
          <w:u w:val="single"/>
        </w:rPr>
      </w:pPr>
      <w:r>
        <w:rPr>
          <w:b/>
          <w:bCs/>
          <w:sz w:val="32"/>
          <w:u w:val="single"/>
        </w:rPr>
        <w:t>HAZARD AWARENESS REVIEW SHEET FOR EVERYONE ENTERING OUR MINE PROPERTIES</w:t>
      </w:r>
    </w:p>
    <w:p>
      <w:pPr>
        <w:pStyle w:val="Normal"/>
        <w:tabs>
          <w:tab w:val="right" w:pos="8640" w:leader="none"/>
        </w:tabs>
        <w:jc w:val="center"/>
        <w:rPr>
          <w:rFonts w:ascii="Liberation Serif" w:hAnsi="Liberation Serif"/>
        </w:rPr>
      </w:pPr>
      <w:r>
        <w:rPr>
          <w:b/>
          <w:bCs/>
          <w:sz w:val="32"/>
          <w:u w:val="single"/>
        </w:rPr>
        <w:t>MARTIN CREEK QUARRY INC. AND HAWLEY CREEK QUARRY INC.</w:t>
      </w:r>
    </w:p>
    <w:p>
      <w:pPr>
        <w:pStyle w:val="Normal"/>
        <w:tabs>
          <w:tab w:val="right" w:pos="8640" w:leader="none"/>
        </w:tabs>
        <w:jc w:val="center"/>
        <w:rPr>
          <w:rFonts w:ascii="Liberation Serif" w:hAnsi="Liberation Serif"/>
          <w:b/>
          <w:b/>
          <w:bCs/>
          <w:sz w:val="20"/>
          <w:u w:val="single"/>
        </w:rPr>
      </w:pPr>
      <w:r>
        <w:rPr>
          <w:b/>
          <w:bCs/>
          <w:sz w:val="32"/>
          <w:u w:val="single"/>
        </w:rPr>
        <w:t>THE FOLLOWING RULES AND REGULATIONS APPLY TO ALL OUR MINE PROPERTIES</w:t>
      </w:r>
    </w:p>
    <w:p>
      <w:pPr>
        <w:pStyle w:val="Normal"/>
        <w:numPr>
          <w:ilvl w:val="0"/>
          <w:numId w:val="5"/>
        </w:numPr>
        <w:tabs>
          <w:tab w:val="right" w:pos="8640" w:leader="none"/>
        </w:tabs>
        <w:jc w:val="left"/>
        <w:rPr>
          <w:rFonts w:ascii="Liberation Serif" w:hAnsi="Liberation Serif"/>
          <w:b w:val="false"/>
          <w:b w:val="false"/>
          <w:bCs w:val="false"/>
          <w:sz w:val="22"/>
          <w:szCs w:val="22"/>
          <w:u w:val="none"/>
        </w:rPr>
      </w:pPr>
      <w:r>
        <w:rPr>
          <w:b w:val="false"/>
          <w:bCs w:val="false"/>
          <w:sz w:val="22"/>
          <w:szCs w:val="22"/>
          <w:u w:val="none"/>
        </w:rPr>
        <w:t>Proper safety equipment must be worn and used while on our mine properties.</w:t>
      </w:r>
    </w:p>
    <w:p>
      <w:pPr>
        <w:pStyle w:val="Normal"/>
        <w:numPr>
          <w:ilvl w:val="1"/>
          <w:numId w:val="5"/>
        </w:numPr>
        <w:tabs>
          <w:tab w:val="right" w:pos="8640" w:leader="none"/>
        </w:tabs>
        <w:jc w:val="left"/>
        <w:rPr>
          <w:rFonts w:ascii="Liberation Serif" w:hAnsi="Liberation Serif"/>
          <w:b w:val="false"/>
          <w:b w:val="false"/>
          <w:bCs w:val="false"/>
          <w:sz w:val="22"/>
          <w:szCs w:val="22"/>
          <w:u w:val="none"/>
        </w:rPr>
      </w:pPr>
      <w:r>
        <w:rPr>
          <w:b w:val="false"/>
          <w:bCs w:val="false"/>
          <w:sz w:val="22"/>
          <w:szCs w:val="22"/>
          <w:u w:val="none"/>
        </w:rPr>
        <w:t>HARD HATS – Everyone shall wear their hard hat when their feet are in direct contact with the earth.</w:t>
      </w:r>
    </w:p>
    <w:p>
      <w:pPr>
        <w:pStyle w:val="Normal"/>
        <w:numPr>
          <w:ilvl w:val="1"/>
          <w:numId w:val="5"/>
        </w:numPr>
        <w:tabs>
          <w:tab w:val="right" w:pos="8640" w:leader="none"/>
        </w:tabs>
        <w:jc w:val="left"/>
        <w:rPr>
          <w:rFonts w:ascii="Liberation Serif" w:hAnsi="Liberation Serif"/>
          <w:b w:val="false"/>
          <w:b w:val="false"/>
          <w:bCs w:val="false"/>
          <w:sz w:val="22"/>
          <w:szCs w:val="22"/>
          <w:u w:val="none"/>
        </w:rPr>
      </w:pPr>
      <w:r>
        <w:rPr>
          <w:b w:val="false"/>
          <w:bCs w:val="false"/>
          <w:sz w:val="22"/>
          <w:szCs w:val="22"/>
          <w:u w:val="none"/>
        </w:rPr>
        <w:t>SEAT BELTS – Everyone shall wear their seat belt when operating trucks, vehicles, and equipment.</w:t>
      </w:r>
    </w:p>
    <w:p>
      <w:pPr>
        <w:pStyle w:val="Normal"/>
        <w:numPr>
          <w:ilvl w:val="1"/>
          <w:numId w:val="5"/>
        </w:numPr>
        <w:tabs>
          <w:tab w:val="right" w:pos="8640" w:leader="none"/>
        </w:tabs>
        <w:jc w:val="left"/>
        <w:rPr>
          <w:rFonts w:ascii="Liberation Serif" w:hAnsi="Liberation Serif"/>
          <w:b w:val="false"/>
          <w:b w:val="false"/>
          <w:bCs w:val="false"/>
          <w:sz w:val="22"/>
          <w:szCs w:val="22"/>
          <w:u w:val="none"/>
        </w:rPr>
      </w:pPr>
      <w:r>
        <w:rPr>
          <w:b w:val="false"/>
          <w:bCs w:val="false"/>
          <w:sz w:val="22"/>
          <w:szCs w:val="22"/>
          <w:u w:val="none"/>
        </w:rPr>
        <w:t>SAFETY GLASSES, GLOVES, HEARING PROTECTION, STEEL TOED BOOTS, HI-VIS SAFETY VEST – Shall be worn where signs are posted and requiring these personal protective equipment.</w:t>
      </w:r>
    </w:p>
    <w:p>
      <w:pPr>
        <w:pStyle w:val="Normal"/>
        <w:numPr>
          <w:ilvl w:val="0"/>
          <w:numId w:val="5"/>
        </w:numPr>
        <w:tabs>
          <w:tab w:val="right" w:pos="8640" w:leader="none"/>
        </w:tabs>
        <w:jc w:val="left"/>
        <w:rPr>
          <w:rFonts w:ascii="Liberation Serif" w:hAnsi="Liberation Serif"/>
          <w:b w:val="false"/>
          <w:b w:val="false"/>
          <w:bCs w:val="false"/>
          <w:sz w:val="22"/>
          <w:szCs w:val="22"/>
          <w:u w:val="none"/>
        </w:rPr>
      </w:pPr>
      <w:r>
        <w:rPr>
          <w:b w:val="false"/>
          <w:bCs w:val="false"/>
          <w:sz w:val="22"/>
          <w:szCs w:val="22"/>
          <w:u w:val="none"/>
        </w:rPr>
        <w:t>Traffic and warning signs posted at our mine properties shall be obeyed at all times.</w:t>
      </w:r>
    </w:p>
    <w:p>
      <w:pPr>
        <w:pStyle w:val="Normal"/>
        <w:numPr>
          <w:ilvl w:val="0"/>
          <w:numId w:val="5"/>
        </w:numPr>
        <w:tabs>
          <w:tab w:val="right" w:pos="8640" w:leader="none"/>
        </w:tabs>
        <w:jc w:val="left"/>
        <w:rPr>
          <w:rFonts w:ascii="Liberation Serif" w:hAnsi="Liberation Serif"/>
          <w:b w:val="false"/>
          <w:b w:val="false"/>
          <w:bCs w:val="false"/>
          <w:sz w:val="22"/>
          <w:szCs w:val="22"/>
          <w:u w:val="none"/>
        </w:rPr>
      </w:pPr>
      <w:r>
        <w:rPr>
          <w:b w:val="false"/>
          <w:bCs w:val="false"/>
          <w:sz w:val="22"/>
          <w:szCs w:val="22"/>
          <w:u w:val="none"/>
        </w:rPr>
        <w:t>Be extra cautious and yield to any oncoming mobile equipment, and keep a safe distance when following or approaching mobile equipment.</w:t>
      </w:r>
    </w:p>
    <w:p>
      <w:pPr>
        <w:pStyle w:val="Normal"/>
        <w:numPr>
          <w:ilvl w:val="0"/>
          <w:numId w:val="5"/>
        </w:numPr>
        <w:tabs>
          <w:tab w:val="right" w:pos="8640" w:leader="none"/>
        </w:tabs>
        <w:jc w:val="left"/>
        <w:rPr>
          <w:rFonts w:ascii="Liberation Serif" w:hAnsi="Liberation Serif"/>
          <w:b w:val="false"/>
          <w:b w:val="false"/>
          <w:bCs w:val="false"/>
          <w:sz w:val="22"/>
          <w:szCs w:val="22"/>
          <w:u w:val="none"/>
        </w:rPr>
      </w:pPr>
      <w:r>
        <w:rPr>
          <w:b w:val="false"/>
          <w:bCs w:val="false"/>
          <w:sz w:val="22"/>
          <w:szCs w:val="22"/>
          <w:u w:val="none"/>
        </w:rPr>
        <w:t>CB Channel 10 is used and monitored on our mine properties.</w:t>
      </w:r>
    </w:p>
    <w:p>
      <w:pPr>
        <w:pStyle w:val="Normal"/>
        <w:numPr>
          <w:ilvl w:val="0"/>
          <w:numId w:val="5"/>
        </w:numPr>
        <w:tabs>
          <w:tab w:val="right" w:pos="8640" w:leader="none"/>
        </w:tabs>
        <w:jc w:val="left"/>
        <w:rPr>
          <w:rFonts w:ascii="Liberation Serif" w:hAnsi="Liberation Serif"/>
          <w:b w:val="false"/>
          <w:b w:val="false"/>
          <w:bCs w:val="false"/>
          <w:sz w:val="22"/>
          <w:szCs w:val="22"/>
          <w:u w:val="none"/>
        </w:rPr>
      </w:pPr>
      <w:r>
        <w:rPr>
          <w:b w:val="false"/>
          <w:bCs w:val="false"/>
          <w:sz w:val="22"/>
          <w:szCs w:val="22"/>
          <w:u w:val="none"/>
        </w:rPr>
        <w:t>When following a large piece of equipment, do not pass unless it is safe and you have permission from the equipment operator. Never follow or park in the blind spots of mobile equipment.</w:t>
      </w:r>
    </w:p>
    <w:p>
      <w:pPr>
        <w:pStyle w:val="Normal"/>
        <w:numPr>
          <w:ilvl w:val="0"/>
          <w:numId w:val="5"/>
        </w:numPr>
        <w:tabs>
          <w:tab w:val="right" w:pos="8640" w:leader="none"/>
        </w:tabs>
        <w:jc w:val="left"/>
        <w:rPr>
          <w:rFonts w:ascii="Liberation Serif" w:hAnsi="Liberation Serif"/>
          <w:b w:val="false"/>
          <w:b w:val="false"/>
          <w:bCs w:val="false"/>
          <w:sz w:val="22"/>
          <w:szCs w:val="22"/>
          <w:u w:val="none"/>
        </w:rPr>
      </w:pPr>
      <w:r>
        <w:rPr>
          <w:b w:val="false"/>
          <w:bCs w:val="false"/>
          <w:sz w:val="22"/>
          <w:szCs w:val="22"/>
          <w:u w:val="none"/>
        </w:rPr>
        <w:t>When parking a truck, vehicle, and equipment on our mine properties, set the parking brake and chock the tires.</w:t>
      </w:r>
    </w:p>
    <w:p>
      <w:pPr>
        <w:pStyle w:val="Normal"/>
        <w:numPr>
          <w:ilvl w:val="0"/>
          <w:numId w:val="5"/>
        </w:numPr>
        <w:tabs>
          <w:tab w:val="right" w:pos="8640" w:leader="none"/>
        </w:tabs>
        <w:jc w:val="left"/>
        <w:rPr>
          <w:rFonts w:ascii="Liberation Serif" w:hAnsi="Liberation Serif"/>
          <w:b w:val="false"/>
          <w:b w:val="false"/>
          <w:bCs w:val="false"/>
          <w:sz w:val="22"/>
          <w:szCs w:val="22"/>
          <w:u w:val="none"/>
        </w:rPr>
      </w:pPr>
      <w:r>
        <w:rPr>
          <w:b w:val="false"/>
          <w:bCs w:val="false"/>
          <w:sz w:val="22"/>
          <w:szCs w:val="22"/>
          <w:u w:val="none"/>
        </w:rPr>
        <w:t>Speed limit is 20 MPH on our mine properties. Speeds should be reduced when weather or other conditions warrant it. Turn on your headlights when visibility is poor.</w:t>
      </w:r>
    </w:p>
    <w:p>
      <w:pPr>
        <w:pStyle w:val="Normal"/>
        <w:numPr>
          <w:ilvl w:val="0"/>
          <w:numId w:val="5"/>
        </w:numPr>
        <w:tabs>
          <w:tab w:val="right" w:pos="8640" w:leader="none"/>
        </w:tabs>
        <w:jc w:val="left"/>
        <w:rPr>
          <w:rFonts w:ascii="Liberation Serif" w:hAnsi="Liberation Serif"/>
          <w:b w:val="false"/>
          <w:b w:val="false"/>
          <w:bCs w:val="false"/>
          <w:sz w:val="22"/>
          <w:szCs w:val="22"/>
          <w:u w:val="none"/>
        </w:rPr>
      </w:pPr>
      <w:r>
        <w:rPr>
          <w:b w:val="false"/>
          <w:bCs w:val="false"/>
          <w:sz w:val="22"/>
          <w:szCs w:val="22"/>
          <w:u w:val="none"/>
        </w:rPr>
        <w:t>Watch out for overhead power lines</w:t>
      </w:r>
    </w:p>
    <w:p>
      <w:pPr>
        <w:pStyle w:val="Normal"/>
        <w:numPr>
          <w:ilvl w:val="0"/>
          <w:numId w:val="5"/>
        </w:numPr>
        <w:tabs>
          <w:tab w:val="right" w:pos="8640" w:leader="none"/>
        </w:tabs>
        <w:jc w:val="left"/>
        <w:rPr>
          <w:rFonts w:ascii="Liberation Serif" w:hAnsi="Liberation Serif"/>
          <w:b w:val="false"/>
          <w:b w:val="false"/>
          <w:bCs w:val="false"/>
          <w:sz w:val="22"/>
          <w:szCs w:val="22"/>
          <w:u w:val="none"/>
        </w:rPr>
      </w:pPr>
      <w:r>
        <w:rPr>
          <w:b w:val="false"/>
          <w:bCs w:val="false"/>
          <w:sz w:val="22"/>
          <w:szCs w:val="22"/>
          <w:u w:val="none"/>
        </w:rPr>
        <w:t>Stay away from all high walls, impoundments, spoil banks unless authorized or accompanied by an authorized person from our mine company.</w:t>
      </w:r>
    </w:p>
    <w:p>
      <w:pPr>
        <w:pStyle w:val="Normal"/>
        <w:numPr>
          <w:ilvl w:val="0"/>
          <w:numId w:val="5"/>
        </w:numPr>
        <w:tabs>
          <w:tab w:val="right" w:pos="8640" w:leader="none"/>
        </w:tabs>
        <w:jc w:val="left"/>
        <w:rPr>
          <w:rFonts w:ascii="Liberation Serif" w:hAnsi="Liberation Serif"/>
          <w:b w:val="false"/>
          <w:b w:val="false"/>
          <w:bCs w:val="false"/>
          <w:sz w:val="22"/>
          <w:szCs w:val="22"/>
          <w:u w:val="none"/>
        </w:rPr>
      </w:pPr>
      <w:r>
        <w:rPr>
          <w:b w:val="false"/>
          <w:bCs w:val="false"/>
          <w:sz w:val="22"/>
          <w:szCs w:val="22"/>
          <w:u w:val="none"/>
        </w:rPr>
        <w:t>Horseplay is prohibited on our mine properties.</w:t>
      </w:r>
    </w:p>
    <w:p>
      <w:pPr>
        <w:pStyle w:val="Normal"/>
        <w:numPr>
          <w:ilvl w:val="0"/>
          <w:numId w:val="5"/>
        </w:numPr>
        <w:tabs>
          <w:tab w:val="right" w:pos="8640" w:leader="none"/>
        </w:tabs>
        <w:jc w:val="left"/>
        <w:rPr>
          <w:rFonts w:ascii="Liberation Serif" w:hAnsi="Liberation Serif"/>
          <w:b w:val="false"/>
          <w:b w:val="false"/>
          <w:bCs w:val="false"/>
          <w:sz w:val="22"/>
          <w:szCs w:val="22"/>
          <w:u w:val="none"/>
        </w:rPr>
      </w:pPr>
      <w:r>
        <w:rPr>
          <w:b w:val="false"/>
          <w:bCs w:val="false"/>
          <w:sz w:val="22"/>
          <w:szCs w:val="22"/>
          <w:u w:val="none"/>
        </w:rPr>
        <w:t>Alcohol and Drugs (this includes Oregon’s legal marijuana) are prohibited on our mine properties.</w:t>
      </w:r>
    </w:p>
    <w:p>
      <w:pPr>
        <w:pStyle w:val="Normal"/>
        <w:numPr>
          <w:ilvl w:val="0"/>
          <w:numId w:val="5"/>
        </w:numPr>
        <w:tabs>
          <w:tab w:val="right" w:pos="8640" w:leader="none"/>
        </w:tabs>
        <w:jc w:val="left"/>
        <w:rPr>
          <w:rFonts w:ascii="Liberation Serif" w:hAnsi="Liberation Serif"/>
          <w:b w:val="false"/>
          <w:b w:val="false"/>
          <w:bCs w:val="false"/>
          <w:sz w:val="22"/>
          <w:szCs w:val="22"/>
          <w:u w:val="none"/>
        </w:rPr>
      </w:pPr>
      <w:r>
        <w:rPr>
          <w:b w:val="false"/>
          <w:bCs w:val="false"/>
          <w:sz w:val="22"/>
          <w:szCs w:val="22"/>
          <w:u w:val="none"/>
        </w:rPr>
        <w:t>Firearms are prohibited on our mine properties (unless you have a state or federal certified concealed weapons permit. You must carry permit with concealed weapon).</w:t>
      </w:r>
    </w:p>
    <w:p>
      <w:pPr>
        <w:pStyle w:val="Normal"/>
        <w:numPr>
          <w:ilvl w:val="0"/>
          <w:numId w:val="5"/>
        </w:numPr>
        <w:tabs>
          <w:tab w:val="right" w:pos="8640" w:leader="none"/>
        </w:tabs>
        <w:jc w:val="left"/>
        <w:rPr>
          <w:rFonts w:ascii="Liberation Serif" w:hAnsi="Liberation Serif"/>
          <w:b w:val="false"/>
          <w:b w:val="false"/>
          <w:bCs w:val="false"/>
          <w:sz w:val="22"/>
          <w:szCs w:val="22"/>
          <w:u w:val="none"/>
        </w:rPr>
      </w:pPr>
      <w:r>
        <w:rPr>
          <w:b w:val="false"/>
          <w:bCs w:val="false"/>
          <w:sz w:val="22"/>
          <w:szCs w:val="22"/>
          <w:u w:val="none"/>
        </w:rPr>
        <w:t>Smoking (including e-cigarettes) is prohibited on our mine properties.</w:t>
      </w:r>
    </w:p>
    <w:p>
      <w:pPr>
        <w:pStyle w:val="Normal"/>
        <w:numPr>
          <w:ilvl w:val="0"/>
          <w:numId w:val="5"/>
        </w:numPr>
        <w:tabs>
          <w:tab w:val="right" w:pos="8640" w:leader="none"/>
        </w:tabs>
        <w:jc w:val="left"/>
        <w:rPr>
          <w:rFonts w:ascii="Liberation Serif" w:hAnsi="Liberation Serif"/>
          <w:b w:val="false"/>
          <w:b w:val="false"/>
          <w:bCs w:val="false"/>
          <w:sz w:val="22"/>
          <w:szCs w:val="22"/>
          <w:u w:val="none"/>
        </w:rPr>
      </w:pPr>
      <w:r>
        <w:rPr>
          <w:b w:val="false"/>
          <w:bCs w:val="false"/>
          <w:sz w:val="22"/>
          <w:szCs w:val="22"/>
          <w:u w:val="none"/>
        </w:rPr>
        <w:t>Be alert while on our mine properties, and avoid slip, trip, and fall hazards.</w:t>
      </w:r>
    </w:p>
    <w:p>
      <w:pPr>
        <w:pStyle w:val="Normal"/>
        <w:numPr>
          <w:ilvl w:val="0"/>
          <w:numId w:val="5"/>
        </w:numPr>
        <w:tabs>
          <w:tab w:val="right" w:pos="8640" w:leader="none"/>
        </w:tabs>
        <w:jc w:val="left"/>
        <w:rPr>
          <w:rFonts w:ascii="Liberation Serif" w:hAnsi="Liberation Serif"/>
          <w:b w:val="false"/>
          <w:b w:val="false"/>
          <w:bCs w:val="false"/>
          <w:sz w:val="22"/>
          <w:szCs w:val="22"/>
          <w:u w:val="none"/>
        </w:rPr>
      </w:pPr>
      <w:r>
        <w:rPr>
          <w:b w:val="false"/>
          <w:bCs w:val="false"/>
          <w:sz w:val="22"/>
          <w:szCs w:val="22"/>
          <w:u w:val="none"/>
        </w:rPr>
        <w:t>Use three points of contact when getting in and out of all trucks, vehicles, and equipment.</w:t>
      </w:r>
    </w:p>
    <w:p>
      <w:pPr>
        <w:pStyle w:val="Normal"/>
        <w:numPr>
          <w:ilvl w:val="0"/>
          <w:numId w:val="5"/>
        </w:numPr>
        <w:tabs>
          <w:tab w:val="right" w:pos="8640" w:leader="none"/>
        </w:tabs>
        <w:jc w:val="left"/>
        <w:rPr>
          <w:rFonts w:ascii="Liberation Serif" w:hAnsi="Liberation Serif"/>
          <w:b w:val="false"/>
          <w:b w:val="false"/>
          <w:bCs w:val="false"/>
          <w:sz w:val="22"/>
          <w:szCs w:val="22"/>
          <w:u w:val="none"/>
        </w:rPr>
      </w:pPr>
      <w:r>
        <w:rPr>
          <w:b w:val="false"/>
          <w:bCs w:val="false"/>
          <w:sz w:val="22"/>
          <w:szCs w:val="22"/>
          <w:u w:val="none"/>
        </w:rPr>
        <w:t>No parking and/or leaving trucks, vehicles, and/or equipment on mine properties without authorized permission.</w:t>
      </w:r>
    </w:p>
    <w:p>
      <w:pPr>
        <w:pStyle w:val="Normal"/>
        <w:numPr>
          <w:ilvl w:val="0"/>
          <w:numId w:val="5"/>
        </w:numPr>
        <w:tabs>
          <w:tab w:val="right" w:pos="8640" w:leader="none"/>
        </w:tabs>
        <w:jc w:val="left"/>
        <w:rPr>
          <w:rFonts w:ascii="Liberation Serif" w:hAnsi="Liberation Serif"/>
          <w:b w:val="false"/>
          <w:b w:val="false"/>
          <w:bCs w:val="false"/>
          <w:sz w:val="22"/>
          <w:szCs w:val="22"/>
          <w:u w:val="none"/>
        </w:rPr>
      </w:pPr>
      <w:r>
        <w:rPr>
          <w:b w:val="false"/>
          <w:bCs w:val="false"/>
          <w:sz w:val="22"/>
          <w:szCs w:val="22"/>
          <w:u w:val="none"/>
        </w:rPr>
        <w:t>No dumping of any material on our mine properties without authorized permission.</w:t>
      </w:r>
    </w:p>
    <w:p>
      <w:pPr>
        <w:pStyle w:val="Normal"/>
        <w:numPr>
          <w:ilvl w:val="0"/>
          <w:numId w:val="5"/>
        </w:numPr>
        <w:tabs>
          <w:tab w:val="right" w:pos="8640" w:leader="none"/>
        </w:tabs>
        <w:jc w:val="left"/>
        <w:rPr>
          <w:rFonts w:ascii="Liberation Serif" w:hAnsi="Liberation Serif"/>
          <w:b w:val="false"/>
          <w:b w:val="false"/>
          <w:bCs w:val="false"/>
          <w:sz w:val="22"/>
          <w:szCs w:val="22"/>
          <w:u w:val="none"/>
        </w:rPr>
      </w:pPr>
      <w:r>
        <w:rPr>
          <w:b w:val="false"/>
          <w:bCs w:val="false"/>
          <w:sz w:val="22"/>
          <w:szCs w:val="22"/>
          <w:u w:val="none"/>
        </w:rPr>
        <w:t>Cell phone use is prohibited while operating a truck, vehicle, or equipment.</w:t>
      </w:r>
    </w:p>
    <w:p>
      <w:pPr>
        <w:pStyle w:val="Normal"/>
        <w:tabs>
          <w:tab w:val="right" w:pos="8640" w:leader="none"/>
        </w:tabs>
        <w:jc w:val="left"/>
        <w:rPr>
          <w:rFonts w:eastAsia="Times New Roman" w:cs="Times New Roman"/>
          <w:sz w:val="18"/>
          <w:szCs w:val="18"/>
        </w:rPr>
      </w:pPr>
      <w:r>
        <w:rPr>
          <w:rFonts w:eastAsia="Times New Roman" w:cs="Times New Roman"/>
          <w:sz w:val="18"/>
          <w:szCs w:val="18"/>
        </w:rPr>
      </w:r>
    </w:p>
    <w:p>
      <w:pPr>
        <w:pStyle w:val="Normal"/>
        <w:tabs>
          <w:tab w:val="right" w:pos="8640" w:leader="none"/>
        </w:tabs>
        <w:jc w:val="center"/>
        <w:rPr/>
      </w:pPr>
      <w:r>
        <w:rPr>
          <w:rFonts w:eastAsia="Times New Roman" w:cs="Times New Roman"/>
          <w:b w:val="false"/>
          <w:bCs w:val="false"/>
          <w:sz w:val="32"/>
          <w:szCs w:val="32"/>
          <w:u w:val="none"/>
        </w:rPr>
        <w:t xml:space="preserve">WE ASK EVERYONE TO PLEASE READ AND OBEY OUR POSTED MINE PROPERTIES SIGNS. </w:t>
      </w:r>
      <w:r>
        <w:rPr>
          <w:rFonts w:eastAsia="Times New Roman" w:cs="Times New Roman"/>
          <w:b/>
          <w:bCs/>
          <w:sz w:val="32"/>
          <w:szCs w:val="32"/>
          <w:u w:val="single"/>
        </w:rPr>
        <w:t>THESE SIGNS ARE NOT SUGGESTIONS.</w:t>
      </w:r>
      <w:r>
        <w:rPr>
          <w:rFonts w:eastAsia="Times New Roman" w:cs="Times New Roman"/>
          <w:b w:val="false"/>
          <w:bCs w:val="false"/>
          <w:sz w:val="32"/>
          <w:szCs w:val="32"/>
          <w:u w:val="none"/>
        </w:rPr>
        <w:t xml:space="preserve"> WE ADHERE TO THE CODE OF FEDERAL MSHA PART 46 REGULATIONS.</w:t>
      </w:r>
    </w:p>
    <w:p>
      <w:pPr>
        <w:pStyle w:val="Normal"/>
        <w:tabs>
          <w:tab w:val="right" w:pos="8640" w:leader="none"/>
        </w:tabs>
        <w:jc w:val="center"/>
        <w:rPr>
          <w:rFonts w:ascii="Liberation Serif" w:hAnsi="Liberation Serif" w:eastAsia="Times New Roman" w:cs="Times New Roman"/>
          <w:b w:val="false"/>
          <w:b w:val="false"/>
          <w:bCs w:val="false"/>
          <w:sz w:val="32"/>
          <w:szCs w:val="32"/>
          <w:u w:val="none"/>
        </w:rPr>
      </w:pPr>
      <w:r>
        <w:rPr/>
      </w:r>
    </w:p>
    <w:p>
      <w:pPr>
        <w:pStyle w:val="Normal"/>
        <w:tabs>
          <w:tab w:val="right" w:pos="8640" w:leader="none"/>
        </w:tabs>
        <w:jc w:val="center"/>
        <w:rPr>
          <w:rFonts w:ascii="Liberation Serif" w:hAnsi="Liberation Serif" w:eastAsia="Times New Roman" w:cs="Times New Roman"/>
          <w:b w:val="false"/>
          <w:b w:val="false"/>
          <w:bCs w:val="false"/>
          <w:sz w:val="32"/>
          <w:szCs w:val="32"/>
          <w:u w:val="none"/>
        </w:rPr>
      </w:pPr>
      <w:r>
        <w:rPr/>
      </w:r>
    </w:p>
    <w:p>
      <w:pPr>
        <w:pStyle w:val="Normal"/>
        <w:tabs>
          <w:tab w:val="right" w:pos="8640" w:leader="none"/>
        </w:tabs>
        <w:jc w:val="center"/>
        <w:rPr>
          <w:rFonts w:ascii="Liberation Serif" w:hAnsi="Liberation Serif" w:eastAsia="Times New Roman" w:cs="Times New Roman"/>
          <w:b w:val="false"/>
          <w:b w:val="false"/>
          <w:bCs w:val="false"/>
          <w:sz w:val="32"/>
          <w:szCs w:val="32"/>
          <w:u w:val="none"/>
        </w:rPr>
      </w:pPr>
      <w:r>
        <w:rPr/>
      </w:r>
    </w:p>
    <w:p>
      <w:pPr>
        <w:pStyle w:val="Normal"/>
        <w:tabs>
          <w:tab w:val="right" w:pos="8640" w:leader="none"/>
        </w:tabs>
        <w:jc w:val="center"/>
        <w:rPr>
          <w:rFonts w:ascii="Liberation Serif" w:hAnsi="Liberation Serif" w:eastAsia="Times New Roman" w:cs="Times New Roman"/>
          <w:b w:val="false"/>
          <w:b w:val="false"/>
          <w:bCs w:val="false"/>
          <w:sz w:val="32"/>
          <w:szCs w:val="32"/>
          <w:u w:val="none"/>
        </w:rPr>
      </w:pPr>
      <w:r>
        <w:rPr/>
      </w:r>
    </w:p>
    <w:p>
      <w:pPr>
        <w:pStyle w:val="Normal"/>
        <w:tabs>
          <w:tab w:val="right" w:pos="8640" w:leader="none"/>
        </w:tabs>
        <w:jc w:val="center"/>
        <w:rPr>
          <w:rFonts w:ascii="Liberation Serif" w:hAnsi="Liberation Serif" w:eastAsia="Times New Roman" w:cs="Times New Roman"/>
          <w:b w:val="false"/>
          <w:b w:val="false"/>
          <w:bCs w:val="false"/>
          <w:sz w:val="32"/>
          <w:szCs w:val="32"/>
          <w:u w:val="none"/>
        </w:rPr>
      </w:pPr>
      <w:r>
        <w:rPr/>
      </w:r>
    </w:p>
    <w:p>
      <w:pPr>
        <w:pStyle w:val="Normal"/>
        <w:tabs>
          <w:tab w:val="right" w:pos="8640" w:leader="none"/>
        </w:tabs>
        <w:jc w:val="center"/>
        <w:rPr>
          <w:rFonts w:ascii="Liberation Serif" w:hAnsi="Liberation Serif" w:eastAsia="Times New Roman" w:cs="Times New Roman"/>
          <w:b w:val="false"/>
          <w:b w:val="false"/>
          <w:bCs w:val="false"/>
          <w:sz w:val="32"/>
          <w:szCs w:val="32"/>
          <w:u w:val="none"/>
        </w:rPr>
      </w:pPr>
      <w:r>
        <w:rPr/>
      </w:r>
      <w:r>
        <w:br w:type="page"/>
      </w:r>
    </w:p>
    <w:p>
      <w:pPr>
        <w:pStyle w:val="Normal"/>
        <w:jc w:val="center"/>
        <w:rPr/>
      </w:pPr>
      <w:r>
        <w:rPr>
          <w:b/>
          <w:sz w:val="44"/>
          <w:szCs w:val="44"/>
          <w:u w:val="single"/>
        </w:rPr>
        <w:t>MARTIN CREEK QUARRY INC</w:t>
      </w:r>
    </w:p>
    <w:p>
      <w:pPr>
        <w:pStyle w:val="Normal"/>
        <w:jc w:val="center"/>
        <w:rPr/>
      </w:pPr>
      <w:r>
        <w:rPr>
          <w:b/>
          <w:sz w:val="44"/>
          <w:szCs w:val="44"/>
          <w:u w:val="single"/>
        </w:rPr>
        <w:t>HAWLEY CREEK QUARRY INC</w:t>
      </w:r>
    </w:p>
    <w:p>
      <w:pPr>
        <w:pStyle w:val="Normal"/>
        <w:rPr/>
      </w:pPr>
      <w:r>
        <w:rPr>
          <w:sz w:val="32"/>
        </w:rPr>
        <w:t>Dear New Customers,</w:t>
      </w:r>
    </w:p>
    <w:p>
      <w:pPr>
        <w:pStyle w:val="Normal"/>
        <w:rPr/>
      </w:pPr>
      <w:r>
        <w:rPr>
          <w:sz w:val="32"/>
        </w:rPr>
        <w:t xml:space="preserve">This letter is to hopefully answer all your questions. If this letter doesn't fully meet that goal, please call the office at 541-942-1057 or Becky at 541-517-6559 and we will gladly help. </w:t>
      </w:r>
    </w:p>
    <w:p>
      <w:pPr>
        <w:pStyle w:val="ListParagraph"/>
        <w:numPr>
          <w:ilvl w:val="0"/>
          <w:numId w:val="6"/>
        </w:numPr>
        <w:spacing w:lineRule="auto" w:line="240" w:before="0" w:after="100"/>
        <w:rPr/>
      </w:pPr>
      <w:r>
        <w:rPr>
          <w:sz w:val="32"/>
        </w:rPr>
        <w:t xml:space="preserve">How to fill out a rock ticket. Rock ticket books are located in the scale house window. </w:t>
      </w:r>
    </w:p>
    <w:p>
      <w:pPr>
        <w:pStyle w:val="ListParagraph"/>
        <w:numPr>
          <w:ilvl w:val="0"/>
          <w:numId w:val="6"/>
        </w:numPr>
        <w:spacing w:lineRule="auto" w:line="240" w:before="0" w:after="100"/>
        <w:rPr/>
      </w:pPr>
      <w:r>
        <w:rPr>
          <w:sz w:val="32"/>
        </w:rPr>
        <w:t xml:space="preserve">Please fill out the date. </w:t>
      </w:r>
    </w:p>
    <w:p>
      <w:pPr>
        <w:pStyle w:val="ListParagraph"/>
        <w:numPr>
          <w:ilvl w:val="0"/>
          <w:numId w:val="6"/>
        </w:numPr>
        <w:spacing w:lineRule="auto" w:line="240" w:before="0" w:after="100"/>
        <w:rPr/>
      </w:pPr>
      <w:r>
        <w:rPr>
          <w:sz w:val="32"/>
        </w:rPr>
        <w:t xml:space="preserve">You must write your company name and or personal name and phone # in the Sold to section. </w:t>
      </w:r>
    </w:p>
    <w:p>
      <w:pPr>
        <w:pStyle w:val="ListParagraph"/>
        <w:numPr>
          <w:ilvl w:val="0"/>
          <w:numId w:val="6"/>
        </w:numPr>
        <w:spacing w:lineRule="auto" w:line="240" w:before="0" w:after="100"/>
        <w:rPr/>
      </w:pPr>
      <w:bookmarkStart w:id="0" w:name="_GoBack1"/>
      <w:bookmarkEnd w:id="0"/>
      <w:r>
        <w:rPr>
          <w:sz w:val="32"/>
        </w:rPr>
        <w:t xml:space="preserve">You must provide a light weight. Which is the weight of the truck when it's empty. The Light Weight which is referred to as the Tare Wt. This Tare Wt. section is located at the top left side under your Sold to section of the rock ticket. </w:t>
      </w:r>
    </w:p>
    <w:p>
      <w:pPr>
        <w:pStyle w:val="ListParagraph"/>
        <w:numPr>
          <w:ilvl w:val="0"/>
          <w:numId w:val="6"/>
        </w:numPr>
        <w:spacing w:lineRule="auto" w:line="240" w:before="0" w:after="100"/>
        <w:rPr/>
      </w:pPr>
      <w:r>
        <w:rPr>
          <w:sz w:val="32"/>
        </w:rPr>
        <w:t xml:space="preserve">All Trucks must light weight first trip every day. </w:t>
      </w:r>
    </w:p>
    <w:p>
      <w:pPr>
        <w:pStyle w:val="ListParagraph"/>
        <w:numPr>
          <w:ilvl w:val="0"/>
          <w:numId w:val="6"/>
        </w:numPr>
        <w:spacing w:lineRule="auto" w:line="240" w:before="0" w:after="100"/>
        <w:rPr/>
      </w:pPr>
      <w:r>
        <w:rPr>
          <w:sz w:val="32"/>
        </w:rPr>
        <w:t xml:space="preserve">Write your Gross Weight, which is the weight of the Truck loaded with rock. In the Gross M. column located on the left side of rock ticket. </w:t>
      </w:r>
    </w:p>
    <w:p>
      <w:pPr>
        <w:pStyle w:val="ListParagraph"/>
        <w:numPr>
          <w:ilvl w:val="0"/>
          <w:numId w:val="6"/>
        </w:numPr>
        <w:spacing w:lineRule="auto" w:line="240" w:before="0" w:after="100"/>
        <w:rPr/>
      </w:pPr>
      <w:r>
        <w:rPr>
          <w:sz w:val="32"/>
        </w:rPr>
        <w:t xml:space="preserve">Ignore the Net Wt. Tons column. </w:t>
      </w:r>
    </w:p>
    <w:p>
      <w:pPr>
        <w:pStyle w:val="ListParagraph"/>
        <w:numPr>
          <w:ilvl w:val="0"/>
          <w:numId w:val="6"/>
        </w:numPr>
        <w:spacing w:lineRule="auto" w:line="240" w:before="0" w:after="100"/>
        <w:rPr/>
      </w:pPr>
      <w:r>
        <w:rPr>
          <w:sz w:val="32"/>
        </w:rPr>
        <w:t xml:space="preserve">Provide a Truck # and or Vehicle Description in the Truck Column. </w:t>
      </w:r>
    </w:p>
    <w:p>
      <w:pPr>
        <w:pStyle w:val="ListParagraph"/>
        <w:numPr>
          <w:ilvl w:val="0"/>
          <w:numId w:val="6"/>
        </w:numPr>
        <w:spacing w:lineRule="auto" w:line="240" w:before="0" w:after="100"/>
        <w:rPr/>
      </w:pPr>
      <w:r>
        <w:rPr>
          <w:sz w:val="32"/>
        </w:rPr>
        <w:t>Write the size of rock you are hauling in the Size Column.</w:t>
      </w:r>
    </w:p>
    <w:p>
      <w:pPr>
        <w:pStyle w:val="ListParagraph"/>
        <w:numPr>
          <w:ilvl w:val="0"/>
          <w:numId w:val="6"/>
        </w:numPr>
        <w:spacing w:lineRule="auto" w:line="240" w:before="0" w:after="100"/>
        <w:rPr/>
      </w:pPr>
      <w:r>
        <w:rPr>
          <w:sz w:val="32"/>
        </w:rPr>
        <w:t xml:space="preserve">Time Column is for you. Not required for us. </w:t>
      </w:r>
    </w:p>
    <w:p>
      <w:pPr>
        <w:pStyle w:val="ListParagraph"/>
        <w:numPr>
          <w:ilvl w:val="0"/>
          <w:numId w:val="6"/>
        </w:numPr>
        <w:spacing w:lineRule="auto" w:line="240" w:before="0" w:after="100"/>
        <w:rPr/>
      </w:pPr>
      <w:r>
        <w:rPr>
          <w:sz w:val="32"/>
        </w:rPr>
        <w:t xml:space="preserve">Ignore Unit Price Column and the Total Column. </w:t>
      </w:r>
    </w:p>
    <w:p>
      <w:pPr>
        <w:sectPr>
          <w:type w:val="nextPage"/>
          <w:pgSz w:w="12240" w:h="15840"/>
          <w:pgMar w:left="1134" w:right="1134" w:header="0" w:top="1134" w:footer="0" w:bottom="1134" w:gutter="0"/>
          <w:pgNumType w:fmt="decimal"/>
          <w:formProt w:val="false"/>
          <w:textDirection w:val="lrTb"/>
          <w:docGrid w:type="default" w:linePitch="240" w:charSpace="4294961151"/>
        </w:sectPr>
        <w:pStyle w:val="ListParagraph"/>
        <w:widowControl w:val="false"/>
        <w:numPr>
          <w:ilvl w:val="0"/>
          <w:numId w:val="6"/>
        </w:numPr>
        <w:tabs>
          <w:tab w:val="right" w:pos="8640" w:leader="none"/>
        </w:tabs>
        <w:spacing w:lineRule="auto" w:line="240" w:before="0" w:after="100"/>
        <w:jc w:val="center"/>
        <w:rPr/>
      </w:pPr>
      <w:r>
        <w:rPr>
          <w:rFonts w:eastAsia="Times New Roman" w:cs="Times New Roman"/>
          <w:b w:val="false"/>
          <w:bCs w:val="false"/>
          <w:sz w:val="32"/>
          <w:szCs w:val="18"/>
          <w:u w:val="none"/>
        </w:rPr>
        <w:t>Customers may take the yellow ticket for their records. Please leave white ticket.</w:t>
      </w:r>
    </w:p>
    <w:sdt>
      <w:sdtPr>
        <w:text/>
        <w:id w:val="868321194"/>
        <w:dataBinding w:prefixMappings="xmlns:ns0='http://schemas.openxmlformats.org/officeDocument/2006/extended-properties' " w:xpath="/ns0:Properties[1]/ns0:Company[1]" w:storeItemID="{6668398D-A668-4E3E-A5EB-62B293D839F1}"/>
        <w:alias w:val="Company Name"/>
      </w:sdtPr>
      <w:sdtContent>
        <w:p>
          <w:pPr>
            <w:pStyle w:val="Subtitle"/>
            <w:rPr>
              <w:rFonts w:ascii="Liberation Serif" w:hAnsi="Liberation Serif"/>
            </w:rPr>
          </w:pPr>
          <w:r>
            <w:rPr/>
            <w:t>Martin Creek &amp; Hawley Creek Quarries</w:t>
          </w:r>
        </w:p>
      </w:sdtContent>
    </w:sdt>
    <w:p>
      <w:pPr>
        <w:pStyle w:val="Title"/>
        <w:rPr>
          <w:rFonts w:ascii="Liberation Serif" w:hAnsi="Liberation Serif"/>
        </w:rPr>
      </w:pPr>
      <w:r>
        <w:rPr>
          <w:rFonts w:ascii="Liberation Serif" w:hAnsi="Liberation Serif"/>
        </w:rPr>
        <w:t>Rock Account Application</w:t>
      </w:r>
    </w:p>
    <w:p>
      <w:pPr>
        <w:pStyle w:val="Heading1"/>
        <w:numPr>
          <w:ilvl w:val="0"/>
          <w:numId w:val="3"/>
        </w:numPr>
        <w:pBdr>
          <w:top w:val="single" w:sz="4" w:space="1" w:color="7F7F7F"/>
        </w:pBdr>
        <w:rPr>
          <w:rFonts w:ascii="Liberation Serif" w:hAnsi="Liberation Serif"/>
        </w:rPr>
      </w:pPr>
      <w:r>
        <w:rPr/>
        <w:t>BUSINESS CONTACT INFORMATION</w:t>
      </w:r>
    </w:p>
    <w:tbl>
      <w:tblPr>
        <w:tblW w:w="5000" w:type="pct"/>
        <w:jc w:val="left"/>
        <w:tblInd w:w="-25"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0" w:type="dxa"/>
          <w:left w:w="-5" w:type="dxa"/>
          <w:bottom w:w="0" w:type="dxa"/>
          <w:right w:w="0" w:type="dxa"/>
        </w:tblCellMar>
        <w:tblLook w:val="04a0" w:noVBand="1" w:noHBand="0" w:lastColumn="0" w:firstColumn="1" w:lastRow="0" w:firstRow="1"/>
      </w:tblPr>
      <w:tblGrid>
        <w:gridCol w:w="2492"/>
        <w:gridCol w:w="2489"/>
        <w:gridCol w:w="2497"/>
        <w:gridCol w:w="2493"/>
      </w:tblGrid>
      <w:tr>
        <w:trPr/>
        <w:tc>
          <w:tcPr>
            <w:tcW w:w="2492"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5" w:type="dxa"/>
            </w:tcMar>
          </w:tcPr>
          <w:p>
            <w:pPr>
              <w:pStyle w:val="Heading2"/>
              <w:rPr>
                <w:rFonts w:ascii="Liberation Serif" w:hAnsi="Liberation Serif"/>
              </w:rPr>
            </w:pPr>
            <w:r>
              <w:rPr>
                <w:rFonts w:ascii="Liberation Serif" w:hAnsi="Liberation Serif"/>
              </w:rPr>
              <w:t>Title</w:t>
            </w:r>
          </w:p>
        </w:tc>
        <w:tc>
          <w:tcPr>
            <w:tcW w:w="2489"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5" w:type="dxa"/>
            </w:tcMar>
          </w:tcPr>
          <w:p>
            <w:pPr>
              <w:pStyle w:val="Normal"/>
              <w:rPr>
                <w:rFonts w:ascii="Liberation Serif" w:hAnsi="Liberation Serif"/>
              </w:rPr>
            </w:pPr>
            <w:r>
              <w:rPr/>
            </w:r>
          </w:p>
        </w:tc>
        <w:tc>
          <w:tcPr>
            <w:tcW w:w="2497"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5" w:type="dxa"/>
            </w:tcMar>
          </w:tcPr>
          <w:p>
            <w:pPr>
              <w:pStyle w:val="Heading2"/>
              <w:rPr>
                <w:rFonts w:ascii="Liberation Serif" w:hAnsi="Liberation Serif"/>
              </w:rPr>
            </w:pPr>
            <w:r>
              <w:rPr>
                <w:rFonts w:ascii="Liberation Serif" w:hAnsi="Liberation Serif"/>
              </w:rPr>
              <w:t>Date business commenced</w:t>
            </w:r>
          </w:p>
        </w:tc>
        <w:tc>
          <w:tcPr>
            <w:tcW w:w="2493"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5" w:type="dxa"/>
            </w:tcMar>
          </w:tcPr>
          <w:p>
            <w:pPr>
              <w:pStyle w:val="Normal"/>
              <w:rPr>
                <w:rFonts w:ascii="Liberation Serif" w:hAnsi="Liberation Serif"/>
              </w:rPr>
            </w:pPr>
            <w:r>
              <w:rPr/>
            </w:r>
          </w:p>
        </w:tc>
      </w:tr>
      <w:tr>
        <w:trPr/>
        <w:tc>
          <w:tcPr>
            <w:tcW w:w="2492"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5" w:type="dxa"/>
            </w:tcMar>
          </w:tcPr>
          <w:p>
            <w:pPr>
              <w:pStyle w:val="Heading2"/>
              <w:rPr>
                <w:rFonts w:ascii="Liberation Serif" w:hAnsi="Liberation Serif"/>
              </w:rPr>
            </w:pPr>
            <w:r>
              <w:rPr>
                <w:rFonts w:ascii="Liberation Serif" w:hAnsi="Liberation Serif"/>
              </w:rPr>
              <w:t>Company name</w:t>
            </w:r>
          </w:p>
        </w:tc>
        <w:tc>
          <w:tcPr>
            <w:tcW w:w="2489"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5" w:type="dxa"/>
            </w:tcMar>
          </w:tcPr>
          <w:p>
            <w:pPr>
              <w:pStyle w:val="Normal"/>
              <w:rPr>
                <w:rFonts w:ascii="Liberation Serif" w:hAnsi="Liberation Serif"/>
              </w:rPr>
            </w:pPr>
            <w:r>
              <w:rPr/>
            </w:r>
          </w:p>
        </w:tc>
        <w:tc>
          <w:tcPr>
            <w:tcW w:w="2497"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5" w:type="dxa"/>
            </w:tcMar>
          </w:tcPr>
          <w:p>
            <w:pPr>
              <w:pStyle w:val="Heading2"/>
              <w:rPr/>
            </w:pPr>
            <w:r>
              <mc:AlternateContent>
                <mc:Choice Requires="wps">
                  <w:drawing>
                    <wp:anchor behindDoc="0" distT="0" distB="0" distL="0" distR="0" simplePos="0" locked="0" layoutInCell="1" allowOverlap="1" relativeHeight="2">
                      <wp:simplePos x="0" y="0"/>
                      <wp:positionH relativeFrom="column">
                        <wp:posOffset>15875</wp:posOffset>
                      </wp:positionH>
                      <wp:positionV relativeFrom="paragraph">
                        <wp:posOffset>25400</wp:posOffset>
                      </wp:positionV>
                      <wp:extent cx="127000" cy="127000"/>
                      <wp:effectExtent l="0" t="0" r="0" b="0"/>
                      <wp:wrapNone/>
                      <wp:docPr id="1" name="Shape1"/>
                      <a:graphic xmlns:a="http://schemas.openxmlformats.org/drawingml/2006/main">
                        <a:graphicData uri="http://schemas.microsoft.com/office/word/2010/wordprocessingShape">
                          <wps:wsp>
                            <wps:cNvSpPr/>
                            <wps:spPr>
                              <a:xfrm>
                                <a:off x="0" y="0"/>
                                <a:ext cx="126360" cy="126360"/>
                              </a:xfrm>
                              <a:prstGeom prst="rect">
                                <a:avLst/>
                              </a:prstGeom>
                              <a:noFill/>
                              <a:ln>
                                <a:solidFill>
                                  <a:srgbClr val="3465a4"/>
                                </a:solidFill>
                              </a:ln>
                            </wps:spPr>
                            <wps:style>
                              <a:lnRef idx="0"/>
                              <a:fillRef idx="0"/>
                              <a:effectRef idx="0"/>
                              <a:fontRef idx="minor"/>
                            </wps:style>
                            <wps:bodyPr/>
                          </wps:wsp>
                        </a:graphicData>
                      </a:graphic>
                    </wp:anchor>
                  </w:drawing>
                </mc:Choice>
                <mc:Fallback>
                  <w:pict>
                    <v:rect id="shape_0" ID="Shape1" stroked="t" style="position:absolute;margin-left:1.25pt;margin-top:2pt;width:9.9pt;height:9.9pt">
                      <w10:wrap type="none"/>
                      <v:fill o:detectmouseclick="t" on="false"/>
                      <v:stroke color="#3465a4" joinstyle="round" endcap="flat"/>
                    </v:rect>
                  </w:pict>
                </mc:Fallback>
              </mc:AlternateContent>
            </w:r>
            <w:r>
              <w:rPr>
                <w:rFonts w:ascii="Liberation Serif" w:hAnsi="Liberation Serif"/>
              </w:rPr>
              <w:t xml:space="preserve">     </w:t>
            </w:r>
            <w:r>
              <w:rPr>
                <w:rFonts w:ascii="Liberation Serif" w:hAnsi="Liberation Serif"/>
              </w:rPr>
              <w:t>Sole proprietorship</w:t>
            </w:r>
          </w:p>
        </w:tc>
        <w:tc>
          <w:tcPr>
            <w:tcW w:w="2493"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5" w:type="dxa"/>
            </w:tcMar>
          </w:tcPr>
          <w:p>
            <w:pPr>
              <w:pStyle w:val="Normal"/>
              <w:rPr>
                <w:rFonts w:ascii="Liberation Serif" w:hAnsi="Liberation Serif"/>
              </w:rPr>
            </w:pPr>
            <w:r>
              <w:rPr/>
            </w:r>
          </w:p>
        </w:tc>
      </w:tr>
      <w:tr>
        <w:trPr/>
        <w:tc>
          <w:tcPr>
            <w:tcW w:w="2492"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5" w:type="dxa"/>
            </w:tcMar>
          </w:tcPr>
          <w:p>
            <w:pPr>
              <w:pStyle w:val="Heading2"/>
              <w:rPr>
                <w:rFonts w:ascii="Liberation Serif" w:hAnsi="Liberation Serif"/>
              </w:rPr>
            </w:pPr>
            <w:r>
              <w:rPr>
                <w:rFonts w:ascii="Liberation Serif" w:hAnsi="Liberation Serif"/>
              </w:rPr>
              <w:t>Phone | Fax</w:t>
            </w:r>
          </w:p>
        </w:tc>
        <w:tc>
          <w:tcPr>
            <w:tcW w:w="2489"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5" w:type="dxa"/>
            </w:tcMar>
          </w:tcPr>
          <w:p>
            <w:pPr>
              <w:pStyle w:val="Normal"/>
              <w:rPr>
                <w:rFonts w:ascii="Liberation Serif" w:hAnsi="Liberation Serif"/>
              </w:rPr>
            </w:pPr>
            <w:r>
              <w:rPr/>
            </w:r>
          </w:p>
        </w:tc>
        <w:tc>
          <w:tcPr>
            <w:tcW w:w="2497"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5" w:type="dxa"/>
            </w:tcMar>
          </w:tcPr>
          <w:p>
            <w:pPr>
              <w:pStyle w:val="Heading2"/>
              <w:rPr/>
            </w:pPr>
            <w:r>
              <mc:AlternateContent>
                <mc:Choice Requires="wps">
                  <w:drawing>
                    <wp:anchor behindDoc="0" distT="0" distB="0" distL="0" distR="0" simplePos="0" locked="0" layoutInCell="1" allowOverlap="1" relativeHeight="3">
                      <wp:simplePos x="0" y="0"/>
                      <wp:positionH relativeFrom="column">
                        <wp:posOffset>15875</wp:posOffset>
                      </wp:positionH>
                      <wp:positionV relativeFrom="paragraph">
                        <wp:posOffset>25400</wp:posOffset>
                      </wp:positionV>
                      <wp:extent cx="127000" cy="127000"/>
                      <wp:effectExtent l="0" t="0" r="0" b="0"/>
                      <wp:wrapNone/>
                      <wp:docPr id="2" name="Shape1"/>
                      <a:graphic xmlns:a="http://schemas.openxmlformats.org/drawingml/2006/main">
                        <a:graphicData uri="http://schemas.microsoft.com/office/word/2010/wordprocessingShape">
                          <wps:wsp>
                            <wps:cNvSpPr/>
                            <wps:spPr>
                              <a:xfrm>
                                <a:off x="0" y="0"/>
                                <a:ext cx="126360" cy="126360"/>
                              </a:xfrm>
                              <a:prstGeom prst="rect">
                                <a:avLst/>
                              </a:prstGeom>
                              <a:noFill/>
                              <a:ln>
                                <a:solidFill>
                                  <a:srgbClr val="3465a4"/>
                                </a:solidFill>
                              </a:ln>
                            </wps:spPr>
                            <wps:style>
                              <a:lnRef idx="0"/>
                              <a:fillRef idx="0"/>
                              <a:effectRef idx="0"/>
                              <a:fontRef idx="minor"/>
                            </wps:style>
                            <wps:bodyPr/>
                          </wps:wsp>
                        </a:graphicData>
                      </a:graphic>
                    </wp:anchor>
                  </w:drawing>
                </mc:Choice>
                <mc:Fallback>
                  <w:pict>
                    <v:rect id="shape_0" ID="Shape1" stroked="t" style="position:absolute;margin-left:1.25pt;margin-top:2pt;width:9.9pt;height:9.9pt">
                      <w10:wrap type="none"/>
                      <v:fill o:detectmouseclick="t" on="false"/>
                      <v:stroke color="#3465a4" joinstyle="round" endcap="flat"/>
                    </v:rect>
                  </w:pict>
                </mc:Fallback>
              </mc:AlternateContent>
            </w:r>
            <w:r>
              <w:rPr>
                <w:rFonts w:ascii="Liberation Serif" w:hAnsi="Liberation Serif"/>
              </w:rPr>
              <w:t xml:space="preserve">     </w:t>
            </w:r>
            <w:r>
              <w:rPr>
                <w:rFonts w:ascii="Liberation Serif" w:hAnsi="Liberation Serif"/>
              </w:rPr>
              <w:t>Partnership</w:t>
            </w:r>
          </w:p>
        </w:tc>
        <w:tc>
          <w:tcPr>
            <w:tcW w:w="2493"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5" w:type="dxa"/>
            </w:tcMar>
          </w:tcPr>
          <w:p>
            <w:pPr>
              <w:pStyle w:val="Normal"/>
              <w:rPr>
                <w:rFonts w:ascii="Liberation Serif" w:hAnsi="Liberation Serif"/>
              </w:rPr>
            </w:pPr>
            <w:r>
              <w:rPr/>
            </w:r>
          </w:p>
        </w:tc>
      </w:tr>
      <w:tr>
        <w:trPr/>
        <w:tc>
          <w:tcPr>
            <w:tcW w:w="2492"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5" w:type="dxa"/>
            </w:tcMar>
          </w:tcPr>
          <w:p>
            <w:pPr>
              <w:pStyle w:val="Heading2"/>
              <w:rPr>
                <w:rFonts w:ascii="Liberation Serif" w:hAnsi="Liberation Serif"/>
              </w:rPr>
            </w:pPr>
            <w:r>
              <w:rPr>
                <w:rFonts w:ascii="Liberation Serif" w:hAnsi="Liberation Serif"/>
              </w:rPr>
              <w:t>E-mail</w:t>
            </w:r>
          </w:p>
        </w:tc>
        <w:tc>
          <w:tcPr>
            <w:tcW w:w="2489"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5" w:type="dxa"/>
            </w:tcMar>
          </w:tcPr>
          <w:p>
            <w:pPr>
              <w:pStyle w:val="Normal"/>
              <w:rPr>
                <w:rFonts w:ascii="Liberation Serif" w:hAnsi="Liberation Serif"/>
              </w:rPr>
            </w:pPr>
            <w:r>
              <w:rPr/>
            </w:r>
          </w:p>
        </w:tc>
        <w:tc>
          <w:tcPr>
            <w:tcW w:w="2497"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5" w:type="dxa"/>
            </w:tcMar>
          </w:tcPr>
          <w:p>
            <w:pPr>
              <w:pStyle w:val="Heading2"/>
              <w:rPr/>
            </w:pPr>
            <w:r>
              <mc:AlternateContent>
                <mc:Choice Requires="wps">
                  <w:drawing>
                    <wp:anchor behindDoc="0" distT="0" distB="0" distL="0" distR="0" simplePos="0" locked="0" layoutInCell="1" allowOverlap="1" relativeHeight="4">
                      <wp:simplePos x="0" y="0"/>
                      <wp:positionH relativeFrom="column">
                        <wp:posOffset>15875</wp:posOffset>
                      </wp:positionH>
                      <wp:positionV relativeFrom="paragraph">
                        <wp:posOffset>25400</wp:posOffset>
                      </wp:positionV>
                      <wp:extent cx="127000" cy="127000"/>
                      <wp:effectExtent l="0" t="0" r="0" b="0"/>
                      <wp:wrapNone/>
                      <wp:docPr id="3" name="Shape1"/>
                      <a:graphic xmlns:a="http://schemas.openxmlformats.org/drawingml/2006/main">
                        <a:graphicData uri="http://schemas.microsoft.com/office/word/2010/wordprocessingShape">
                          <wps:wsp>
                            <wps:cNvSpPr/>
                            <wps:spPr>
                              <a:xfrm>
                                <a:off x="0" y="0"/>
                                <a:ext cx="126360" cy="126360"/>
                              </a:xfrm>
                              <a:prstGeom prst="rect">
                                <a:avLst/>
                              </a:prstGeom>
                              <a:noFill/>
                              <a:ln>
                                <a:solidFill>
                                  <a:srgbClr val="3465a4"/>
                                </a:solidFill>
                              </a:ln>
                            </wps:spPr>
                            <wps:style>
                              <a:lnRef idx="0"/>
                              <a:fillRef idx="0"/>
                              <a:effectRef idx="0"/>
                              <a:fontRef idx="minor"/>
                            </wps:style>
                            <wps:bodyPr/>
                          </wps:wsp>
                        </a:graphicData>
                      </a:graphic>
                    </wp:anchor>
                  </w:drawing>
                </mc:Choice>
                <mc:Fallback>
                  <w:pict>
                    <v:rect id="shape_0" ID="Shape1" stroked="t" style="position:absolute;margin-left:1.25pt;margin-top:2pt;width:9.9pt;height:9.9pt">
                      <w10:wrap type="none"/>
                      <v:fill o:detectmouseclick="t" on="false"/>
                      <v:stroke color="#3465a4" joinstyle="round" endcap="flat"/>
                    </v:rect>
                  </w:pict>
                </mc:Fallback>
              </mc:AlternateContent>
            </w:r>
            <w:r>
              <w:rPr>
                <w:rFonts w:ascii="Liberation Serif" w:hAnsi="Liberation Serif"/>
              </w:rPr>
              <w:t xml:space="preserve">     </w:t>
            </w:r>
            <w:r>
              <w:rPr>
                <w:rFonts w:ascii="Liberation Serif" w:hAnsi="Liberation Serif"/>
              </w:rPr>
              <w:t>Corporation</w:t>
            </w:r>
          </w:p>
        </w:tc>
        <w:tc>
          <w:tcPr>
            <w:tcW w:w="2493"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5" w:type="dxa"/>
            </w:tcMar>
          </w:tcPr>
          <w:p>
            <w:pPr>
              <w:pStyle w:val="Normal"/>
              <w:rPr>
                <w:rFonts w:ascii="Liberation Serif" w:hAnsi="Liberation Serif"/>
              </w:rPr>
            </w:pPr>
            <w:r>
              <w:rPr/>
            </w:r>
          </w:p>
        </w:tc>
      </w:tr>
      <w:tr>
        <w:trPr/>
        <w:tc>
          <w:tcPr>
            <w:tcW w:w="2492"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5" w:type="dxa"/>
            </w:tcMar>
          </w:tcPr>
          <w:p>
            <w:pPr>
              <w:pStyle w:val="Heading2"/>
              <w:rPr>
                <w:rFonts w:ascii="Liberation Serif" w:hAnsi="Liberation Serif"/>
              </w:rPr>
            </w:pPr>
            <w:r>
              <w:rPr>
                <w:rFonts w:ascii="Liberation Serif" w:hAnsi="Liberation Serif"/>
              </w:rPr>
              <w:t>Registered company address</w:t>
            </w:r>
          </w:p>
          <w:p>
            <w:pPr>
              <w:pStyle w:val="Heading2"/>
              <w:rPr>
                <w:rFonts w:ascii="Liberation Serif" w:hAnsi="Liberation Serif"/>
              </w:rPr>
            </w:pPr>
            <w:r>
              <w:rPr>
                <w:rFonts w:ascii="Liberation Serif" w:hAnsi="Liberation Serif"/>
              </w:rPr>
              <w:t>City, State ZIP Code</w:t>
            </w:r>
          </w:p>
        </w:tc>
        <w:tc>
          <w:tcPr>
            <w:tcW w:w="2489"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5" w:type="dxa"/>
            </w:tcMar>
          </w:tcPr>
          <w:p>
            <w:pPr>
              <w:pStyle w:val="Normal"/>
              <w:rPr>
                <w:rFonts w:ascii="Liberation Serif" w:hAnsi="Liberation Serif"/>
              </w:rPr>
            </w:pPr>
            <w:r>
              <w:rPr/>
            </w:r>
          </w:p>
        </w:tc>
        <w:tc>
          <w:tcPr>
            <w:tcW w:w="2497"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5" w:type="dxa"/>
            </w:tcMar>
          </w:tcPr>
          <w:p>
            <w:pPr>
              <w:pStyle w:val="Heading2"/>
              <w:rPr/>
            </w:pPr>
            <w:r>
              <mc:AlternateContent>
                <mc:Choice Requires="wps">
                  <w:drawing>
                    <wp:anchor behindDoc="0" distT="0" distB="0" distL="0" distR="0" simplePos="0" locked="0" layoutInCell="1" allowOverlap="1" relativeHeight="5">
                      <wp:simplePos x="0" y="0"/>
                      <wp:positionH relativeFrom="column">
                        <wp:posOffset>15875</wp:posOffset>
                      </wp:positionH>
                      <wp:positionV relativeFrom="paragraph">
                        <wp:posOffset>25400</wp:posOffset>
                      </wp:positionV>
                      <wp:extent cx="127000" cy="127000"/>
                      <wp:effectExtent l="0" t="0" r="0" b="0"/>
                      <wp:wrapNone/>
                      <wp:docPr id="4" name="Shape1"/>
                      <a:graphic xmlns:a="http://schemas.openxmlformats.org/drawingml/2006/main">
                        <a:graphicData uri="http://schemas.microsoft.com/office/word/2010/wordprocessingShape">
                          <wps:wsp>
                            <wps:cNvSpPr/>
                            <wps:spPr>
                              <a:xfrm>
                                <a:off x="0" y="0"/>
                                <a:ext cx="126360" cy="126360"/>
                              </a:xfrm>
                              <a:prstGeom prst="rect">
                                <a:avLst/>
                              </a:prstGeom>
                              <a:noFill/>
                              <a:ln>
                                <a:solidFill>
                                  <a:srgbClr val="3465a4"/>
                                </a:solidFill>
                              </a:ln>
                            </wps:spPr>
                            <wps:style>
                              <a:lnRef idx="0"/>
                              <a:fillRef idx="0"/>
                              <a:effectRef idx="0"/>
                              <a:fontRef idx="minor"/>
                            </wps:style>
                            <wps:bodyPr/>
                          </wps:wsp>
                        </a:graphicData>
                      </a:graphic>
                    </wp:anchor>
                  </w:drawing>
                </mc:Choice>
                <mc:Fallback>
                  <w:pict>
                    <v:rect id="shape_0" ID="Shape1" stroked="t" style="position:absolute;margin-left:1.25pt;margin-top:2pt;width:9.9pt;height:9.9pt">
                      <w10:wrap type="none"/>
                      <v:fill o:detectmouseclick="t" on="false"/>
                      <v:stroke color="#3465a4" joinstyle="round" endcap="flat"/>
                    </v:rect>
                  </w:pict>
                </mc:Fallback>
              </mc:AlternateContent>
            </w:r>
            <w:r>
              <w:rPr>
                <w:rFonts w:ascii="Liberation Serif" w:hAnsi="Liberation Serif"/>
              </w:rPr>
              <w:t xml:space="preserve">     </w:t>
            </w:r>
            <w:r>
              <w:rPr>
                <w:rFonts w:ascii="Liberation Serif" w:hAnsi="Liberation Serif"/>
              </w:rPr>
              <w:t>Other</w:t>
            </w:r>
          </w:p>
          <w:p>
            <w:pPr>
              <w:pStyle w:val="Normal"/>
              <w:rPr>
                <w:rFonts w:ascii="Liberation Serif" w:hAnsi="Liberation Serif"/>
              </w:rPr>
            </w:pPr>
            <w:r>
              <w:rPr/>
            </w:r>
          </w:p>
        </w:tc>
        <w:tc>
          <w:tcPr>
            <w:tcW w:w="2493"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5" w:type="dxa"/>
            </w:tcMar>
          </w:tcPr>
          <w:p>
            <w:pPr>
              <w:pStyle w:val="Normal"/>
              <w:rPr>
                <w:rFonts w:ascii="Liberation Serif" w:hAnsi="Liberation Serif"/>
              </w:rPr>
            </w:pPr>
            <w:r>
              <w:rPr/>
            </w:r>
          </w:p>
        </w:tc>
      </w:tr>
      <w:tr>
        <w:trPr/>
        <w:tc>
          <w:tcPr>
            <w:tcW w:w="2492"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5" w:type="dxa"/>
            </w:tcMar>
          </w:tcPr>
          <w:p>
            <w:pPr>
              <w:pStyle w:val="Heading2"/>
              <w:rPr/>
            </w:pPr>
            <w:r>
              <w:rPr/>
            </w:r>
          </w:p>
        </w:tc>
        <w:tc>
          <w:tcPr>
            <w:tcW w:w="2489"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5" w:type="dxa"/>
            </w:tcMar>
          </w:tcPr>
          <w:p>
            <w:pPr>
              <w:pStyle w:val="Normal"/>
              <w:rPr>
                <w:rFonts w:ascii="Liberation Serif" w:hAnsi="Liberation Serif"/>
              </w:rPr>
            </w:pPr>
            <w:r>
              <w:rPr/>
            </w:r>
          </w:p>
        </w:tc>
        <w:tc>
          <w:tcPr>
            <w:tcW w:w="2497"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5" w:type="dxa"/>
            </w:tcMar>
          </w:tcPr>
          <w:p>
            <w:pPr>
              <w:pStyle w:val="Heading2"/>
              <w:rPr/>
            </w:pPr>
            <w:r>
              <w:rPr/>
              <w:t>CCB#</w:t>
            </w:r>
          </w:p>
        </w:tc>
        <w:tc>
          <w:tcPr>
            <w:tcW w:w="2493"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5" w:type="dxa"/>
            </w:tcMar>
          </w:tcPr>
          <w:p>
            <w:pPr>
              <w:pStyle w:val="Normal"/>
              <w:rPr>
                <w:rFonts w:ascii="Liberation Serif" w:hAnsi="Liberation Serif"/>
              </w:rPr>
            </w:pPr>
            <w:r>
              <w:rPr/>
            </w:r>
          </w:p>
        </w:tc>
      </w:tr>
    </w:tbl>
    <w:p>
      <w:pPr>
        <w:pStyle w:val="Heading1"/>
        <w:numPr>
          <w:ilvl w:val="0"/>
          <w:numId w:val="3"/>
        </w:numPr>
        <w:rPr>
          <w:rFonts w:ascii="Liberation Serif" w:hAnsi="Liberation Serif"/>
        </w:rPr>
      </w:pPr>
      <w:r>
        <w:rPr/>
        <w:t>BUSINESS AND CREDIT INFORMATION</w:t>
      </w:r>
    </w:p>
    <w:tbl>
      <w:tblPr>
        <w:tblW w:w="5000" w:type="pct"/>
        <w:jc w:val="left"/>
        <w:tblInd w:w="-25"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0" w:type="dxa"/>
          <w:left w:w="-5" w:type="dxa"/>
          <w:bottom w:w="0" w:type="dxa"/>
          <w:right w:w="0" w:type="dxa"/>
        </w:tblCellMar>
        <w:tblLook w:val="04a0" w:noVBand="1" w:noHBand="0" w:lastColumn="0" w:firstColumn="1" w:lastRow="0" w:firstRow="1"/>
      </w:tblPr>
      <w:tblGrid>
        <w:gridCol w:w="2492"/>
        <w:gridCol w:w="2489"/>
        <w:gridCol w:w="2497"/>
        <w:gridCol w:w="2493"/>
      </w:tblGrid>
      <w:tr>
        <w:trPr/>
        <w:tc>
          <w:tcPr>
            <w:tcW w:w="2492"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5" w:type="dxa"/>
            </w:tcMar>
          </w:tcPr>
          <w:p>
            <w:pPr>
              <w:pStyle w:val="Heading2"/>
              <w:rPr>
                <w:rFonts w:ascii="Liberation Serif" w:hAnsi="Liberation Serif"/>
              </w:rPr>
            </w:pPr>
            <w:r>
              <w:rPr>
                <w:rFonts w:ascii="Liberation Serif" w:hAnsi="Liberation Serif"/>
              </w:rPr>
              <w:t>City, State ZIP Code</w:t>
            </w:r>
          </w:p>
        </w:tc>
        <w:tc>
          <w:tcPr>
            <w:tcW w:w="2489"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5" w:type="dxa"/>
            </w:tcMar>
          </w:tcPr>
          <w:p>
            <w:pPr>
              <w:pStyle w:val="Normal"/>
              <w:rPr>
                <w:rFonts w:ascii="Liberation Serif" w:hAnsi="Liberation Serif"/>
              </w:rPr>
            </w:pPr>
            <w:r>
              <w:rPr/>
            </w:r>
          </w:p>
        </w:tc>
        <w:tc>
          <w:tcPr>
            <w:tcW w:w="2497"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5" w:type="dxa"/>
            </w:tcMar>
          </w:tcPr>
          <w:p>
            <w:pPr>
              <w:pStyle w:val="Heading2"/>
              <w:rPr>
                <w:rFonts w:ascii="Liberation Serif" w:hAnsi="Liberation Serif"/>
              </w:rPr>
            </w:pPr>
            <w:r>
              <w:rPr>
                <w:rFonts w:ascii="Liberation Serif" w:hAnsi="Liberation Serif"/>
              </w:rPr>
              <w:t>Bank name:</w:t>
            </w:r>
          </w:p>
        </w:tc>
        <w:tc>
          <w:tcPr>
            <w:tcW w:w="2493"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5" w:type="dxa"/>
            </w:tcMar>
          </w:tcPr>
          <w:p>
            <w:pPr>
              <w:pStyle w:val="Normal"/>
              <w:rPr>
                <w:rFonts w:ascii="Liberation Serif" w:hAnsi="Liberation Serif"/>
              </w:rPr>
            </w:pPr>
            <w:r>
              <w:rPr/>
            </w:r>
          </w:p>
        </w:tc>
      </w:tr>
      <w:tr>
        <w:trPr/>
        <w:tc>
          <w:tcPr>
            <w:tcW w:w="2492"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5" w:type="dxa"/>
            </w:tcMar>
          </w:tcPr>
          <w:p>
            <w:pPr>
              <w:pStyle w:val="Heading2"/>
              <w:rPr>
                <w:rFonts w:ascii="Liberation Serif" w:hAnsi="Liberation Serif"/>
              </w:rPr>
            </w:pPr>
            <w:r>
              <w:rPr>
                <w:rFonts w:ascii="Liberation Serif" w:hAnsi="Liberation Serif"/>
              </w:rPr>
              <w:t>How long at current address?</w:t>
            </w:r>
          </w:p>
        </w:tc>
        <w:tc>
          <w:tcPr>
            <w:tcW w:w="2489"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5" w:type="dxa"/>
            </w:tcMar>
          </w:tcPr>
          <w:p>
            <w:pPr>
              <w:pStyle w:val="Normal"/>
              <w:rPr>
                <w:rFonts w:ascii="Liberation Serif" w:hAnsi="Liberation Serif"/>
              </w:rPr>
            </w:pPr>
            <w:r>
              <w:rPr/>
            </w:r>
          </w:p>
        </w:tc>
        <w:tc>
          <w:tcPr>
            <w:tcW w:w="2497"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5" w:type="dxa"/>
            </w:tcMar>
          </w:tcPr>
          <w:p>
            <w:pPr>
              <w:pStyle w:val="Heading2"/>
              <w:rPr>
                <w:rFonts w:ascii="Liberation Serif" w:hAnsi="Liberation Serif"/>
              </w:rPr>
            </w:pPr>
            <w:r>
              <w:rPr>
                <w:rFonts w:ascii="Liberation Serif" w:hAnsi="Liberation Serif"/>
              </w:rPr>
              <w:t>Primary business address</w:t>
            </w:r>
          </w:p>
          <w:p>
            <w:pPr>
              <w:pStyle w:val="Heading2"/>
              <w:rPr>
                <w:rFonts w:ascii="Liberation Serif" w:hAnsi="Liberation Serif"/>
              </w:rPr>
            </w:pPr>
            <w:r>
              <w:rPr>
                <w:rFonts w:ascii="Liberation Serif" w:hAnsi="Liberation Serif"/>
              </w:rPr>
              <w:t>City, State ZIP Code</w:t>
            </w:r>
          </w:p>
        </w:tc>
        <w:tc>
          <w:tcPr>
            <w:tcW w:w="2493"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5" w:type="dxa"/>
            </w:tcMar>
          </w:tcPr>
          <w:p>
            <w:pPr>
              <w:pStyle w:val="Normal"/>
              <w:rPr>
                <w:rFonts w:ascii="Liberation Serif" w:hAnsi="Liberation Serif"/>
              </w:rPr>
            </w:pPr>
            <w:r>
              <w:rPr/>
            </w:r>
          </w:p>
        </w:tc>
      </w:tr>
      <w:tr>
        <w:trPr/>
        <w:tc>
          <w:tcPr>
            <w:tcW w:w="2492"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5" w:type="dxa"/>
            </w:tcMar>
          </w:tcPr>
          <w:p>
            <w:pPr>
              <w:pStyle w:val="Heading2"/>
              <w:rPr>
                <w:rFonts w:ascii="Liberation Serif" w:hAnsi="Liberation Serif"/>
              </w:rPr>
            </w:pPr>
            <w:r>
              <w:rPr>
                <w:rFonts w:ascii="Liberation Serif" w:hAnsi="Liberation Serif"/>
              </w:rPr>
              <w:t>Phone</w:t>
            </w:r>
          </w:p>
        </w:tc>
        <w:tc>
          <w:tcPr>
            <w:tcW w:w="2489"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5" w:type="dxa"/>
            </w:tcMar>
          </w:tcPr>
          <w:p>
            <w:pPr>
              <w:pStyle w:val="Normal"/>
              <w:rPr>
                <w:rFonts w:ascii="Liberation Serif" w:hAnsi="Liberation Serif"/>
              </w:rPr>
            </w:pPr>
            <w:r>
              <w:rPr/>
            </w:r>
          </w:p>
        </w:tc>
        <w:tc>
          <w:tcPr>
            <w:tcW w:w="2497"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5" w:type="dxa"/>
            </w:tcMar>
          </w:tcPr>
          <w:p>
            <w:pPr>
              <w:pStyle w:val="Heading2"/>
              <w:rPr>
                <w:rFonts w:ascii="Liberation Serif" w:hAnsi="Liberation Serif"/>
              </w:rPr>
            </w:pPr>
            <w:r>
              <w:rPr>
                <w:rFonts w:ascii="Liberation Serif" w:hAnsi="Liberation Serif"/>
              </w:rPr>
              <w:t>Phone</w:t>
            </w:r>
          </w:p>
        </w:tc>
        <w:tc>
          <w:tcPr>
            <w:tcW w:w="2493"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5" w:type="dxa"/>
            </w:tcMar>
          </w:tcPr>
          <w:p>
            <w:pPr>
              <w:pStyle w:val="Normal"/>
              <w:rPr>
                <w:rFonts w:ascii="Liberation Serif" w:hAnsi="Liberation Serif"/>
              </w:rPr>
            </w:pPr>
            <w:r>
              <w:rPr/>
            </w:r>
          </w:p>
        </w:tc>
      </w:tr>
      <w:tr>
        <w:trPr/>
        <w:tc>
          <w:tcPr>
            <w:tcW w:w="2492"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5" w:type="dxa"/>
            </w:tcMar>
          </w:tcPr>
          <w:p>
            <w:pPr>
              <w:pStyle w:val="Heading2"/>
              <w:rPr>
                <w:rFonts w:ascii="Liberation Serif" w:hAnsi="Liberation Serif"/>
              </w:rPr>
            </w:pPr>
            <w:r>
              <w:rPr>
                <w:rFonts w:ascii="Liberation Serif" w:hAnsi="Liberation Serif"/>
              </w:rPr>
              <w:t>Fax</w:t>
            </w:r>
          </w:p>
        </w:tc>
        <w:tc>
          <w:tcPr>
            <w:tcW w:w="2489"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5" w:type="dxa"/>
            </w:tcMar>
          </w:tcPr>
          <w:p>
            <w:pPr>
              <w:pStyle w:val="Normal"/>
              <w:rPr>
                <w:rFonts w:ascii="Liberation Serif" w:hAnsi="Liberation Serif"/>
              </w:rPr>
            </w:pPr>
            <w:r>
              <w:rPr/>
            </w:r>
          </w:p>
        </w:tc>
        <w:tc>
          <w:tcPr>
            <w:tcW w:w="2497"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5" w:type="dxa"/>
            </w:tcMar>
          </w:tcPr>
          <w:p>
            <w:pPr>
              <w:pStyle w:val="Heading2"/>
              <w:rPr>
                <w:rFonts w:ascii="Liberation Serif" w:hAnsi="Liberation Serif"/>
              </w:rPr>
            </w:pPr>
            <w:r>
              <w:rPr>
                <w:rFonts w:ascii="Liberation Serif" w:hAnsi="Liberation Serif"/>
              </w:rPr>
              <w:t>Account number</w:t>
            </w:r>
          </w:p>
        </w:tc>
        <w:tc>
          <w:tcPr>
            <w:tcW w:w="2493"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5" w:type="dxa"/>
            </w:tcMar>
          </w:tcPr>
          <w:p>
            <w:pPr>
              <w:pStyle w:val="Normal"/>
              <w:rPr>
                <w:rFonts w:ascii="Liberation Serif" w:hAnsi="Liberation Serif"/>
              </w:rPr>
            </w:pPr>
            <w:r>
              <w:rPr/>
            </w:r>
          </w:p>
        </w:tc>
      </w:tr>
      <w:tr>
        <w:trPr/>
        <w:tc>
          <w:tcPr>
            <w:tcW w:w="2492"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5" w:type="dxa"/>
            </w:tcMar>
          </w:tcPr>
          <w:p>
            <w:pPr>
              <w:pStyle w:val="Heading2"/>
              <w:rPr>
                <w:rFonts w:ascii="Liberation Serif" w:hAnsi="Liberation Serif"/>
              </w:rPr>
            </w:pPr>
            <w:r>
              <w:rPr>
                <w:rFonts w:ascii="Liberation Serif" w:hAnsi="Liberation Serif"/>
              </w:rPr>
              <w:t>E-mail</w:t>
            </w:r>
          </w:p>
        </w:tc>
        <w:tc>
          <w:tcPr>
            <w:tcW w:w="2489"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5" w:type="dxa"/>
            </w:tcMar>
          </w:tcPr>
          <w:p>
            <w:pPr>
              <w:pStyle w:val="Normal"/>
              <w:rPr>
                <w:rFonts w:ascii="Liberation Serif" w:hAnsi="Liberation Serif"/>
              </w:rPr>
            </w:pPr>
            <w:r>
              <w:rPr/>
            </w:r>
          </w:p>
        </w:tc>
        <w:tc>
          <w:tcPr>
            <w:tcW w:w="2497"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5" w:type="dxa"/>
            </w:tcMar>
          </w:tcPr>
          <w:p>
            <w:pPr>
              <w:pStyle w:val="Heading2"/>
              <w:rPr>
                <w:rFonts w:ascii="Liberation Serif" w:hAnsi="Liberation Serif"/>
              </w:rPr>
            </w:pPr>
            <w:r>
              <w:rPr>
                <w:rFonts w:ascii="Liberation Serif" w:hAnsi="Liberation Serif"/>
              </w:rPr>
              <w:t>Type of account</w:t>
            </w:r>
          </w:p>
        </w:tc>
        <w:tc>
          <w:tcPr>
            <w:tcW w:w="2493"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5" w:type="dxa"/>
            </w:tcMar>
          </w:tcPr>
          <w:p>
            <w:pPr>
              <w:pStyle w:val="Normal"/>
              <w:rPr/>
            </w:pPr>
            <w:r>
              <mc:AlternateContent>
                <mc:Choice Requires="wps">
                  <w:drawing>
                    <wp:anchor behindDoc="0" distT="0" distB="0" distL="0" distR="0" simplePos="0" locked="0" layoutInCell="1" allowOverlap="1" relativeHeight="6">
                      <wp:simplePos x="0" y="0"/>
                      <wp:positionH relativeFrom="column">
                        <wp:posOffset>15875</wp:posOffset>
                      </wp:positionH>
                      <wp:positionV relativeFrom="paragraph">
                        <wp:posOffset>25400</wp:posOffset>
                      </wp:positionV>
                      <wp:extent cx="127000" cy="127000"/>
                      <wp:effectExtent l="0" t="0" r="0" b="0"/>
                      <wp:wrapNone/>
                      <wp:docPr id="5" name="Shape1"/>
                      <a:graphic xmlns:a="http://schemas.openxmlformats.org/drawingml/2006/main">
                        <a:graphicData uri="http://schemas.microsoft.com/office/word/2010/wordprocessingShape">
                          <wps:wsp>
                            <wps:cNvSpPr/>
                            <wps:spPr>
                              <a:xfrm>
                                <a:off x="0" y="0"/>
                                <a:ext cx="126360" cy="126360"/>
                              </a:xfrm>
                              <a:prstGeom prst="rect">
                                <a:avLst/>
                              </a:prstGeom>
                              <a:noFill/>
                              <a:ln>
                                <a:solidFill>
                                  <a:srgbClr val="3465a4"/>
                                </a:solidFill>
                              </a:ln>
                            </wps:spPr>
                            <wps:style>
                              <a:lnRef idx="0"/>
                              <a:fillRef idx="0"/>
                              <a:effectRef idx="0"/>
                              <a:fontRef idx="minor"/>
                            </wps:style>
                            <wps:bodyPr/>
                          </wps:wsp>
                        </a:graphicData>
                      </a:graphic>
                    </wp:anchor>
                  </w:drawing>
                </mc:Choice>
                <mc:Fallback>
                  <w:pict>
                    <v:rect id="shape_0" ID="Shape1" stroked="t" style="position:absolute;margin-left:1.25pt;margin-top:2pt;width:9.9pt;height:9.9pt">
                      <w10:wrap type="none"/>
                      <v:fill o:detectmouseclick="t" on="false"/>
                      <v:stroke color="#3465a4" joinstyle="round" endcap="flat"/>
                    </v:rect>
                  </w:pict>
                </mc:Fallback>
              </mc:AlternateContent>
              <mc:AlternateContent>
                <mc:Choice Requires="wps">
                  <w:drawing>
                    <wp:anchor behindDoc="0" distT="0" distB="0" distL="0" distR="0" simplePos="0" locked="0" layoutInCell="1" allowOverlap="1" relativeHeight="7">
                      <wp:simplePos x="0" y="0"/>
                      <wp:positionH relativeFrom="column">
                        <wp:posOffset>687705</wp:posOffset>
                      </wp:positionH>
                      <wp:positionV relativeFrom="paragraph">
                        <wp:posOffset>38735</wp:posOffset>
                      </wp:positionV>
                      <wp:extent cx="127000" cy="127000"/>
                      <wp:effectExtent l="0" t="0" r="0" b="0"/>
                      <wp:wrapNone/>
                      <wp:docPr id="6" name="Shape2"/>
                      <a:graphic xmlns:a="http://schemas.openxmlformats.org/drawingml/2006/main">
                        <a:graphicData uri="http://schemas.microsoft.com/office/word/2010/wordprocessingShape">
                          <wps:wsp>
                            <wps:cNvSpPr/>
                            <wps:spPr>
                              <a:xfrm>
                                <a:off x="0" y="0"/>
                                <a:ext cx="126360" cy="126360"/>
                              </a:xfrm>
                              <a:prstGeom prst="rect">
                                <a:avLst/>
                              </a:prstGeom>
                              <a:noFill/>
                              <a:ln>
                                <a:solidFill>
                                  <a:srgbClr val="3465a4"/>
                                </a:solidFill>
                              </a:ln>
                            </wps:spPr>
                            <wps:style>
                              <a:lnRef idx="0"/>
                              <a:fillRef idx="0"/>
                              <a:effectRef idx="0"/>
                              <a:fontRef idx="minor"/>
                            </wps:style>
                            <wps:bodyPr/>
                          </wps:wsp>
                        </a:graphicData>
                      </a:graphic>
                    </wp:anchor>
                  </w:drawing>
                </mc:Choice>
                <mc:Fallback>
                  <w:pict>
                    <v:rect id="shape_0" ID="Shape2" stroked="t" style="position:absolute;margin-left:54.15pt;margin-top:3.05pt;width:9.9pt;height:9.9pt">
                      <w10:wrap type="none"/>
                      <v:fill o:detectmouseclick="t" on="false"/>
                      <v:stroke color="#3465a4" joinstyle="round" endcap="flat"/>
                    </v:rect>
                  </w:pict>
                </mc:Fallback>
              </mc:AlternateContent>
              <mc:AlternateContent>
                <mc:Choice Requires="wps">
                  <w:drawing>
                    <wp:anchor behindDoc="0" distT="0" distB="0" distL="0" distR="0" simplePos="0" locked="0" layoutInCell="1" allowOverlap="1" relativeHeight="8">
                      <wp:simplePos x="0" y="0"/>
                      <wp:positionH relativeFrom="column">
                        <wp:posOffset>430530</wp:posOffset>
                      </wp:positionH>
                      <wp:positionV relativeFrom="paragraph">
                        <wp:posOffset>162560</wp:posOffset>
                      </wp:positionV>
                      <wp:extent cx="174625" cy="174625"/>
                      <wp:effectExtent l="0" t="0" r="0" b="0"/>
                      <wp:wrapNone/>
                      <wp:docPr id="7" name="Shape3"/>
                      <a:graphic xmlns:a="http://schemas.openxmlformats.org/drawingml/2006/main">
                        <a:graphicData uri="http://schemas.microsoft.com/office/word/2010/wordprocessingShape">
                          <wps:wsp>
                            <wps:cNvSpPr/>
                            <wps:spPr>
                              <a:xfrm>
                                <a:off x="0" y="0"/>
                                <a:ext cx="173880" cy="173880"/>
                              </a:xfrm>
                              <a:prstGeom prst="rect">
                                <a:avLst/>
                              </a:prstGeom>
                              <a:noFill/>
                              <a:ln>
                                <a:solidFill>
                                  <a:srgbClr val="3465a4"/>
                                </a:solidFill>
                              </a:ln>
                            </wps:spPr>
                            <wps:style>
                              <a:lnRef idx="0"/>
                              <a:fillRef idx="0"/>
                              <a:effectRef idx="0"/>
                              <a:fontRef idx="minor"/>
                            </wps:style>
                            <wps:bodyPr/>
                          </wps:wsp>
                        </a:graphicData>
                      </a:graphic>
                    </wp:anchor>
                  </w:drawing>
                </mc:Choice>
                <mc:Fallback>
                  <w:pict>
                    <v:rect id="shape_0" ID="Shape3" stroked="t" style="position:absolute;margin-left:33.9pt;margin-top:12.8pt;width:13.65pt;height:13.65pt">
                      <w10:wrap type="none"/>
                      <v:fill o:detectmouseclick="t" on="false"/>
                      <v:stroke color="#3465a4" joinstyle="round" endcap="flat"/>
                    </v:rect>
                  </w:pict>
                </mc:Fallback>
              </mc:AlternateContent>
            </w:r>
            <w:sdt>
              <w:sdtPr>
                <w14:checkbox>
                  <w14:checked w:val=""/>
                  <w14:checkedState w:val=""/>
                  <w14:uncheckedState w:val=""/>
                </w14:checkbox>
              </w:sdtPr>
              <w:sdtContent>
                <w:r>
                  <w:rPr>
                    <w:rFonts w:eastAsia="Wingdings" w:cs="Wingdings"/>
                  </w:rPr>
                  <w:t xml:space="preserve">    </w:t>
                </w:r>
              </w:sdtContent>
            </w:sdt>
            <w:r>
              <w:rPr/>
              <w:t xml:space="preserve">Savings </w:t>
            </w:r>
            <w:sdt>
              <w:sdtPr>
                <w14:checkbox>
                  <w14:checked w:val=""/>
                  <w14:checkedState w:val=""/>
                  <w14:uncheckedState w:val=""/>
                </w14:checkbox>
              </w:sdtPr>
              <w:sdtContent>
                <w:r>
                  <w:rPr>
                    <w:rFonts w:eastAsia="Wingdings" w:cs="Wingdings"/>
                  </w:rPr>
                  <w:t xml:space="preserve">    </w:t>
                </w:r>
              </w:sdtContent>
            </w:sdt>
            <w:r>
              <w:rPr/>
              <w:t xml:space="preserve"> Checking </w:t>
            </w:r>
            <w:sdt>
              <w:sdtPr>
                <w14:checkbox>
                  <w14:checked w:val=""/>
                  <w14:checkedState w:val=""/>
                  <w14:uncheckedState w:val=""/>
                </w14:checkbox>
              </w:sdtPr>
              <w:sdtContent>
                <w:r>
                  <w:rPr>
                    <w:rFonts w:eastAsia="Wingdings" w:cs="Wingdings"/>
                  </w:rPr>
                  <w:t xml:space="preserve">     </w:t>
                </w:r>
              </w:sdtContent>
            </w:sdt>
            <w:r>
              <w:rPr/>
              <w:t xml:space="preserve">       Other</w:t>
            </w:r>
          </w:p>
        </w:tc>
      </w:tr>
    </w:tbl>
    <w:p>
      <w:pPr>
        <w:pStyle w:val="Heading1"/>
        <w:numPr>
          <w:ilvl w:val="0"/>
          <w:numId w:val="3"/>
        </w:numPr>
        <w:rPr>
          <w:rFonts w:ascii="Liberation Serif" w:hAnsi="Liberation Serif"/>
        </w:rPr>
      </w:pPr>
      <w:r>
        <w:rPr/>
        <w:t>BUSINESS/TRADE REFERENCES</w:t>
      </w:r>
    </w:p>
    <w:tbl>
      <w:tblPr>
        <w:tblW w:w="5000" w:type="pct"/>
        <w:jc w:val="left"/>
        <w:tblInd w:w="-25"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0" w:type="dxa"/>
          <w:left w:w="-5" w:type="dxa"/>
          <w:bottom w:w="0" w:type="dxa"/>
          <w:right w:w="0" w:type="dxa"/>
        </w:tblCellMar>
        <w:tblLook w:val="04a0" w:noVBand="1" w:noHBand="0" w:lastColumn="0" w:firstColumn="1" w:lastRow="0" w:firstRow="1"/>
      </w:tblPr>
      <w:tblGrid>
        <w:gridCol w:w="2492"/>
        <w:gridCol w:w="2489"/>
        <w:gridCol w:w="2497"/>
        <w:gridCol w:w="2493"/>
      </w:tblGrid>
      <w:tr>
        <w:trPr/>
        <w:tc>
          <w:tcPr>
            <w:tcW w:w="2492"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5" w:type="dxa"/>
            </w:tcMar>
          </w:tcPr>
          <w:p>
            <w:pPr>
              <w:pStyle w:val="Heading2"/>
              <w:rPr>
                <w:rFonts w:ascii="Liberation Serif" w:hAnsi="Liberation Serif"/>
              </w:rPr>
            </w:pPr>
            <w:r>
              <w:rPr>
                <w:rFonts w:ascii="Liberation Serif" w:hAnsi="Liberation Serif"/>
              </w:rPr>
              <w:t>Company name</w:t>
            </w:r>
          </w:p>
        </w:tc>
        <w:tc>
          <w:tcPr>
            <w:tcW w:w="2489"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5" w:type="dxa"/>
            </w:tcMar>
          </w:tcPr>
          <w:p>
            <w:pPr>
              <w:pStyle w:val="Normal"/>
              <w:rPr>
                <w:rFonts w:ascii="Liberation Serif" w:hAnsi="Liberation Serif"/>
              </w:rPr>
            </w:pPr>
            <w:r>
              <w:rPr/>
            </w:r>
          </w:p>
        </w:tc>
        <w:tc>
          <w:tcPr>
            <w:tcW w:w="2497"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5" w:type="dxa"/>
            </w:tcMar>
          </w:tcPr>
          <w:p>
            <w:pPr>
              <w:pStyle w:val="Heading2"/>
              <w:rPr>
                <w:rFonts w:ascii="Liberation Serif" w:hAnsi="Liberation Serif"/>
              </w:rPr>
            </w:pPr>
            <w:r>
              <w:rPr>
                <w:rFonts w:ascii="Liberation Serif" w:hAnsi="Liberation Serif"/>
              </w:rPr>
              <w:t>Phone</w:t>
            </w:r>
          </w:p>
        </w:tc>
        <w:tc>
          <w:tcPr>
            <w:tcW w:w="2493"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5" w:type="dxa"/>
            </w:tcMar>
          </w:tcPr>
          <w:p>
            <w:pPr>
              <w:pStyle w:val="Normal"/>
              <w:rPr>
                <w:rFonts w:ascii="Liberation Serif" w:hAnsi="Liberation Serif"/>
              </w:rPr>
            </w:pPr>
            <w:r>
              <w:rPr/>
            </w:r>
          </w:p>
        </w:tc>
      </w:tr>
      <w:tr>
        <w:trPr/>
        <w:tc>
          <w:tcPr>
            <w:tcW w:w="2492"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5" w:type="dxa"/>
            </w:tcMar>
          </w:tcPr>
          <w:p>
            <w:pPr>
              <w:pStyle w:val="Heading2"/>
              <w:rPr>
                <w:rFonts w:ascii="Liberation Serif" w:hAnsi="Liberation Serif"/>
              </w:rPr>
            </w:pPr>
            <w:r>
              <w:rPr>
                <w:rFonts w:ascii="Liberation Serif" w:hAnsi="Liberation Serif"/>
              </w:rPr>
              <w:t>Address</w:t>
            </w:r>
          </w:p>
        </w:tc>
        <w:tc>
          <w:tcPr>
            <w:tcW w:w="2489"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5" w:type="dxa"/>
            </w:tcMar>
          </w:tcPr>
          <w:p>
            <w:pPr>
              <w:pStyle w:val="Normal"/>
              <w:rPr>
                <w:rFonts w:ascii="Liberation Serif" w:hAnsi="Liberation Serif"/>
              </w:rPr>
            </w:pPr>
            <w:r>
              <w:rPr/>
            </w:r>
          </w:p>
        </w:tc>
        <w:tc>
          <w:tcPr>
            <w:tcW w:w="2497"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5" w:type="dxa"/>
            </w:tcMar>
          </w:tcPr>
          <w:p>
            <w:pPr>
              <w:pStyle w:val="Heading2"/>
              <w:rPr>
                <w:rFonts w:ascii="Liberation Serif" w:hAnsi="Liberation Serif"/>
              </w:rPr>
            </w:pPr>
            <w:r>
              <w:rPr>
                <w:rFonts w:ascii="Liberation Serif" w:hAnsi="Liberation Serif"/>
              </w:rPr>
              <w:t>Fax</w:t>
            </w:r>
          </w:p>
        </w:tc>
        <w:tc>
          <w:tcPr>
            <w:tcW w:w="2493"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5" w:type="dxa"/>
            </w:tcMar>
          </w:tcPr>
          <w:p>
            <w:pPr>
              <w:pStyle w:val="Normal"/>
              <w:rPr>
                <w:rFonts w:ascii="Liberation Serif" w:hAnsi="Liberation Serif"/>
              </w:rPr>
            </w:pPr>
            <w:r>
              <w:rPr/>
            </w:r>
          </w:p>
        </w:tc>
      </w:tr>
      <w:tr>
        <w:trPr/>
        <w:tc>
          <w:tcPr>
            <w:tcW w:w="2492"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5" w:type="dxa"/>
            </w:tcMar>
          </w:tcPr>
          <w:p>
            <w:pPr>
              <w:pStyle w:val="Heading2"/>
              <w:rPr>
                <w:rFonts w:ascii="Liberation Serif" w:hAnsi="Liberation Serif"/>
              </w:rPr>
            </w:pPr>
            <w:r>
              <w:rPr>
                <w:rFonts w:ascii="Liberation Serif" w:hAnsi="Liberation Serif"/>
              </w:rPr>
              <w:t>City, State ZIP Code</w:t>
            </w:r>
          </w:p>
        </w:tc>
        <w:tc>
          <w:tcPr>
            <w:tcW w:w="2489"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5" w:type="dxa"/>
            </w:tcMar>
          </w:tcPr>
          <w:p>
            <w:pPr>
              <w:pStyle w:val="Normal"/>
              <w:rPr>
                <w:rFonts w:ascii="Liberation Serif" w:hAnsi="Liberation Serif"/>
              </w:rPr>
            </w:pPr>
            <w:r>
              <w:rPr/>
            </w:r>
          </w:p>
        </w:tc>
        <w:tc>
          <w:tcPr>
            <w:tcW w:w="2497"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5" w:type="dxa"/>
            </w:tcMar>
          </w:tcPr>
          <w:p>
            <w:pPr>
              <w:pStyle w:val="Heading2"/>
              <w:rPr>
                <w:rFonts w:ascii="Liberation Serif" w:hAnsi="Liberation Serif"/>
              </w:rPr>
            </w:pPr>
            <w:r>
              <w:rPr>
                <w:rFonts w:ascii="Liberation Serif" w:hAnsi="Liberation Serif"/>
              </w:rPr>
              <w:t>E-mail</w:t>
            </w:r>
          </w:p>
        </w:tc>
        <w:tc>
          <w:tcPr>
            <w:tcW w:w="2493"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5" w:type="dxa"/>
            </w:tcMar>
          </w:tcPr>
          <w:p>
            <w:pPr>
              <w:pStyle w:val="Normal"/>
              <w:rPr>
                <w:rFonts w:ascii="Liberation Serif" w:hAnsi="Liberation Serif"/>
              </w:rPr>
            </w:pPr>
            <w:r>
              <w:rPr/>
            </w:r>
          </w:p>
        </w:tc>
      </w:tr>
      <w:tr>
        <w:trPr/>
        <w:tc>
          <w:tcPr>
            <w:tcW w:w="2492" w:type="dxa"/>
            <w:tcBorders>
              <w:top w:val="single" w:sz="4" w:space="0" w:color="7F7F7F"/>
              <w:left w:val="single" w:sz="4" w:space="0" w:color="7F7F7F"/>
              <w:bottom w:val="single" w:sz="12" w:space="0" w:color="7F7F7F"/>
              <w:right w:val="single" w:sz="4" w:space="0" w:color="7F7F7F"/>
              <w:insideH w:val="single" w:sz="12" w:space="0" w:color="7F7F7F"/>
              <w:insideV w:val="single" w:sz="4" w:space="0" w:color="7F7F7F"/>
            </w:tcBorders>
            <w:shd w:fill="auto" w:val="clear"/>
            <w:tcMar>
              <w:left w:w="-5" w:type="dxa"/>
            </w:tcMar>
          </w:tcPr>
          <w:p>
            <w:pPr>
              <w:pStyle w:val="Heading2"/>
              <w:rPr>
                <w:rFonts w:ascii="Liberation Serif" w:hAnsi="Liberation Serif"/>
              </w:rPr>
            </w:pPr>
            <w:r>
              <w:rPr>
                <w:rFonts w:ascii="Liberation Serif" w:hAnsi="Liberation Serif"/>
              </w:rPr>
              <w:t>Type of account</w:t>
            </w:r>
          </w:p>
        </w:tc>
        <w:tc>
          <w:tcPr>
            <w:tcW w:w="2489" w:type="dxa"/>
            <w:tcBorders>
              <w:top w:val="single" w:sz="4" w:space="0" w:color="7F7F7F"/>
              <w:left w:val="single" w:sz="4" w:space="0" w:color="7F7F7F"/>
              <w:bottom w:val="single" w:sz="12" w:space="0" w:color="7F7F7F"/>
              <w:right w:val="single" w:sz="4" w:space="0" w:color="7F7F7F"/>
              <w:insideH w:val="single" w:sz="12" w:space="0" w:color="7F7F7F"/>
              <w:insideV w:val="single" w:sz="4" w:space="0" w:color="7F7F7F"/>
            </w:tcBorders>
            <w:shd w:fill="auto" w:val="clear"/>
            <w:tcMar>
              <w:left w:w="-5" w:type="dxa"/>
            </w:tcMar>
          </w:tcPr>
          <w:p>
            <w:pPr>
              <w:pStyle w:val="Normal"/>
              <w:rPr>
                <w:rFonts w:ascii="Liberation Serif" w:hAnsi="Liberation Serif"/>
              </w:rPr>
            </w:pPr>
            <w:r>
              <w:rPr/>
            </w:r>
          </w:p>
        </w:tc>
        <w:tc>
          <w:tcPr>
            <w:tcW w:w="2497" w:type="dxa"/>
            <w:tcBorders>
              <w:top w:val="single" w:sz="4" w:space="0" w:color="7F7F7F"/>
              <w:left w:val="single" w:sz="4" w:space="0" w:color="7F7F7F"/>
              <w:bottom w:val="single" w:sz="12" w:space="0" w:color="7F7F7F"/>
              <w:right w:val="single" w:sz="4" w:space="0" w:color="7F7F7F"/>
              <w:insideH w:val="single" w:sz="12" w:space="0" w:color="7F7F7F"/>
              <w:insideV w:val="single" w:sz="4" w:space="0" w:color="7F7F7F"/>
            </w:tcBorders>
            <w:shd w:fill="auto" w:val="clear"/>
            <w:tcMar>
              <w:left w:w="-5" w:type="dxa"/>
            </w:tcMar>
          </w:tcPr>
          <w:p>
            <w:pPr>
              <w:pStyle w:val="Heading2"/>
              <w:rPr>
                <w:rFonts w:ascii="Liberation Serif" w:hAnsi="Liberation Serif"/>
              </w:rPr>
            </w:pPr>
            <w:r>
              <w:rPr>
                <w:rFonts w:ascii="Liberation Serif" w:hAnsi="Liberation Serif"/>
              </w:rPr>
              <w:t>Other</w:t>
            </w:r>
          </w:p>
        </w:tc>
        <w:tc>
          <w:tcPr>
            <w:tcW w:w="2493" w:type="dxa"/>
            <w:tcBorders>
              <w:top w:val="single" w:sz="4" w:space="0" w:color="7F7F7F"/>
              <w:left w:val="single" w:sz="4" w:space="0" w:color="7F7F7F"/>
              <w:bottom w:val="single" w:sz="12" w:space="0" w:color="7F7F7F"/>
              <w:right w:val="single" w:sz="4" w:space="0" w:color="7F7F7F"/>
              <w:insideH w:val="single" w:sz="12" w:space="0" w:color="7F7F7F"/>
              <w:insideV w:val="single" w:sz="4" w:space="0" w:color="7F7F7F"/>
            </w:tcBorders>
            <w:shd w:fill="auto" w:val="clear"/>
            <w:tcMar>
              <w:left w:w="-5" w:type="dxa"/>
            </w:tcMar>
          </w:tcPr>
          <w:p>
            <w:pPr>
              <w:pStyle w:val="Normal"/>
              <w:rPr>
                <w:rFonts w:ascii="Liberation Serif" w:hAnsi="Liberation Serif"/>
              </w:rPr>
            </w:pPr>
            <w:r>
              <w:rPr/>
            </w:r>
          </w:p>
        </w:tc>
      </w:tr>
      <w:tr>
        <w:trPr/>
        <w:tc>
          <w:tcPr>
            <w:tcW w:w="2492" w:type="dxa"/>
            <w:tcBorders>
              <w:top w:val="single" w:sz="12"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5" w:type="dxa"/>
            </w:tcMar>
          </w:tcPr>
          <w:p>
            <w:pPr>
              <w:pStyle w:val="Heading2"/>
              <w:rPr>
                <w:rFonts w:ascii="Liberation Serif" w:hAnsi="Liberation Serif"/>
              </w:rPr>
            </w:pPr>
            <w:r>
              <w:rPr>
                <w:rFonts w:ascii="Liberation Serif" w:hAnsi="Liberation Serif"/>
              </w:rPr>
              <w:t>Company name</w:t>
            </w:r>
          </w:p>
        </w:tc>
        <w:tc>
          <w:tcPr>
            <w:tcW w:w="2489" w:type="dxa"/>
            <w:tcBorders>
              <w:top w:val="single" w:sz="12"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5" w:type="dxa"/>
            </w:tcMar>
          </w:tcPr>
          <w:p>
            <w:pPr>
              <w:pStyle w:val="Normal"/>
              <w:rPr>
                <w:rFonts w:ascii="Liberation Serif" w:hAnsi="Liberation Serif"/>
              </w:rPr>
            </w:pPr>
            <w:r>
              <w:rPr/>
            </w:r>
          </w:p>
        </w:tc>
        <w:tc>
          <w:tcPr>
            <w:tcW w:w="2497" w:type="dxa"/>
            <w:tcBorders>
              <w:top w:val="single" w:sz="12"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5" w:type="dxa"/>
            </w:tcMar>
          </w:tcPr>
          <w:p>
            <w:pPr>
              <w:pStyle w:val="Heading2"/>
              <w:rPr>
                <w:rFonts w:ascii="Liberation Serif" w:hAnsi="Liberation Serif"/>
              </w:rPr>
            </w:pPr>
            <w:r>
              <w:rPr>
                <w:rFonts w:ascii="Liberation Serif" w:hAnsi="Liberation Serif"/>
              </w:rPr>
              <w:t>Phone</w:t>
            </w:r>
          </w:p>
        </w:tc>
        <w:tc>
          <w:tcPr>
            <w:tcW w:w="2493" w:type="dxa"/>
            <w:tcBorders>
              <w:top w:val="single" w:sz="12"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5" w:type="dxa"/>
            </w:tcMar>
          </w:tcPr>
          <w:p>
            <w:pPr>
              <w:pStyle w:val="Normal"/>
              <w:rPr>
                <w:rFonts w:ascii="Liberation Serif" w:hAnsi="Liberation Serif"/>
              </w:rPr>
            </w:pPr>
            <w:r>
              <w:rPr/>
            </w:r>
          </w:p>
        </w:tc>
      </w:tr>
      <w:tr>
        <w:trPr/>
        <w:tc>
          <w:tcPr>
            <w:tcW w:w="2492"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5" w:type="dxa"/>
            </w:tcMar>
          </w:tcPr>
          <w:p>
            <w:pPr>
              <w:pStyle w:val="Heading2"/>
              <w:rPr>
                <w:rFonts w:ascii="Liberation Serif" w:hAnsi="Liberation Serif"/>
              </w:rPr>
            </w:pPr>
            <w:r>
              <w:rPr>
                <w:rFonts w:ascii="Liberation Serif" w:hAnsi="Liberation Serif"/>
              </w:rPr>
              <w:t>Address</w:t>
            </w:r>
          </w:p>
        </w:tc>
        <w:tc>
          <w:tcPr>
            <w:tcW w:w="2489"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5" w:type="dxa"/>
            </w:tcMar>
          </w:tcPr>
          <w:p>
            <w:pPr>
              <w:pStyle w:val="Normal"/>
              <w:rPr>
                <w:rFonts w:ascii="Liberation Serif" w:hAnsi="Liberation Serif"/>
              </w:rPr>
            </w:pPr>
            <w:r>
              <w:rPr/>
            </w:r>
          </w:p>
        </w:tc>
        <w:tc>
          <w:tcPr>
            <w:tcW w:w="2497"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5" w:type="dxa"/>
            </w:tcMar>
          </w:tcPr>
          <w:p>
            <w:pPr>
              <w:pStyle w:val="Heading2"/>
              <w:rPr>
                <w:rFonts w:ascii="Liberation Serif" w:hAnsi="Liberation Serif"/>
              </w:rPr>
            </w:pPr>
            <w:r>
              <w:rPr>
                <w:rFonts w:ascii="Liberation Serif" w:hAnsi="Liberation Serif"/>
              </w:rPr>
              <w:t>Fax</w:t>
            </w:r>
          </w:p>
        </w:tc>
        <w:tc>
          <w:tcPr>
            <w:tcW w:w="2493"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5" w:type="dxa"/>
            </w:tcMar>
          </w:tcPr>
          <w:p>
            <w:pPr>
              <w:pStyle w:val="Normal"/>
              <w:rPr>
                <w:rFonts w:ascii="Liberation Serif" w:hAnsi="Liberation Serif"/>
              </w:rPr>
            </w:pPr>
            <w:r>
              <w:rPr/>
            </w:r>
          </w:p>
        </w:tc>
      </w:tr>
      <w:tr>
        <w:trPr/>
        <w:tc>
          <w:tcPr>
            <w:tcW w:w="2492"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5" w:type="dxa"/>
            </w:tcMar>
          </w:tcPr>
          <w:p>
            <w:pPr>
              <w:pStyle w:val="Heading2"/>
              <w:rPr>
                <w:rFonts w:ascii="Liberation Serif" w:hAnsi="Liberation Serif"/>
              </w:rPr>
            </w:pPr>
            <w:r>
              <w:rPr>
                <w:rFonts w:ascii="Liberation Serif" w:hAnsi="Liberation Serif"/>
              </w:rPr>
              <w:t>City, State ZIP Code</w:t>
            </w:r>
          </w:p>
        </w:tc>
        <w:tc>
          <w:tcPr>
            <w:tcW w:w="2489"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5" w:type="dxa"/>
            </w:tcMar>
          </w:tcPr>
          <w:p>
            <w:pPr>
              <w:pStyle w:val="Normal"/>
              <w:rPr>
                <w:rFonts w:ascii="Liberation Serif" w:hAnsi="Liberation Serif"/>
              </w:rPr>
            </w:pPr>
            <w:r>
              <w:rPr/>
            </w:r>
          </w:p>
        </w:tc>
        <w:tc>
          <w:tcPr>
            <w:tcW w:w="2497"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5" w:type="dxa"/>
            </w:tcMar>
          </w:tcPr>
          <w:p>
            <w:pPr>
              <w:pStyle w:val="Heading2"/>
              <w:rPr>
                <w:rFonts w:ascii="Liberation Serif" w:hAnsi="Liberation Serif"/>
              </w:rPr>
            </w:pPr>
            <w:r>
              <w:rPr>
                <w:rFonts w:ascii="Liberation Serif" w:hAnsi="Liberation Serif"/>
              </w:rPr>
              <w:t>E-mail</w:t>
            </w:r>
          </w:p>
        </w:tc>
        <w:tc>
          <w:tcPr>
            <w:tcW w:w="2493"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5" w:type="dxa"/>
            </w:tcMar>
          </w:tcPr>
          <w:p>
            <w:pPr>
              <w:pStyle w:val="Normal"/>
              <w:rPr>
                <w:rFonts w:ascii="Liberation Serif" w:hAnsi="Liberation Serif"/>
              </w:rPr>
            </w:pPr>
            <w:r>
              <w:rPr/>
            </w:r>
          </w:p>
        </w:tc>
      </w:tr>
      <w:tr>
        <w:trPr/>
        <w:tc>
          <w:tcPr>
            <w:tcW w:w="2492" w:type="dxa"/>
            <w:tcBorders>
              <w:top w:val="single" w:sz="4" w:space="0" w:color="7F7F7F"/>
              <w:left w:val="single" w:sz="4" w:space="0" w:color="7F7F7F"/>
              <w:bottom w:val="single" w:sz="12" w:space="0" w:color="7F7F7F"/>
              <w:right w:val="single" w:sz="4" w:space="0" w:color="7F7F7F"/>
              <w:insideH w:val="single" w:sz="12" w:space="0" w:color="7F7F7F"/>
              <w:insideV w:val="single" w:sz="4" w:space="0" w:color="7F7F7F"/>
            </w:tcBorders>
            <w:shd w:fill="auto" w:val="clear"/>
            <w:tcMar>
              <w:left w:w="-5" w:type="dxa"/>
            </w:tcMar>
          </w:tcPr>
          <w:p>
            <w:pPr>
              <w:pStyle w:val="Heading2"/>
              <w:rPr>
                <w:rFonts w:ascii="Liberation Serif" w:hAnsi="Liberation Serif"/>
              </w:rPr>
            </w:pPr>
            <w:r>
              <w:rPr>
                <w:rFonts w:ascii="Liberation Serif" w:hAnsi="Liberation Serif"/>
              </w:rPr>
              <w:t>Type of account</w:t>
            </w:r>
          </w:p>
        </w:tc>
        <w:tc>
          <w:tcPr>
            <w:tcW w:w="2489" w:type="dxa"/>
            <w:tcBorders>
              <w:top w:val="single" w:sz="4" w:space="0" w:color="7F7F7F"/>
              <w:left w:val="single" w:sz="4" w:space="0" w:color="7F7F7F"/>
              <w:bottom w:val="single" w:sz="12" w:space="0" w:color="7F7F7F"/>
              <w:right w:val="single" w:sz="4" w:space="0" w:color="7F7F7F"/>
              <w:insideH w:val="single" w:sz="12" w:space="0" w:color="7F7F7F"/>
              <w:insideV w:val="single" w:sz="4" w:space="0" w:color="7F7F7F"/>
            </w:tcBorders>
            <w:shd w:fill="auto" w:val="clear"/>
            <w:tcMar>
              <w:left w:w="-5" w:type="dxa"/>
            </w:tcMar>
          </w:tcPr>
          <w:p>
            <w:pPr>
              <w:pStyle w:val="Normal"/>
              <w:rPr>
                <w:rFonts w:ascii="Liberation Serif" w:hAnsi="Liberation Serif"/>
              </w:rPr>
            </w:pPr>
            <w:r>
              <w:rPr/>
            </w:r>
          </w:p>
        </w:tc>
        <w:tc>
          <w:tcPr>
            <w:tcW w:w="2497" w:type="dxa"/>
            <w:tcBorders>
              <w:top w:val="single" w:sz="4" w:space="0" w:color="7F7F7F"/>
              <w:left w:val="single" w:sz="4" w:space="0" w:color="7F7F7F"/>
              <w:bottom w:val="single" w:sz="12" w:space="0" w:color="7F7F7F"/>
              <w:right w:val="single" w:sz="4" w:space="0" w:color="7F7F7F"/>
              <w:insideH w:val="single" w:sz="12" w:space="0" w:color="7F7F7F"/>
              <w:insideV w:val="single" w:sz="4" w:space="0" w:color="7F7F7F"/>
            </w:tcBorders>
            <w:shd w:fill="auto" w:val="clear"/>
            <w:tcMar>
              <w:left w:w="-5" w:type="dxa"/>
            </w:tcMar>
          </w:tcPr>
          <w:p>
            <w:pPr>
              <w:pStyle w:val="Heading2"/>
              <w:rPr>
                <w:rFonts w:ascii="Liberation Serif" w:hAnsi="Liberation Serif"/>
              </w:rPr>
            </w:pPr>
            <w:r>
              <w:rPr>
                <w:rFonts w:ascii="Liberation Serif" w:hAnsi="Liberation Serif"/>
              </w:rPr>
              <w:t>Other</w:t>
            </w:r>
          </w:p>
        </w:tc>
        <w:tc>
          <w:tcPr>
            <w:tcW w:w="2493" w:type="dxa"/>
            <w:tcBorders>
              <w:top w:val="single" w:sz="4" w:space="0" w:color="7F7F7F"/>
              <w:left w:val="single" w:sz="4" w:space="0" w:color="7F7F7F"/>
              <w:bottom w:val="single" w:sz="12" w:space="0" w:color="7F7F7F"/>
              <w:right w:val="single" w:sz="4" w:space="0" w:color="7F7F7F"/>
              <w:insideH w:val="single" w:sz="12" w:space="0" w:color="7F7F7F"/>
              <w:insideV w:val="single" w:sz="4" w:space="0" w:color="7F7F7F"/>
            </w:tcBorders>
            <w:shd w:fill="auto" w:val="clear"/>
            <w:tcMar>
              <w:left w:w="-5" w:type="dxa"/>
            </w:tcMar>
          </w:tcPr>
          <w:p>
            <w:pPr>
              <w:pStyle w:val="Normal"/>
              <w:rPr>
                <w:rFonts w:ascii="Liberation Serif" w:hAnsi="Liberation Serif"/>
              </w:rPr>
            </w:pPr>
            <w:r>
              <w:rPr/>
            </w:r>
          </w:p>
        </w:tc>
      </w:tr>
      <w:tr>
        <w:trPr/>
        <w:tc>
          <w:tcPr>
            <w:tcW w:w="2492" w:type="dxa"/>
            <w:tcBorders>
              <w:top w:val="single" w:sz="12"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5" w:type="dxa"/>
            </w:tcMar>
          </w:tcPr>
          <w:p>
            <w:pPr>
              <w:pStyle w:val="Heading2"/>
              <w:rPr>
                <w:rFonts w:ascii="Liberation Serif" w:hAnsi="Liberation Serif"/>
              </w:rPr>
            </w:pPr>
            <w:r>
              <w:rPr>
                <w:rFonts w:ascii="Liberation Serif" w:hAnsi="Liberation Serif"/>
              </w:rPr>
              <w:t>Company name</w:t>
            </w:r>
          </w:p>
        </w:tc>
        <w:tc>
          <w:tcPr>
            <w:tcW w:w="2489" w:type="dxa"/>
            <w:tcBorders>
              <w:top w:val="single" w:sz="12"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5" w:type="dxa"/>
            </w:tcMar>
          </w:tcPr>
          <w:p>
            <w:pPr>
              <w:pStyle w:val="Normal"/>
              <w:rPr>
                <w:rFonts w:ascii="Liberation Serif" w:hAnsi="Liberation Serif"/>
              </w:rPr>
            </w:pPr>
            <w:r>
              <w:rPr/>
            </w:r>
          </w:p>
        </w:tc>
        <w:tc>
          <w:tcPr>
            <w:tcW w:w="2497" w:type="dxa"/>
            <w:tcBorders>
              <w:top w:val="single" w:sz="12"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5" w:type="dxa"/>
            </w:tcMar>
          </w:tcPr>
          <w:p>
            <w:pPr>
              <w:pStyle w:val="Heading2"/>
              <w:rPr>
                <w:rFonts w:ascii="Liberation Serif" w:hAnsi="Liberation Serif"/>
              </w:rPr>
            </w:pPr>
            <w:r>
              <w:rPr>
                <w:rFonts w:ascii="Liberation Serif" w:hAnsi="Liberation Serif"/>
              </w:rPr>
              <w:t>Phone</w:t>
            </w:r>
          </w:p>
        </w:tc>
        <w:tc>
          <w:tcPr>
            <w:tcW w:w="2493" w:type="dxa"/>
            <w:tcBorders>
              <w:top w:val="single" w:sz="12"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5" w:type="dxa"/>
            </w:tcMar>
          </w:tcPr>
          <w:p>
            <w:pPr>
              <w:pStyle w:val="Normal"/>
              <w:rPr>
                <w:rFonts w:ascii="Liberation Serif" w:hAnsi="Liberation Serif"/>
              </w:rPr>
            </w:pPr>
            <w:r>
              <w:rPr/>
            </w:r>
          </w:p>
        </w:tc>
      </w:tr>
      <w:tr>
        <w:trPr/>
        <w:tc>
          <w:tcPr>
            <w:tcW w:w="2492"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5" w:type="dxa"/>
            </w:tcMar>
          </w:tcPr>
          <w:p>
            <w:pPr>
              <w:pStyle w:val="Heading2"/>
              <w:rPr>
                <w:rFonts w:ascii="Liberation Serif" w:hAnsi="Liberation Serif"/>
              </w:rPr>
            </w:pPr>
            <w:r>
              <w:rPr>
                <w:rFonts w:ascii="Liberation Serif" w:hAnsi="Liberation Serif"/>
              </w:rPr>
              <w:t>Address</w:t>
            </w:r>
          </w:p>
        </w:tc>
        <w:tc>
          <w:tcPr>
            <w:tcW w:w="2489"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5" w:type="dxa"/>
            </w:tcMar>
          </w:tcPr>
          <w:p>
            <w:pPr>
              <w:pStyle w:val="Normal"/>
              <w:rPr>
                <w:rFonts w:ascii="Liberation Serif" w:hAnsi="Liberation Serif"/>
              </w:rPr>
            </w:pPr>
            <w:r>
              <w:rPr/>
            </w:r>
          </w:p>
        </w:tc>
        <w:tc>
          <w:tcPr>
            <w:tcW w:w="2497"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5" w:type="dxa"/>
            </w:tcMar>
          </w:tcPr>
          <w:p>
            <w:pPr>
              <w:pStyle w:val="Heading2"/>
              <w:rPr>
                <w:rFonts w:ascii="Liberation Serif" w:hAnsi="Liberation Serif"/>
              </w:rPr>
            </w:pPr>
            <w:r>
              <w:rPr>
                <w:rFonts w:ascii="Liberation Serif" w:hAnsi="Liberation Serif"/>
              </w:rPr>
              <w:t>Fax</w:t>
            </w:r>
          </w:p>
        </w:tc>
        <w:tc>
          <w:tcPr>
            <w:tcW w:w="2493"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5" w:type="dxa"/>
            </w:tcMar>
          </w:tcPr>
          <w:p>
            <w:pPr>
              <w:pStyle w:val="Normal"/>
              <w:rPr>
                <w:rFonts w:ascii="Liberation Serif" w:hAnsi="Liberation Serif"/>
              </w:rPr>
            </w:pPr>
            <w:r>
              <w:rPr/>
            </w:r>
          </w:p>
        </w:tc>
      </w:tr>
      <w:tr>
        <w:trPr/>
        <w:tc>
          <w:tcPr>
            <w:tcW w:w="2492"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5" w:type="dxa"/>
            </w:tcMar>
          </w:tcPr>
          <w:p>
            <w:pPr>
              <w:pStyle w:val="Heading2"/>
              <w:rPr>
                <w:rFonts w:ascii="Liberation Serif" w:hAnsi="Liberation Serif"/>
              </w:rPr>
            </w:pPr>
            <w:r>
              <w:rPr>
                <w:rFonts w:ascii="Liberation Serif" w:hAnsi="Liberation Serif"/>
              </w:rPr>
              <w:t>City, State ZIP Code</w:t>
            </w:r>
          </w:p>
        </w:tc>
        <w:tc>
          <w:tcPr>
            <w:tcW w:w="2489"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5" w:type="dxa"/>
            </w:tcMar>
          </w:tcPr>
          <w:p>
            <w:pPr>
              <w:pStyle w:val="Normal"/>
              <w:rPr>
                <w:rFonts w:ascii="Liberation Serif" w:hAnsi="Liberation Serif"/>
              </w:rPr>
            </w:pPr>
            <w:r>
              <w:rPr/>
            </w:r>
          </w:p>
        </w:tc>
        <w:tc>
          <w:tcPr>
            <w:tcW w:w="2497"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5" w:type="dxa"/>
            </w:tcMar>
          </w:tcPr>
          <w:p>
            <w:pPr>
              <w:pStyle w:val="Heading2"/>
              <w:rPr>
                <w:rFonts w:ascii="Liberation Serif" w:hAnsi="Liberation Serif"/>
              </w:rPr>
            </w:pPr>
            <w:r>
              <w:rPr>
                <w:rFonts w:ascii="Liberation Serif" w:hAnsi="Liberation Serif"/>
              </w:rPr>
              <w:t>E-mail</w:t>
            </w:r>
          </w:p>
        </w:tc>
        <w:tc>
          <w:tcPr>
            <w:tcW w:w="2493"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5" w:type="dxa"/>
            </w:tcMar>
          </w:tcPr>
          <w:p>
            <w:pPr>
              <w:pStyle w:val="Normal"/>
              <w:rPr>
                <w:rFonts w:ascii="Liberation Serif" w:hAnsi="Liberation Serif"/>
              </w:rPr>
            </w:pPr>
            <w:r>
              <w:rPr/>
            </w:r>
          </w:p>
        </w:tc>
      </w:tr>
      <w:tr>
        <w:trPr/>
        <w:tc>
          <w:tcPr>
            <w:tcW w:w="2492"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5" w:type="dxa"/>
            </w:tcMar>
          </w:tcPr>
          <w:p>
            <w:pPr>
              <w:pStyle w:val="Heading2"/>
              <w:rPr>
                <w:rFonts w:ascii="Liberation Serif" w:hAnsi="Liberation Serif"/>
              </w:rPr>
            </w:pPr>
            <w:r>
              <w:rPr>
                <w:rFonts w:ascii="Liberation Serif" w:hAnsi="Liberation Serif"/>
              </w:rPr>
              <w:t>Type of account</w:t>
            </w:r>
          </w:p>
        </w:tc>
        <w:tc>
          <w:tcPr>
            <w:tcW w:w="2489"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5" w:type="dxa"/>
            </w:tcMar>
          </w:tcPr>
          <w:p>
            <w:pPr>
              <w:pStyle w:val="Normal"/>
              <w:rPr/>
            </w:pPr>
            <w:r>
              <mc:AlternateContent>
                <mc:Choice Requires="wps">
                  <w:drawing>
                    <wp:anchor behindDoc="0" distT="0" distB="0" distL="0" distR="0" simplePos="0" locked="0" layoutInCell="1" allowOverlap="1" relativeHeight="9">
                      <wp:simplePos x="0" y="0"/>
                      <wp:positionH relativeFrom="column">
                        <wp:posOffset>15875</wp:posOffset>
                      </wp:positionH>
                      <wp:positionV relativeFrom="paragraph">
                        <wp:posOffset>25400</wp:posOffset>
                      </wp:positionV>
                      <wp:extent cx="127000" cy="127000"/>
                      <wp:effectExtent l="0" t="0" r="0" b="0"/>
                      <wp:wrapNone/>
                      <wp:docPr id="8" name="Shape1"/>
                      <a:graphic xmlns:a="http://schemas.openxmlformats.org/drawingml/2006/main">
                        <a:graphicData uri="http://schemas.microsoft.com/office/word/2010/wordprocessingShape">
                          <wps:wsp>
                            <wps:cNvSpPr/>
                            <wps:spPr>
                              <a:xfrm>
                                <a:off x="0" y="0"/>
                                <a:ext cx="126360" cy="126360"/>
                              </a:xfrm>
                              <a:prstGeom prst="rect">
                                <a:avLst/>
                              </a:prstGeom>
                              <a:noFill/>
                              <a:ln>
                                <a:solidFill>
                                  <a:srgbClr val="3465a4"/>
                                </a:solidFill>
                              </a:ln>
                            </wps:spPr>
                            <wps:style>
                              <a:lnRef idx="0"/>
                              <a:fillRef idx="0"/>
                              <a:effectRef idx="0"/>
                              <a:fontRef idx="minor"/>
                            </wps:style>
                            <wps:bodyPr/>
                          </wps:wsp>
                        </a:graphicData>
                      </a:graphic>
                    </wp:anchor>
                  </w:drawing>
                </mc:Choice>
                <mc:Fallback>
                  <w:pict>
                    <v:rect id="shape_0" ID="Shape1" stroked="t" style="position:absolute;margin-left:1.25pt;margin-top:2pt;width:9.9pt;height:9.9pt">
                      <w10:wrap type="none"/>
                      <v:fill o:detectmouseclick="t" on="false"/>
                      <v:stroke color="#3465a4" joinstyle="round" endcap="flat"/>
                    </v:rect>
                  </w:pict>
                </mc:Fallback>
              </mc:AlternateContent>
              <mc:AlternateContent>
                <mc:Choice Requires="wps">
                  <w:drawing>
                    <wp:anchor behindDoc="0" distT="0" distB="0" distL="0" distR="0" simplePos="0" locked="0" layoutInCell="1" allowOverlap="1" relativeHeight="10">
                      <wp:simplePos x="0" y="0"/>
                      <wp:positionH relativeFrom="column">
                        <wp:posOffset>687705</wp:posOffset>
                      </wp:positionH>
                      <wp:positionV relativeFrom="paragraph">
                        <wp:posOffset>38735</wp:posOffset>
                      </wp:positionV>
                      <wp:extent cx="127000" cy="127000"/>
                      <wp:effectExtent l="0" t="0" r="0" b="0"/>
                      <wp:wrapNone/>
                      <wp:docPr id="9" name="Shape2"/>
                      <a:graphic xmlns:a="http://schemas.openxmlformats.org/drawingml/2006/main">
                        <a:graphicData uri="http://schemas.microsoft.com/office/word/2010/wordprocessingShape">
                          <wps:wsp>
                            <wps:cNvSpPr/>
                            <wps:spPr>
                              <a:xfrm>
                                <a:off x="0" y="0"/>
                                <a:ext cx="126360" cy="126360"/>
                              </a:xfrm>
                              <a:prstGeom prst="rect">
                                <a:avLst/>
                              </a:prstGeom>
                              <a:noFill/>
                              <a:ln>
                                <a:solidFill>
                                  <a:srgbClr val="3465a4"/>
                                </a:solidFill>
                              </a:ln>
                            </wps:spPr>
                            <wps:style>
                              <a:lnRef idx="0"/>
                              <a:fillRef idx="0"/>
                              <a:effectRef idx="0"/>
                              <a:fontRef idx="minor"/>
                            </wps:style>
                            <wps:bodyPr/>
                          </wps:wsp>
                        </a:graphicData>
                      </a:graphic>
                    </wp:anchor>
                  </w:drawing>
                </mc:Choice>
                <mc:Fallback>
                  <w:pict>
                    <v:rect id="shape_0" ID="Shape2" stroked="t" style="position:absolute;margin-left:54.15pt;margin-top:3.05pt;width:9.9pt;height:9.9pt">
                      <w10:wrap type="none"/>
                      <v:fill o:detectmouseclick="t" on="false"/>
                      <v:stroke color="#3465a4" joinstyle="round" endcap="flat"/>
                    </v:rect>
                  </w:pict>
                </mc:Fallback>
              </mc:AlternateContent>
              <mc:AlternateContent>
                <mc:Choice Requires="wps">
                  <w:drawing>
                    <wp:anchor behindDoc="0" distT="0" distB="0" distL="0" distR="0" simplePos="0" locked="0" layoutInCell="1" allowOverlap="1" relativeHeight="11">
                      <wp:simplePos x="0" y="0"/>
                      <wp:positionH relativeFrom="column">
                        <wp:posOffset>430530</wp:posOffset>
                      </wp:positionH>
                      <wp:positionV relativeFrom="paragraph">
                        <wp:posOffset>162560</wp:posOffset>
                      </wp:positionV>
                      <wp:extent cx="174625" cy="174625"/>
                      <wp:effectExtent l="0" t="0" r="0" b="0"/>
                      <wp:wrapNone/>
                      <wp:docPr id="10" name="Shape3"/>
                      <a:graphic xmlns:a="http://schemas.openxmlformats.org/drawingml/2006/main">
                        <a:graphicData uri="http://schemas.microsoft.com/office/word/2010/wordprocessingShape">
                          <wps:wsp>
                            <wps:cNvSpPr/>
                            <wps:spPr>
                              <a:xfrm>
                                <a:off x="0" y="0"/>
                                <a:ext cx="173880" cy="173880"/>
                              </a:xfrm>
                              <a:prstGeom prst="rect">
                                <a:avLst/>
                              </a:prstGeom>
                              <a:noFill/>
                              <a:ln>
                                <a:solidFill>
                                  <a:srgbClr val="3465a4"/>
                                </a:solidFill>
                              </a:ln>
                            </wps:spPr>
                            <wps:style>
                              <a:lnRef idx="0"/>
                              <a:fillRef idx="0"/>
                              <a:effectRef idx="0"/>
                              <a:fontRef idx="minor"/>
                            </wps:style>
                            <wps:bodyPr/>
                          </wps:wsp>
                        </a:graphicData>
                      </a:graphic>
                    </wp:anchor>
                  </w:drawing>
                </mc:Choice>
                <mc:Fallback>
                  <w:pict>
                    <v:rect id="shape_0" ID="Shape3" stroked="t" style="position:absolute;margin-left:33.9pt;margin-top:12.8pt;width:13.65pt;height:13.65pt">
                      <w10:wrap type="none"/>
                      <v:fill o:detectmouseclick="t" on="false"/>
                      <v:stroke color="#3465a4" joinstyle="round" endcap="flat"/>
                    </v:rect>
                  </w:pict>
                </mc:Fallback>
              </mc:AlternateContent>
            </w:r>
            <w:sdt>
              <w:sdtPr>
                <w14:checkbox>
                  <w14:checked w:val=""/>
                  <w14:checkedState w:val=""/>
                  <w14:uncheckedState w:val=""/>
                </w14:checkbox>
              </w:sdtPr>
              <w:sdtContent>
                <w:r>
                  <w:rPr>
                    <w:rFonts w:eastAsia="Wingdings" w:cs="Wingdings"/>
                  </w:rPr>
                  <w:t xml:space="preserve">    </w:t>
                </w:r>
              </w:sdtContent>
            </w:sdt>
            <w:r>
              <w:rPr/>
              <w:t xml:space="preserve">Savings </w:t>
            </w:r>
            <w:sdt>
              <w:sdtPr>
                <w14:checkbox>
                  <w14:checked w:val=""/>
                  <w14:checkedState w:val=""/>
                  <w14:uncheckedState w:val=""/>
                </w14:checkbox>
              </w:sdtPr>
              <w:sdtContent>
                <w:r>
                  <w:rPr>
                    <w:rFonts w:eastAsia="Wingdings" w:cs="Wingdings"/>
                  </w:rPr>
                  <w:t xml:space="preserve">    </w:t>
                </w:r>
              </w:sdtContent>
            </w:sdt>
            <w:r>
              <w:rPr/>
              <w:t xml:space="preserve"> Checking </w:t>
            </w:r>
            <w:sdt>
              <w:sdtPr>
                <w14:checkbox>
                  <w14:checked w:val=""/>
                  <w14:checkedState w:val=""/>
                  <w14:uncheckedState w:val=""/>
                </w14:checkbox>
              </w:sdtPr>
              <w:sdtContent>
                <w:r>
                  <w:rPr>
                    <w:rFonts w:eastAsia="Wingdings" w:cs="Wingdings"/>
                  </w:rPr>
                  <w:t xml:space="preserve">     </w:t>
                </w:r>
              </w:sdtContent>
            </w:sdt>
            <w:r>
              <w:rPr/>
              <w:t xml:space="preserve">       Other</w:t>
            </w:r>
          </w:p>
        </w:tc>
        <w:tc>
          <w:tcPr>
            <w:tcW w:w="2497"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5" w:type="dxa"/>
            </w:tcMar>
          </w:tcPr>
          <w:p>
            <w:pPr>
              <w:pStyle w:val="Heading2"/>
              <w:rPr>
                <w:rFonts w:ascii="Liberation Serif" w:hAnsi="Liberation Serif"/>
              </w:rPr>
            </w:pPr>
            <w:r>
              <w:rPr>
                <w:rFonts w:ascii="Liberation Serif" w:hAnsi="Liberation Serif"/>
              </w:rPr>
              <w:t>Other</w:t>
            </w:r>
          </w:p>
        </w:tc>
        <w:tc>
          <w:tcPr>
            <w:tcW w:w="2493"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5" w:type="dxa"/>
            </w:tcMar>
          </w:tcPr>
          <w:p>
            <w:pPr>
              <w:pStyle w:val="Normal"/>
              <w:rPr>
                <w:rFonts w:ascii="Liberation Serif" w:hAnsi="Liberation Serif"/>
              </w:rPr>
            </w:pPr>
            <w:r>
              <w:rPr/>
            </w:r>
          </w:p>
        </w:tc>
      </w:tr>
    </w:tbl>
    <w:p>
      <w:pPr>
        <w:pStyle w:val="Heading1"/>
        <w:numPr>
          <w:ilvl w:val="0"/>
          <w:numId w:val="3"/>
        </w:numPr>
        <w:rPr>
          <w:rFonts w:ascii="Liberation Serif" w:hAnsi="Liberation Serif"/>
        </w:rPr>
      </w:pPr>
      <w:r>
        <w:rPr/>
        <w:t>AGREEMENT</w:t>
      </w:r>
    </w:p>
    <w:p>
      <w:pPr>
        <w:pStyle w:val="ListParagraph"/>
        <w:numPr>
          <w:ilvl w:val="0"/>
          <w:numId w:val="4"/>
        </w:numPr>
        <w:ind w:left="432" w:right="72" w:hanging="360"/>
        <w:rPr>
          <w:rFonts w:ascii="Liberation Serif" w:hAnsi="Liberation Serif"/>
        </w:rPr>
      </w:pPr>
      <w:r>
        <w:rPr/>
        <w:t>All invoices are to be paid 30 days from the date of the invoice.</w:t>
      </w:r>
    </w:p>
    <w:p>
      <w:pPr>
        <w:pStyle w:val="ListParagraph"/>
        <w:numPr>
          <w:ilvl w:val="0"/>
          <w:numId w:val="4"/>
        </w:numPr>
        <w:ind w:left="432" w:right="72" w:hanging="360"/>
        <w:rPr>
          <w:rFonts w:ascii="Liberation Serif" w:hAnsi="Liberation Serif"/>
        </w:rPr>
      </w:pPr>
      <w:r>
        <w:rPr/>
        <w:t>Claims arising from invoices must be made within seven working days.</w:t>
      </w:r>
    </w:p>
    <w:p>
      <w:pPr>
        <w:pStyle w:val="ListParagraph"/>
        <w:numPr>
          <w:ilvl w:val="0"/>
          <w:numId w:val="4"/>
        </w:numPr>
        <w:ind w:left="432" w:right="72" w:hanging="360"/>
        <w:rPr>
          <w:rFonts w:ascii="Liberation Serif" w:hAnsi="Liberation Serif"/>
        </w:rPr>
      </w:pPr>
      <w:r>
        <w:rPr/>
        <w:t xml:space="preserve">By submitting this application, you authorize </w:t>
      </w:r>
      <w:sdt>
        <w:sdtPr>
          <w:text/>
          <w:dataBinding w:prefixMappings="xmlns:ns0='http://schemas.openxmlformats.org/officeDocument/2006/extended-properties' " w:xpath="/ns0:Properties[1]/ns0:Company[1]" w:storeItemID="{6668398D-A668-4E3E-A5EB-62B293D839F1}"/>
          <w:alias w:val="Company Name"/>
        </w:sdtPr>
        <w:sdtContent>
          <w:r>
            <w:rPr/>
            <w:t>Martin Creek &amp; Hawley Creek Quarries</w:t>
          </w:r>
        </w:sdtContent>
      </w:sdt>
      <w:r>
        <w:rPr/>
        <w:t xml:space="preserve"> to make inquiries into the banking and business/trade references that you have supplied.</w:t>
      </w:r>
    </w:p>
    <w:p>
      <w:pPr>
        <w:pStyle w:val="Heading1"/>
        <w:numPr>
          <w:ilvl w:val="0"/>
          <w:numId w:val="3"/>
        </w:numPr>
        <w:pBdr>
          <w:top w:val="single" w:sz="4" w:space="1" w:color="7F7F7F"/>
        </w:pBdr>
        <w:rPr>
          <w:rFonts w:ascii="Liberation Serif" w:hAnsi="Liberation Serif"/>
        </w:rPr>
      </w:pPr>
      <w:r>
        <w:rPr/>
        <w:t>SIGNATURES</w:t>
      </w:r>
    </w:p>
    <w:tbl>
      <w:tblPr>
        <w:tblW w:w="5000" w:type="pct"/>
        <w:jc w:val="left"/>
        <w:tblInd w:w="-25"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0" w:type="dxa"/>
          <w:left w:w="-5" w:type="dxa"/>
          <w:bottom w:w="0" w:type="dxa"/>
          <w:right w:w="0" w:type="dxa"/>
        </w:tblCellMar>
        <w:tblLook w:val="04a0" w:noVBand="1" w:noHBand="0" w:lastColumn="0" w:firstColumn="1" w:lastRow="0" w:firstRow="1"/>
      </w:tblPr>
      <w:tblGrid>
        <w:gridCol w:w="1492"/>
        <w:gridCol w:w="3493"/>
        <w:gridCol w:w="1493"/>
        <w:gridCol w:w="3493"/>
      </w:tblGrid>
      <w:tr>
        <w:trPr>
          <w:trHeight w:val="590" w:hRule="atLeast"/>
        </w:trPr>
        <w:tc>
          <w:tcPr>
            <w:tcW w:w="1492"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5" w:type="dxa"/>
            </w:tcMar>
            <w:vAlign w:val="bottom"/>
          </w:tcPr>
          <w:p>
            <w:pPr>
              <w:pStyle w:val="Heading2"/>
              <w:rPr>
                <w:rFonts w:ascii="Liberation Serif" w:hAnsi="Liberation Serif"/>
              </w:rPr>
            </w:pPr>
            <w:r>
              <w:rPr>
                <w:rFonts w:ascii="Liberation Serif" w:hAnsi="Liberation Serif"/>
              </w:rPr>
              <w:t>Signature</w:t>
            </w:r>
          </w:p>
        </w:tc>
        <w:tc>
          <w:tcPr>
            <w:tcW w:w="3493"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5" w:type="dxa"/>
            </w:tcMar>
          </w:tcPr>
          <w:p>
            <w:pPr>
              <w:pStyle w:val="Normal"/>
              <w:rPr>
                <w:rFonts w:ascii="Liberation Serif" w:hAnsi="Liberation Serif"/>
              </w:rPr>
            </w:pPr>
            <w:r>
              <w:rPr/>
            </w:r>
          </w:p>
        </w:tc>
        <w:tc>
          <w:tcPr>
            <w:tcW w:w="1493"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5" w:type="dxa"/>
            </w:tcMar>
            <w:vAlign w:val="bottom"/>
          </w:tcPr>
          <w:p>
            <w:pPr>
              <w:pStyle w:val="Heading2"/>
              <w:rPr>
                <w:rFonts w:ascii="Liberation Serif" w:hAnsi="Liberation Serif"/>
              </w:rPr>
            </w:pPr>
            <w:r>
              <w:rPr>
                <w:rFonts w:ascii="Liberation Serif" w:hAnsi="Liberation Serif"/>
              </w:rPr>
              <w:t>Signature</w:t>
            </w:r>
          </w:p>
        </w:tc>
        <w:tc>
          <w:tcPr>
            <w:tcW w:w="3493"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5" w:type="dxa"/>
            </w:tcMar>
          </w:tcPr>
          <w:p>
            <w:pPr>
              <w:pStyle w:val="Normal"/>
              <w:rPr>
                <w:rFonts w:ascii="Liberation Serif" w:hAnsi="Liberation Serif"/>
              </w:rPr>
            </w:pPr>
            <w:r>
              <w:rPr/>
            </w:r>
          </w:p>
        </w:tc>
      </w:tr>
      <w:tr>
        <w:trPr/>
        <w:tc>
          <w:tcPr>
            <w:tcW w:w="1492"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5" w:type="dxa"/>
            </w:tcMar>
          </w:tcPr>
          <w:p>
            <w:pPr>
              <w:pStyle w:val="Heading2"/>
              <w:rPr>
                <w:rFonts w:ascii="Liberation Serif" w:hAnsi="Liberation Serif"/>
              </w:rPr>
            </w:pPr>
            <w:r>
              <w:rPr>
                <w:rFonts w:ascii="Liberation Serif" w:hAnsi="Liberation Serif"/>
              </w:rPr>
              <w:t>Name and Title</w:t>
            </w:r>
          </w:p>
        </w:tc>
        <w:tc>
          <w:tcPr>
            <w:tcW w:w="3493"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5" w:type="dxa"/>
            </w:tcMar>
          </w:tcPr>
          <w:p>
            <w:pPr>
              <w:pStyle w:val="Normal"/>
              <w:rPr>
                <w:rFonts w:ascii="Liberation Serif" w:hAnsi="Liberation Serif"/>
              </w:rPr>
            </w:pPr>
            <w:r>
              <w:rPr/>
            </w:r>
          </w:p>
        </w:tc>
        <w:tc>
          <w:tcPr>
            <w:tcW w:w="1493"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5" w:type="dxa"/>
            </w:tcMar>
          </w:tcPr>
          <w:p>
            <w:pPr>
              <w:pStyle w:val="Heading2"/>
              <w:rPr>
                <w:rFonts w:ascii="Liberation Serif" w:hAnsi="Liberation Serif"/>
              </w:rPr>
            </w:pPr>
            <w:r>
              <w:rPr>
                <w:rFonts w:ascii="Liberation Serif" w:hAnsi="Liberation Serif"/>
              </w:rPr>
              <w:t>Name and Title</w:t>
            </w:r>
          </w:p>
        </w:tc>
        <w:tc>
          <w:tcPr>
            <w:tcW w:w="3493"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5" w:type="dxa"/>
            </w:tcMar>
          </w:tcPr>
          <w:p>
            <w:pPr>
              <w:pStyle w:val="Normal"/>
              <w:rPr>
                <w:rFonts w:ascii="Liberation Serif" w:hAnsi="Liberation Serif"/>
              </w:rPr>
            </w:pPr>
            <w:r>
              <w:rPr/>
            </w:r>
          </w:p>
        </w:tc>
      </w:tr>
      <w:tr>
        <w:trPr/>
        <w:tc>
          <w:tcPr>
            <w:tcW w:w="1492"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5" w:type="dxa"/>
            </w:tcMar>
          </w:tcPr>
          <w:p>
            <w:pPr>
              <w:pStyle w:val="Heading2"/>
              <w:rPr>
                <w:rFonts w:ascii="Liberation Serif" w:hAnsi="Liberation Serif"/>
              </w:rPr>
            </w:pPr>
            <w:r>
              <w:rPr>
                <w:rFonts w:ascii="Liberation Serif" w:hAnsi="Liberation Serif"/>
              </w:rPr>
              <w:t>Date</w:t>
            </w:r>
          </w:p>
        </w:tc>
        <w:tc>
          <w:tcPr>
            <w:tcW w:w="3493"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5" w:type="dxa"/>
            </w:tcMar>
          </w:tcPr>
          <w:p>
            <w:pPr>
              <w:pStyle w:val="Normal"/>
              <w:rPr>
                <w:rFonts w:ascii="Liberation Serif" w:hAnsi="Liberation Serif"/>
              </w:rPr>
            </w:pPr>
            <w:r>
              <w:rPr/>
            </w:r>
          </w:p>
        </w:tc>
        <w:tc>
          <w:tcPr>
            <w:tcW w:w="1493"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5" w:type="dxa"/>
            </w:tcMar>
          </w:tcPr>
          <w:p>
            <w:pPr>
              <w:pStyle w:val="Heading2"/>
              <w:rPr>
                <w:rFonts w:ascii="Liberation Serif" w:hAnsi="Liberation Serif"/>
              </w:rPr>
            </w:pPr>
            <w:r>
              <w:rPr>
                <w:rFonts w:ascii="Liberation Serif" w:hAnsi="Liberation Serif"/>
              </w:rPr>
              <w:t>Date</w:t>
            </w:r>
          </w:p>
        </w:tc>
        <w:tc>
          <w:tcPr>
            <w:tcW w:w="3493"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5" w:type="dxa"/>
            </w:tcMar>
          </w:tcPr>
          <w:p>
            <w:pPr>
              <w:pStyle w:val="Normal"/>
              <w:rPr>
                <w:rFonts w:ascii="Liberation Serif" w:hAnsi="Liberation Serif"/>
              </w:rPr>
            </w:pPr>
            <w:r>
              <w:rPr/>
            </w:r>
          </w:p>
        </w:tc>
      </w:tr>
    </w:tbl>
    <w:p>
      <w:pPr>
        <w:sectPr>
          <w:type w:val="nextPage"/>
          <w:pgSz w:w="12240" w:h="15840"/>
          <w:pgMar w:left="1134" w:right="1134" w:header="0" w:top="1134" w:footer="0" w:bottom="1134" w:gutter="0"/>
          <w:pgNumType w:fmt="decimal"/>
          <w:formProt w:val="false"/>
          <w:textDirection w:val="lrTb"/>
          <w:docGrid w:type="default" w:linePitch="240" w:charSpace="4294961151"/>
        </w:sectPr>
      </w:pPr>
    </w:p>
    <w:p>
      <w:pPr>
        <w:pStyle w:val="Normal"/>
        <w:jc w:val="center"/>
        <w:rPr/>
      </w:pPr>
      <w:r>
        <w:rPr/>
        <w:drawing>
          <wp:anchor behindDoc="0" distT="0" distB="0" distL="0" distR="0" simplePos="0" locked="0" layoutInCell="1" allowOverlap="1" relativeHeight="12">
            <wp:simplePos x="0" y="0"/>
            <wp:positionH relativeFrom="column">
              <wp:align>center</wp:align>
            </wp:positionH>
            <wp:positionV relativeFrom="paragraph">
              <wp:posOffset>447675</wp:posOffset>
            </wp:positionV>
            <wp:extent cx="5485765" cy="8115300"/>
            <wp:effectExtent l="0" t="0" r="0" b="0"/>
            <wp:wrapSquare wrapText="largest"/>
            <wp:docPr id="1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2" descr=""/>
                    <pic:cNvPicPr>
                      <a:picLocks noChangeAspect="1" noChangeArrowheads="1"/>
                    </pic:cNvPicPr>
                  </pic:nvPicPr>
                  <pic:blipFill>
                    <a:blip r:embed="rId3"/>
                    <a:srcRect l="18778" t="13807" r="18806" b="14771"/>
                    <a:stretch>
                      <a:fillRect/>
                    </a:stretch>
                  </pic:blipFill>
                  <pic:spPr bwMode="auto">
                    <a:xfrm>
                      <a:off x="0" y="0"/>
                      <a:ext cx="5485765" cy="8115300"/>
                    </a:xfrm>
                    <a:prstGeom prst="rect">
                      <a:avLst/>
                    </a:prstGeom>
                  </pic:spPr>
                </pic:pic>
              </a:graphicData>
            </a:graphic>
          </wp:anchor>
        </w:drawing>
      </w:r>
      <w:r>
        <w:br w:type="page"/>
      </w:r>
    </w:p>
    <w:p>
      <w:pPr>
        <w:pStyle w:val="Normal"/>
        <w:jc w:val="center"/>
        <w:rPr>
          <w:b w:val="false"/>
          <w:b w:val="false"/>
          <w:bCs w:val="false"/>
          <w:sz w:val="44"/>
          <w:szCs w:val="44"/>
          <w:u w:val="none"/>
        </w:rPr>
      </w:pPr>
      <w:r>
        <w:rPr/>
      </w:r>
    </w:p>
    <w:p>
      <w:pPr>
        <w:pStyle w:val="Normal"/>
        <w:jc w:val="center"/>
        <w:rPr/>
      </w:pPr>
      <w:r>
        <w:drawing>
          <wp:anchor behindDoc="0" distT="0" distB="0" distL="0" distR="0" simplePos="0" locked="0" layoutInCell="1" allowOverlap="1" relativeHeight="13">
            <wp:simplePos x="0" y="0"/>
            <wp:positionH relativeFrom="column">
              <wp:align>center</wp:align>
            </wp:positionH>
            <wp:positionV relativeFrom="paragraph">
              <wp:posOffset>635</wp:posOffset>
            </wp:positionV>
            <wp:extent cx="5337175" cy="7205345"/>
            <wp:effectExtent l="0" t="0" r="0" b="0"/>
            <wp:wrapSquare wrapText="largest"/>
            <wp:docPr id="1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3" descr=""/>
                    <pic:cNvPicPr>
                      <a:picLocks noChangeAspect="1" noChangeArrowheads="1"/>
                    </pic:cNvPicPr>
                  </pic:nvPicPr>
                  <pic:blipFill>
                    <a:blip r:embed="rId4"/>
                    <a:srcRect l="20515" t="14003" r="18477" b="22297"/>
                    <a:stretch>
                      <a:fillRect/>
                    </a:stretch>
                  </pic:blipFill>
                  <pic:spPr bwMode="auto">
                    <a:xfrm>
                      <a:off x="0" y="0"/>
                      <a:ext cx="5337175" cy="7205345"/>
                    </a:xfrm>
                    <a:prstGeom prst="rect">
                      <a:avLst/>
                    </a:prstGeom>
                  </pic:spPr>
                </pic:pic>
              </a:graphicData>
            </a:graphic>
          </wp:anchor>
        </w:drawing>
      </w:r>
      <w:r>
        <w:rPr>
          <w:b w:val="false"/>
          <w:bCs w:val="false"/>
          <w:sz w:val="44"/>
          <w:szCs w:val="44"/>
          <w:u w:val="none"/>
        </w:rPr>
        <w:t xml:space="preserve"> </w:t>
      </w:r>
    </w:p>
    <w:p>
      <w:pPr>
        <w:pStyle w:val="Normal"/>
        <w:jc w:val="center"/>
        <w:rPr>
          <w:b w:val="false"/>
          <w:b w:val="false"/>
          <w:bCs w:val="false"/>
          <w:sz w:val="44"/>
          <w:szCs w:val="44"/>
          <w:u w:val="none"/>
        </w:rPr>
      </w:pPr>
      <w:r>
        <w:rPr/>
      </w:r>
    </w:p>
    <w:p>
      <w:pPr>
        <w:pStyle w:val="Normal"/>
        <w:jc w:val="center"/>
        <w:rPr>
          <w:b w:val="false"/>
          <w:b w:val="false"/>
          <w:bCs w:val="false"/>
          <w:sz w:val="44"/>
          <w:szCs w:val="44"/>
          <w:u w:val="none"/>
        </w:rPr>
      </w:pPr>
      <w:r>
        <w:rPr/>
      </w:r>
    </w:p>
    <w:p>
      <w:pPr>
        <w:pStyle w:val="Normal"/>
        <w:jc w:val="center"/>
        <w:rPr>
          <w:b w:val="false"/>
          <w:b w:val="false"/>
          <w:bCs w:val="false"/>
          <w:sz w:val="44"/>
          <w:szCs w:val="44"/>
          <w:u w:val="none"/>
        </w:rPr>
      </w:pPr>
      <w:r>
        <w:rPr/>
      </w:r>
    </w:p>
    <w:p>
      <w:pPr>
        <w:pStyle w:val="Normal"/>
        <w:jc w:val="center"/>
        <w:rPr>
          <w:rFonts w:eastAsia="Times New Roman" w:cs="Times New Roman"/>
          <w:b/>
          <w:b/>
          <w:sz w:val="32"/>
          <w:szCs w:val="18"/>
          <w:u w:val="single"/>
        </w:rPr>
      </w:pPr>
      <w:r>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decimal"/>
      <w:suff w:val="nothing"/>
      <w:lvlText w:val="%1."/>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lowerLetter"/>
      <w:suff w:val="nothing"/>
      <w:lvlText w:val="%9)"/>
      <w:lvlJc w:val="left"/>
      <w:pPr>
        <w:ind w:left="0" w:hanging="0"/>
      </w:pPr>
    </w:lvl>
  </w:abstractNum>
  <w:abstractNum w:abstractNumId="4">
    <w:lvl w:ilvl="0">
      <w:start w:val="1"/>
      <w:numFmt w:val="decimal"/>
      <w:lvlText w:val="%1."/>
      <w:lvlJc w:val="left"/>
      <w:pPr>
        <w:ind w:left="432" w:hanging="360"/>
      </w:pPr>
    </w:lvl>
    <w:lvl w:ilvl="1">
      <w:start w:val="1"/>
      <w:numFmt w:val="lowerLetter"/>
      <w:lvlText w:val="%2."/>
      <w:lvlJc w:val="left"/>
      <w:pPr>
        <w:ind w:left="1152" w:hanging="360"/>
      </w:pPr>
    </w:lvl>
    <w:lvl w:ilvl="2">
      <w:start w:val="1"/>
      <w:numFmt w:val="lowerRoman"/>
      <w:lvlText w:val="%3."/>
      <w:lvlJc w:val="right"/>
      <w:pPr>
        <w:ind w:left="1872" w:hanging="180"/>
      </w:pPr>
    </w:lvl>
    <w:lvl w:ilvl="3">
      <w:start w:val="1"/>
      <w:numFmt w:val="decimal"/>
      <w:lvlText w:val="%4."/>
      <w:lvlJc w:val="left"/>
      <w:pPr>
        <w:ind w:left="2592" w:hanging="360"/>
      </w:pPr>
    </w:lvl>
    <w:lvl w:ilvl="4">
      <w:start w:val="1"/>
      <w:numFmt w:val="lowerLetter"/>
      <w:lvlText w:val="%5."/>
      <w:lvlJc w:val="left"/>
      <w:pPr>
        <w:ind w:left="3312" w:hanging="360"/>
      </w:pPr>
    </w:lvl>
    <w:lvl w:ilvl="5">
      <w:start w:val="1"/>
      <w:numFmt w:val="lowerRoman"/>
      <w:lvlText w:val="%6."/>
      <w:lvlJc w:val="right"/>
      <w:pPr>
        <w:ind w:left="4032" w:hanging="180"/>
      </w:pPr>
    </w:lvl>
    <w:lvl w:ilvl="6">
      <w:start w:val="1"/>
      <w:numFmt w:val="decimal"/>
      <w:lvlText w:val="%7."/>
      <w:lvlJc w:val="left"/>
      <w:pPr>
        <w:ind w:left="4752" w:hanging="360"/>
      </w:pPr>
    </w:lvl>
    <w:lvl w:ilvl="7">
      <w:start w:val="1"/>
      <w:numFmt w:val="lowerLetter"/>
      <w:lvlText w:val="%8."/>
      <w:lvlJc w:val="left"/>
      <w:pPr>
        <w:ind w:left="5472" w:hanging="360"/>
      </w:pPr>
    </w:lvl>
    <w:lvl w:ilvl="8">
      <w:start w:val="1"/>
      <w:numFmt w:val="lowerRoman"/>
      <w:lvlText w:val="%9."/>
      <w:lvlJc w:val="right"/>
      <w:pPr>
        <w:ind w:left="6192" w:hanging="180"/>
      </w:pPr>
    </w:lvl>
  </w:abstractNum>
  <w:abstractNum w:abstractNumId="5">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ind w:left="432" w:hanging="360"/>
      </w:pPr>
    </w:lvl>
    <w:lvl w:ilvl="1">
      <w:start w:val="1"/>
      <w:numFmt w:val="lowerLetter"/>
      <w:lvlText w:val="%2."/>
      <w:lvlJc w:val="left"/>
      <w:pPr>
        <w:ind w:left="1152" w:hanging="360"/>
      </w:pPr>
    </w:lvl>
    <w:lvl w:ilvl="2">
      <w:start w:val="1"/>
      <w:numFmt w:val="lowerRoman"/>
      <w:lvlText w:val="%3."/>
      <w:lvlJc w:val="right"/>
      <w:pPr>
        <w:ind w:left="1872" w:hanging="180"/>
      </w:pPr>
    </w:lvl>
    <w:lvl w:ilvl="3">
      <w:start w:val="1"/>
      <w:numFmt w:val="decimal"/>
      <w:lvlText w:val="%4."/>
      <w:lvlJc w:val="left"/>
      <w:pPr>
        <w:ind w:left="2592" w:hanging="360"/>
      </w:pPr>
    </w:lvl>
    <w:lvl w:ilvl="4">
      <w:start w:val="1"/>
      <w:numFmt w:val="lowerLetter"/>
      <w:lvlText w:val="%5."/>
      <w:lvlJc w:val="left"/>
      <w:pPr>
        <w:ind w:left="3312" w:hanging="360"/>
      </w:pPr>
    </w:lvl>
    <w:lvl w:ilvl="5">
      <w:start w:val="1"/>
      <w:numFmt w:val="lowerRoman"/>
      <w:lvlText w:val="%6."/>
      <w:lvlJc w:val="right"/>
      <w:pPr>
        <w:ind w:left="4032" w:hanging="180"/>
      </w:pPr>
    </w:lvl>
    <w:lvl w:ilvl="6">
      <w:start w:val="1"/>
      <w:numFmt w:val="decimal"/>
      <w:lvlText w:val="%7."/>
      <w:lvlJc w:val="left"/>
      <w:pPr>
        <w:ind w:left="4752" w:hanging="360"/>
      </w:pPr>
    </w:lvl>
    <w:lvl w:ilvl="7">
      <w:start w:val="1"/>
      <w:numFmt w:val="lowerLetter"/>
      <w:lvlText w:val="%8."/>
      <w:lvlJc w:val="left"/>
      <w:pPr>
        <w:ind w:left="5472" w:hanging="360"/>
      </w:pPr>
    </w:lvl>
    <w:lvl w:ilvl="8">
      <w:start w:val="1"/>
      <w:numFmt w:val="lowerRoman"/>
      <w:lvlText w:val="%9."/>
      <w:lvlJc w:val="right"/>
      <w:pPr>
        <w:ind w:left="6192" w:hanging="18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SimSun" w:cs="Mangal"/>
      <w:color w:val="00000A"/>
      <w:sz w:val="24"/>
      <w:szCs w:val="24"/>
      <w:lang w:val="en-US" w:eastAsia="zh-CN" w:bidi="hi-IN"/>
    </w:rPr>
  </w:style>
  <w:style w:type="paragraph" w:styleId="Heading1">
    <w:name w:val="Heading 1"/>
    <w:basedOn w:val="Normal"/>
    <w:next w:val="Normal"/>
    <w:qFormat/>
    <w:pPr>
      <w:keepNext/>
      <w:numPr>
        <w:ilvl w:val="0"/>
        <w:numId w:val="1"/>
      </w:numPr>
      <w:jc w:val="center"/>
      <w:outlineLvl w:val="0"/>
      <w:outlineLvl w:val="0"/>
    </w:pPr>
    <w:rPr>
      <w:b/>
      <w:bCs/>
      <w:sz w:val="22"/>
    </w:rPr>
  </w:style>
  <w:style w:type="paragraph" w:styleId="Heading2">
    <w:name w:val="Heading 2"/>
    <w:basedOn w:val="Normal"/>
    <w:next w:val="Normal"/>
    <w:qFormat/>
    <w:pPr>
      <w:outlineLvl w:val="1"/>
    </w:pPr>
    <w:rPr>
      <w:rFonts w:eastAsia="" w:cs="" w:asciiTheme="majorHAnsi" w:cstheme="majorBidi" w:eastAsiaTheme="majorEastAsia" w:hAnsiTheme="majorHAnsi"/>
      <w:color w:val="44546A" w:themeColor="text2"/>
    </w:rPr>
  </w:style>
  <w:style w:type="character" w:styleId="WW8Num2z0">
    <w:name w:val="WW8Num2z0"/>
    <w:qFormat/>
    <w:rPr>
      <w:sz w:val="20"/>
    </w:rPr>
  </w:style>
  <w:style w:type="character" w:styleId="WW8Num2z1">
    <w:name w:val="WW8Num2z1"/>
    <w:qFormat/>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ListLabel1">
    <w:name w:val="ListLabel 1"/>
    <w:qFormat/>
    <w:rPr>
      <w:sz w:val="20"/>
    </w:rPr>
  </w:style>
  <w:style w:type="character" w:styleId="ListLabel2">
    <w:name w:val="ListLabel 2"/>
    <w:qFormat/>
    <w:rPr>
      <w:sz w:val="20"/>
    </w:rPr>
  </w:style>
  <w:style w:type="character" w:styleId="InternetLink">
    <w:name w:val="Internet Link"/>
    <w:rPr>
      <w:color w:val="000080"/>
      <w:u w:val="single"/>
      <w:lang w:val="zxx" w:eastAsia="zxx" w:bidi="zxx"/>
    </w:rPr>
  </w:style>
  <w:style w:type="character" w:styleId="NumberingSymbols">
    <w:name w:val="Numbering Symbols"/>
    <w:qFormat/>
    <w:rPr/>
  </w:style>
  <w:style w:type="paragraph" w:styleId="Heading">
    <w:name w:val="Heading"/>
    <w:basedOn w:val="Normal"/>
    <w:next w:val="TextBody"/>
    <w:qFormat/>
    <w:pPr>
      <w:keepNext/>
      <w:spacing w:before="240" w:after="120"/>
    </w:pPr>
    <w:rPr>
      <w:rFonts w:ascii="Liberation Sans" w:hAnsi="Liberation Sans" w:eastAsia="Microsoft YaHei" w:cs="Mang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Subtitle">
    <w:name w:val="Subtitle"/>
    <w:basedOn w:val="Normal"/>
    <w:next w:val="Normal"/>
    <w:qFormat/>
    <w:pPr>
      <w:spacing w:before="0" w:after="0"/>
      <w:ind w:left="72" w:right="72" w:hanging="0"/>
      <w:jc w:val="center"/>
    </w:pPr>
    <w:rPr>
      <w:spacing w:val="15"/>
      <w:sz w:val="28"/>
      <w:szCs w:val="28"/>
    </w:rPr>
  </w:style>
  <w:style w:type="paragraph" w:styleId="Title">
    <w:name w:val="Title"/>
    <w:basedOn w:val="Normal"/>
    <w:next w:val="Normal"/>
    <w:qFormat/>
    <w:pPr>
      <w:spacing w:before="0" w:after="120"/>
      <w:jc w:val="center"/>
    </w:pPr>
    <w:rPr>
      <w:rFonts w:eastAsia="" w:cs="" w:asciiTheme="majorHAnsi" w:cstheme="majorBidi" w:eastAsiaTheme="majorEastAsia" w:hAnsiTheme="majorHAnsi"/>
      <w:caps/>
      <w:spacing w:val="-10"/>
      <w:sz w:val="36"/>
      <w:szCs w:val="36"/>
    </w:rPr>
  </w:style>
  <w:style w:type="paragraph" w:styleId="ListParagraph">
    <w:name w:val="List Paragraph"/>
    <w:basedOn w:val="Normal"/>
    <w:qFormat/>
    <w:pPr/>
    <w:rPr/>
  </w:style>
  <w:style w:type="paragraph" w:styleId="TableContents">
    <w:name w:val="Table Contents"/>
    <w:basedOn w:val="Normal"/>
    <w:qFormat/>
    <w:pPr/>
    <w:rPr/>
  </w:style>
  <w:style w:type="paragraph" w:styleId="TableHeading">
    <w:name w:val="Table Heading"/>
    <w:basedOn w:val="TableContents"/>
    <w:qFormat/>
    <w:pPr/>
    <w:rPr/>
  </w:style>
  <w:style w:type="numbering" w:styleId="WW8Num2">
    <w:name w:val="WW8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martincreekquarry.com/"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1153</TotalTime>
  <Application>LibreOffice/5.1.6.2$Linux_X86_64 LibreOffice_project/10m0$Build-2</Application>
  <Pages>7</Pages>
  <Words>1283</Words>
  <Characters>6255</Characters>
  <CharactersWithSpaces>7441</CharactersWithSpaces>
  <Paragraphs>149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2018-04-09T15:32:14Z</dcterms:created>
  <dc:creator/>
  <dc:description/>
  <dc:language>en-US</dc:language>
  <cp:lastModifiedBy/>
  <dcterms:modified xsi:type="dcterms:W3CDTF">2020-10-21T14:04:03Z</dcterms:modified>
  <cp:revision>16</cp:revision>
  <dc:subject/>
  <dc:title/>
</cp:coreProperties>
</file>