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DD4" w:rsidRPr="00EE1369" w:rsidRDefault="00432FF5" w:rsidP="00432FF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EE1369">
        <w:rPr>
          <w:rFonts w:ascii="微软雅黑" w:eastAsia="微软雅黑" w:hAnsi="微软雅黑" w:hint="eastAsia"/>
          <w:b/>
          <w:sz w:val="28"/>
          <w:szCs w:val="28"/>
        </w:rPr>
        <w:t xml:space="preserve">Answer to </w:t>
      </w:r>
      <w:r w:rsidR="00164BF7" w:rsidRPr="00EE1369">
        <w:rPr>
          <w:rFonts w:ascii="微软雅黑" w:eastAsia="微软雅黑" w:hAnsi="微软雅黑"/>
          <w:b/>
          <w:sz w:val="28"/>
          <w:szCs w:val="28"/>
        </w:rPr>
        <w:t>Assignment 1 a</w:t>
      </w:r>
    </w:p>
    <w:p w:rsidR="005F05DB" w:rsidRPr="00EE1369" w:rsidRDefault="00F01C89" w:rsidP="00F01C89">
      <w:pPr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EE1369">
        <w:rPr>
          <w:rFonts w:ascii="微软雅黑" w:eastAsia="微软雅黑" w:hAnsi="微软雅黑" w:hint="eastAsia"/>
          <w:szCs w:val="21"/>
        </w:rPr>
        <w:t xml:space="preserve">According to </w:t>
      </w:r>
      <w:r w:rsidRPr="00EE1369">
        <w:rPr>
          <w:rFonts w:ascii="微软雅黑" w:eastAsia="微软雅黑" w:hAnsi="微软雅黑"/>
          <w:szCs w:val="21"/>
        </w:rPr>
        <w:t>the principle of base complementary pair</w:t>
      </w:r>
      <w:r w:rsidR="002D5FAB" w:rsidRPr="00EE1369">
        <w:rPr>
          <w:rFonts w:ascii="微软雅黑" w:eastAsia="微软雅黑" w:hAnsi="微软雅黑"/>
          <w:szCs w:val="21"/>
        </w:rPr>
        <w:t>s</w:t>
      </w:r>
      <w:r w:rsidRPr="00EE1369">
        <w:rPr>
          <w:rFonts w:ascii="微软雅黑" w:eastAsia="微软雅黑" w:hAnsi="微软雅黑"/>
          <w:szCs w:val="21"/>
        </w:rPr>
        <w:t>, oligos</w:t>
      </w:r>
      <w:r w:rsidR="002D5FAB" w:rsidRPr="00EE1369">
        <w:rPr>
          <w:rFonts w:ascii="微软雅黑" w:eastAsia="微软雅黑" w:hAnsi="微软雅黑"/>
          <w:szCs w:val="21"/>
        </w:rPr>
        <w:t xml:space="preserve"> fixed on the glass as arrays</w:t>
      </w:r>
      <w:r w:rsidRPr="00EE1369">
        <w:rPr>
          <w:rFonts w:ascii="微软雅黑" w:eastAsia="微软雅黑" w:hAnsi="微软雅黑"/>
          <w:szCs w:val="21"/>
        </w:rPr>
        <w:t xml:space="preserve"> will </w:t>
      </w:r>
      <w:r w:rsidR="005F05DB" w:rsidRPr="00EE1369">
        <w:rPr>
          <w:rFonts w:ascii="微软雅黑" w:eastAsia="微软雅黑" w:hAnsi="微软雅黑" w:hint="eastAsia"/>
          <w:szCs w:val="21"/>
        </w:rPr>
        <w:t>bond</w:t>
      </w:r>
      <w:r w:rsidRPr="00EE1369">
        <w:rPr>
          <w:rFonts w:ascii="微软雅黑" w:eastAsia="微软雅黑" w:hAnsi="微软雅黑"/>
          <w:szCs w:val="21"/>
        </w:rPr>
        <w:t xml:space="preserve"> with the </w:t>
      </w:r>
      <w:r w:rsidR="002D5FAB" w:rsidRPr="00EE1369">
        <w:rPr>
          <w:rFonts w:ascii="微软雅黑" w:eastAsia="微软雅黑" w:hAnsi="微软雅黑"/>
          <w:szCs w:val="21"/>
        </w:rPr>
        <w:t xml:space="preserve">matching </w:t>
      </w:r>
      <w:r w:rsidRPr="00EE1369">
        <w:rPr>
          <w:rFonts w:ascii="微软雅黑" w:eastAsia="微软雅黑" w:hAnsi="微软雅黑"/>
          <w:szCs w:val="21"/>
        </w:rPr>
        <w:t xml:space="preserve">fragments of </w:t>
      </w:r>
      <w:r w:rsidR="002D5FAB" w:rsidRPr="00EE1369">
        <w:rPr>
          <w:rFonts w:ascii="微软雅黑" w:eastAsia="微软雅黑" w:hAnsi="微软雅黑"/>
          <w:szCs w:val="21"/>
        </w:rPr>
        <w:t>target genes.</w:t>
      </w:r>
    </w:p>
    <w:p w:rsidR="00164BF7" w:rsidRPr="00EE1369" w:rsidRDefault="00164BF7" w:rsidP="005F05DB">
      <w:pPr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EE1369">
        <w:rPr>
          <w:rFonts w:ascii="微软雅黑" w:eastAsia="微软雅黑" w:hAnsi="微软雅黑"/>
          <w:szCs w:val="21"/>
        </w:rPr>
        <w:t>A</w:t>
      </w:r>
      <w:r w:rsidRPr="00EE1369">
        <w:rPr>
          <w:rFonts w:ascii="微软雅黑" w:eastAsia="微软雅黑" w:hAnsi="微软雅黑" w:hint="eastAsia"/>
          <w:szCs w:val="21"/>
        </w:rPr>
        <w:t>fter</w:t>
      </w:r>
      <w:r w:rsidRPr="00EE1369">
        <w:rPr>
          <w:rFonts w:ascii="微软雅黑" w:eastAsia="微软雅黑" w:hAnsi="微软雅黑"/>
          <w:szCs w:val="21"/>
        </w:rPr>
        <w:t xml:space="preserve"> fully sequencing a genome, we are capable of designing unique oligos that can match specific fragments of protein expressing genes</w:t>
      </w:r>
      <w:r w:rsidRPr="00EE1369">
        <w:rPr>
          <w:rFonts w:ascii="微软雅黑" w:eastAsia="微软雅黑" w:hAnsi="微软雅黑" w:hint="eastAsia"/>
          <w:szCs w:val="21"/>
        </w:rPr>
        <w:t xml:space="preserve">, which means if these </w:t>
      </w:r>
      <w:r w:rsidR="00424F96" w:rsidRPr="00EE1369">
        <w:rPr>
          <w:rFonts w:ascii="微软雅黑" w:eastAsia="微软雅黑" w:hAnsi="微软雅黑"/>
          <w:szCs w:val="21"/>
        </w:rPr>
        <w:t xml:space="preserve">specially designed </w:t>
      </w:r>
      <w:r w:rsidRPr="00EE1369">
        <w:rPr>
          <w:rFonts w:ascii="微软雅黑" w:eastAsia="微软雅黑" w:hAnsi="微软雅黑" w:hint="eastAsia"/>
          <w:szCs w:val="21"/>
        </w:rPr>
        <w:t>oligos are all bonded</w:t>
      </w:r>
      <w:r w:rsidRPr="00EE1369">
        <w:rPr>
          <w:rFonts w:ascii="微软雅黑" w:eastAsia="微软雅黑" w:hAnsi="微软雅黑"/>
          <w:szCs w:val="21"/>
        </w:rPr>
        <w:t xml:space="preserve"> with </w:t>
      </w:r>
      <w:r w:rsidR="00424F96" w:rsidRPr="00EE1369">
        <w:rPr>
          <w:rFonts w:ascii="微软雅黑" w:eastAsia="微软雅黑" w:hAnsi="微软雅黑"/>
          <w:szCs w:val="21"/>
        </w:rPr>
        <w:t>the specific target fragments that make this condition unique, then the assumption will be proved true or false. Therefore, the expected gene expression should be testified.</w:t>
      </w:r>
      <w:r w:rsidR="00424F96" w:rsidRPr="00EE1369">
        <w:rPr>
          <w:rFonts w:ascii="微软雅黑" w:eastAsia="微软雅黑" w:hAnsi="微软雅黑" w:hint="eastAsia"/>
          <w:szCs w:val="21"/>
        </w:rPr>
        <w:t xml:space="preserve"> </w:t>
      </w:r>
    </w:p>
    <w:p w:rsidR="005F05DB" w:rsidRPr="00EE1369" w:rsidRDefault="005F05DB" w:rsidP="005F05DB">
      <w:pPr>
        <w:ind w:firstLineChars="150" w:firstLine="315"/>
        <w:jc w:val="left"/>
        <w:rPr>
          <w:rFonts w:ascii="微软雅黑" w:eastAsia="微软雅黑" w:hAnsi="微软雅黑"/>
          <w:szCs w:val="21"/>
        </w:rPr>
      </w:pPr>
      <w:r w:rsidRPr="00EE1369">
        <w:rPr>
          <w:rFonts w:ascii="微软雅黑" w:eastAsia="微软雅黑" w:hAnsi="微软雅黑"/>
          <w:szCs w:val="21"/>
        </w:rPr>
        <w:t xml:space="preserve">Thereafter, labeled and paired cDNA will show fluorescence under the scanner and therefore with the fluorescence intensity the outcome of expressed </w:t>
      </w:r>
      <w:r w:rsidRPr="00EE1369">
        <w:rPr>
          <w:rFonts w:ascii="微软雅黑" w:eastAsia="微软雅黑" w:hAnsi="微软雅黑" w:hint="eastAsia"/>
          <w:szCs w:val="21"/>
        </w:rPr>
        <w:t>g</w:t>
      </w:r>
      <w:r w:rsidRPr="00EE1369">
        <w:rPr>
          <w:rFonts w:ascii="微软雅黑" w:eastAsia="微软雅黑" w:hAnsi="微软雅黑"/>
          <w:szCs w:val="21"/>
        </w:rPr>
        <w:t>enes can be quantified.</w:t>
      </w:r>
    </w:p>
    <w:p w:rsidR="005F05DB" w:rsidRDefault="0060185B" w:rsidP="005F05DB">
      <w:pPr>
        <w:ind w:firstLineChars="150" w:firstLine="315"/>
        <w:jc w:val="left"/>
        <w:rPr>
          <w:rFonts w:ascii="微软雅黑" w:eastAsia="微软雅黑" w:hAnsi="微软雅黑" w:cs="CMR10"/>
          <w:kern w:val="0"/>
          <w:szCs w:val="21"/>
        </w:rPr>
      </w:pPr>
      <w:r w:rsidRPr="00EE1369">
        <w:rPr>
          <w:rFonts w:ascii="微软雅黑" w:eastAsia="微软雅黑" w:hAnsi="微软雅黑" w:hint="eastAsia"/>
          <w:szCs w:val="21"/>
        </w:rPr>
        <w:t>The reason why</w:t>
      </w:r>
      <w:r w:rsidR="00EE1369" w:rsidRPr="00EE1369">
        <w:rPr>
          <w:rFonts w:ascii="微软雅黑" w:eastAsia="微软雅黑" w:hAnsi="微软雅黑"/>
          <w:szCs w:val="21"/>
        </w:rPr>
        <w:t xml:space="preserve"> microarrays</w:t>
      </w:r>
      <w:r w:rsidR="00EE1369">
        <w:rPr>
          <w:rFonts w:ascii="微软雅黑" w:eastAsia="微软雅黑" w:hAnsi="微软雅黑" w:cs="CMR10"/>
          <w:kern w:val="0"/>
          <w:sz w:val="22"/>
        </w:rPr>
        <w:t xml:space="preserve"> </w:t>
      </w:r>
      <w:r w:rsidR="00EE1369">
        <w:rPr>
          <w:rFonts w:ascii="微软雅黑" w:eastAsia="微软雅黑" w:hAnsi="微软雅黑" w:cs="CMR10"/>
          <w:kern w:val="0"/>
          <w:szCs w:val="21"/>
        </w:rPr>
        <w:t>only address</w:t>
      </w:r>
      <w:r w:rsidR="00EE1369" w:rsidRPr="00EE1369">
        <w:rPr>
          <w:rFonts w:ascii="微软雅黑" w:eastAsia="微软雅黑" w:hAnsi="微软雅黑" w:cs="CMR10"/>
          <w:kern w:val="0"/>
          <w:szCs w:val="21"/>
        </w:rPr>
        <w:t xml:space="preserve"> the true positives not the false positives is that </w:t>
      </w:r>
      <w:r w:rsidR="00EE1369">
        <w:rPr>
          <w:rFonts w:ascii="微软雅黑" w:eastAsia="微软雅黑" w:hAnsi="微软雅黑" w:cs="CMR10"/>
          <w:kern w:val="0"/>
          <w:szCs w:val="21"/>
        </w:rPr>
        <w:t>oligos are designed to bond with the predicted target. If a target is out of prediction, none of these oligos tend to pair with it (except for some low possibility accident)</w:t>
      </w:r>
    </w:p>
    <w:p w:rsidR="007818A7" w:rsidRDefault="007818A7" w:rsidP="005F05DB">
      <w:pPr>
        <w:ind w:firstLineChars="150" w:firstLine="315"/>
        <w:jc w:val="left"/>
        <w:rPr>
          <w:rFonts w:ascii="微软雅黑" w:eastAsia="微软雅黑" w:hAnsi="微软雅黑" w:cs="CMR10"/>
          <w:kern w:val="0"/>
          <w:szCs w:val="21"/>
        </w:rPr>
      </w:pPr>
    </w:p>
    <w:p w:rsidR="007818A7" w:rsidRDefault="007818A7" w:rsidP="005F05DB">
      <w:pPr>
        <w:ind w:firstLineChars="150" w:firstLine="315"/>
        <w:jc w:val="left"/>
        <w:rPr>
          <w:rFonts w:ascii="微软雅黑" w:eastAsia="微软雅黑" w:hAnsi="微软雅黑" w:cs="CMR10"/>
          <w:kern w:val="0"/>
          <w:szCs w:val="21"/>
        </w:rPr>
      </w:pPr>
    </w:p>
    <w:p w:rsidR="007818A7" w:rsidRDefault="007818A7" w:rsidP="005F05DB">
      <w:pPr>
        <w:ind w:firstLineChars="150" w:firstLine="315"/>
        <w:jc w:val="left"/>
        <w:rPr>
          <w:rFonts w:ascii="微软雅黑" w:eastAsia="微软雅黑" w:hAnsi="微软雅黑" w:cs="CMR10"/>
          <w:kern w:val="0"/>
          <w:szCs w:val="21"/>
        </w:rPr>
      </w:pPr>
    </w:p>
    <w:p w:rsidR="007818A7" w:rsidRDefault="007818A7" w:rsidP="005F05DB">
      <w:pPr>
        <w:ind w:firstLineChars="150" w:firstLine="315"/>
        <w:jc w:val="left"/>
        <w:rPr>
          <w:rFonts w:ascii="微软雅黑" w:eastAsia="微软雅黑" w:hAnsi="微软雅黑" w:cs="CMR10"/>
          <w:kern w:val="0"/>
          <w:szCs w:val="21"/>
        </w:rPr>
      </w:pPr>
    </w:p>
    <w:p w:rsidR="007818A7" w:rsidRDefault="007818A7" w:rsidP="007818A7">
      <w:pPr>
        <w:ind w:firstLineChars="150" w:firstLine="420"/>
        <w:jc w:val="center"/>
        <w:rPr>
          <w:rFonts w:ascii="微软雅黑" w:eastAsia="微软雅黑" w:hAnsi="微软雅黑" w:cs="CMR10"/>
          <w:b/>
          <w:kern w:val="0"/>
          <w:sz w:val="28"/>
          <w:szCs w:val="28"/>
        </w:rPr>
      </w:pPr>
      <w:r w:rsidRPr="007818A7">
        <w:rPr>
          <w:rFonts w:ascii="微软雅黑" w:eastAsia="微软雅黑" w:hAnsi="微软雅黑" w:cs="CMR10"/>
          <w:b/>
          <w:kern w:val="0"/>
          <w:sz w:val="28"/>
          <w:szCs w:val="28"/>
        </w:rPr>
        <w:lastRenderedPageBreak/>
        <w:t>Answer to Assignment 2</w:t>
      </w:r>
    </w:p>
    <w:p w:rsidR="0037695D" w:rsidRDefault="0037695D" w:rsidP="007818A7">
      <w:pPr>
        <w:ind w:firstLineChars="150" w:firstLine="420"/>
        <w:jc w:val="center"/>
        <w:rPr>
          <w:rFonts w:ascii="微软雅黑" w:eastAsia="微软雅黑" w:hAnsi="微软雅黑" w:cs="CMR10"/>
          <w:b/>
          <w:kern w:val="0"/>
          <w:sz w:val="28"/>
          <w:szCs w:val="28"/>
        </w:rPr>
      </w:pPr>
    </w:p>
    <w:p w:rsidR="0037695D" w:rsidRPr="0037695D" w:rsidRDefault="0037695D" w:rsidP="007818A7">
      <w:pPr>
        <w:ind w:firstLineChars="150" w:firstLine="360"/>
        <w:jc w:val="center"/>
        <w:rPr>
          <w:rFonts w:ascii="微软雅黑" w:eastAsia="微软雅黑" w:hAnsi="微软雅黑" w:cs="CMR10"/>
          <w:b/>
          <w:kern w:val="0"/>
          <w:sz w:val="24"/>
          <w:szCs w:val="24"/>
        </w:rPr>
      </w:pPr>
      <w:r w:rsidRPr="0037695D">
        <w:rPr>
          <w:rFonts w:ascii="微软雅黑" w:eastAsia="微软雅黑" w:hAnsi="微软雅黑" w:cs="CMR10"/>
          <w:b/>
          <w:kern w:val="0"/>
          <w:sz w:val="24"/>
          <w:szCs w:val="24"/>
        </w:rPr>
        <w:t>Sensitivity and Specificity of a Microarray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7695D" w:rsidTr="005C43FA">
        <w:trPr>
          <w:jc w:val="center"/>
        </w:trPr>
        <w:tc>
          <w:tcPr>
            <w:tcW w:w="4148" w:type="dxa"/>
          </w:tcPr>
          <w:p w:rsidR="0037695D" w:rsidRDefault="0037695D" w:rsidP="005C43FA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Sensitivity</w:t>
            </w:r>
          </w:p>
        </w:tc>
        <w:tc>
          <w:tcPr>
            <w:tcW w:w="4148" w:type="dxa"/>
          </w:tcPr>
          <w:p w:rsidR="0037695D" w:rsidRDefault="0037695D" w:rsidP="005C43FA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 w:rsidRPr="0037695D">
              <w:rPr>
                <w:rFonts w:ascii="微软雅黑" w:eastAsia="微软雅黑" w:hAnsi="微软雅黑"/>
                <w:szCs w:val="21"/>
              </w:rPr>
              <w:t>Sn = |TP|/(|TP|+|FN|)</w:t>
            </w:r>
          </w:p>
        </w:tc>
      </w:tr>
      <w:tr w:rsidR="0037695D" w:rsidTr="005C43FA">
        <w:trPr>
          <w:jc w:val="center"/>
        </w:trPr>
        <w:tc>
          <w:tcPr>
            <w:tcW w:w="4148" w:type="dxa"/>
          </w:tcPr>
          <w:p w:rsidR="0037695D" w:rsidRDefault="0037695D" w:rsidP="005C43FA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Specificity</w:t>
            </w:r>
          </w:p>
        </w:tc>
        <w:tc>
          <w:tcPr>
            <w:tcW w:w="4148" w:type="dxa"/>
          </w:tcPr>
          <w:p w:rsidR="0037695D" w:rsidRDefault="0037695D" w:rsidP="005C43FA">
            <w:pPr>
              <w:jc w:val="center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 w:rsidRPr="0037695D">
              <w:rPr>
                <w:rFonts w:ascii="微软雅黑" w:eastAsia="微软雅黑" w:hAnsi="微软雅黑"/>
                <w:szCs w:val="21"/>
              </w:rPr>
              <w:t>Sp</w:t>
            </w:r>
            <w:proofErr w:type="spellEnd"/>
            <w:r w:rsidRPr="0037695D">
              <w:rPr>
                <w:rFonts w:ascii="微软雅黑" w:eastAsia="微软雅黑" w:hAnsi="微软雅黑"/>
                <w:szCs w:val="21"/>
              </w:rPr>
              <w:t xml:space="preserve"> = |TN|/(|TN|+|FP|)</w:t>
            </w:r>
          </w:p>
        </w:tc>
      </w:tr>
    </w:tbl>
    <w:p w:rsidR="0037695D" w:rsidRDefault="0037695D" w:rsidP="0037695D">
      <w:pPr>
        <w:ind w:firstLineChars="150" w:firstLine="31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TP: True Positive   </w:t>
      </w:r>
      <w:r>
        <w:rPr>
          <w:rFonts w:ascii="微软雅黑" w:eastAsia="微软雅黑" w:hAnsi="微软雅黑"/>
          <w:szCs w:val="21"/>
        </w:rPr>
        <w:t>TN: True Negative   FP: False Positive   FN: False Negative</w:t>
      </w:r>
    </w:p>
    <w:p w:rsidR="00495959" w:rsidRDefault="00495959" w:rsidP="00495959">
      <w:pPr>
        <w:ind w:firstLineChars="150" w:firstLine="315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In a whole human genome microarray, “Sn” </w:t>
      </w:r>
      <w:r w:rsidR="005C43FA">
        <w:rPr>
          <w:rFonts w:ascii="微软雅黑" w:eastAsia="微软雅黑" w:hAnsi="微软雅黑"/>
          <w:szCs w:val="21"/>
        </w:rPr>
        <w:t>should be:</w:t>
      </w:r>
    </w:p>
    <w:p w:rsidR="00495959" w:rsidRDefault="00495959" w:rsidP="00495959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“quantity of predicted and hit targets”/ “the sum of hit targets</w:t>
      </w:r>
      <w:r w:rsidR="00916438">
        <w:rPr>
          <w:rFonts w:ascii="微软雅黑" w:eastAsia="微软雅黑" w:hAnsi="微软雅黑"/>
          <w:szCs w:val="21"/>
        </w:rPr>
        <w:t>”, while “</w:t>
      </w:r>
      <w:proofErr w:type="spellStart"/>
      <w:r w:rsidR="00916438">
        <w:rPr>
          <w:rFonts w:ascii="微软雅黑" w:eastAsia="微软雅黑" w:hAnsi="微软雅黑"/>
          <w:szCs w:val="21"/>
        </w:rPr>
        <w:t>Sp</w:t>
      </w:r>
      <w:proofErr w:type="spellEnd"/>
      <w:r w:rsidR="00916438">
        <w:rPr>
          <w:rFonts w:ascii="微软雅黑" w:eastAsia="微软雅黑" w:hAnsi="微软雅黑"/>
          <w:szCs w:val="21"/>
        </w:rPr>
        <w:t>” should be “quantity of not predicted and not hit target”/ “the sum of not hit targets”</w:t>
      </w:r>
    </w:p>
    <w:p w:rsidR="00916438" w:rsidRDefault="00916438" w:rsidP="00495959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 xml:space="preserve">Now define </w:t>
      </w:r>
      <w:r>
        <w:rPr>
          <w:rFonts w:ascii="微软雅黑" w:eastAsia="微软雅黑" w:hAnsi="微软雅黑"/>
          <w:szCs w:val="21"/>
        </w:rPr>
        <w:t>“quantity of predicted and hit targets”</w:t>
      </w:r>
      <w:r>
        <w:rPr>
          <w:rFonts w:ascii="微软雅黑" w:eastAsia="微软雅黑" w:hAnsi="微软雅黑"/>
          <w:szCs w:val="21"/>
        </w:rPr>
        <w:t xml:space="preserve"> as “</w:t>
      </w:r>
      <w:proofErr w:type="spellStart"/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/>
          <w:szCs w:val="21"/>
          <w:vertAlign w:val="subscript"/>
        </w:rPr>
        <w:t>p</w:t>
      </w:r>
      <w:proofErr w:type="spellEnd"/>
      <w:r>
        <w:rPr>
          <w:rFonts w:ascii="微软雅黑" w:eastAsia="微软雅黑" w:hAnsi="微软雅黑"/>
          <w:szCs w:val="21"/>
        </w:rPr>
        <w:t xml:space="preserve">”, </w:t>
      </w:r>
      <w:r>
        <w:rPr>
          <w:rFonts w:ascii="微软雅黑" w:eastAsia="微软雅黑" w:hAnsi="微软雅黑"/>
          <w:szCs w:val="21"/>
        </w:rPr>
        <w:t>“the sum of hit targets”</w:t>
      </w:r>
      <w:r>
        <w:rPr>
          <w:rFonts w:ascii="微软雅黑" w:eastAsia="微软雅黑" w:hAnsi="微软雅黑"/>
          <w:szCs w:val="21"/>
        </w:rPr>
        <w:t xml:space="preserve"> as “</w:t>
      </w:r>
      <w:proofErr w:type="spellStart"/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/>
          <w:szCs w:val="21"/>
          <w:vertAlign w:val="subscript"/>
        </w:rPr>
        <w:t>h</w:t>
      </w:r>
      <w:proofErr w:type="spellEnd"/>
      <w:r>
        <w:rPr>
          <w:rFonts w:ascii="微软雅黑" w:eastAsia="微软雅黑" w:hAnsi="微软雅黑"/>
          <w:szCs w:val="21"/>
        </w:rPr>
        <w:t xml:space="preserve">”, </w:t>
      </w:r>
      <w:r>
        <w:rPr>
          <w:rFonts w:ascii="微软雅黑" w:eastAsia="微软雅黑" w:hAnsi="微软雅黑"/>
          <w:szCs w:val="21"/>
        </w:rPr>
        <w:t>“quantity of not predicted and not hit target”</w:t>
      </w:r>
      <w:r>
        <w:rPr>
          <w:rFonts w:ascii="微软雅黑" w:eastAsia="微软雅黑" w:hAnsi="微软雅黑"/>
          <w:szCs w:val="21"/>
        </w:rPr>
        <w:t xml:space="preserve"> as “</w:t>
      </w:r>
      <w:proofErr w:type="spellStart"/>
      <w:r>
        <w:rPr>
          <w:rFonts w:ascii="微软雅黑" w:eastAsia="微软雅黑" w:hAnsi="微软雅黑"/>
          <w:szCs w:val="21"/>
        </w:rPr>
        <w:t>Q</w:t>
      </w:r>
      <w:r>
        <w:rPr>
          <w:rFonts w:ascii="微软雅黑" w:eastAsia="微软雅黑" w:hAnsi="微软雅黑"/>
          <w:szCs w:val="21"/>
          <w:vertAlign w:val="subscript"/>
        </w:rPr>
        <w:t>n</w:t>
      </w:r>
      <w:proofErr w:type="spellEnd"/>
      <w:r>
        <w:rPr>
          <w:rFonts w:ascii="微软雅黑" w:eastAsia="微软雅黑" w:hAnsi="微软雅黑"/>
          <w:szCs w:val="21"/>
        </w:rPr>
        <w:t xml:space="preserve">”, </w:t>
      </w:r>
      <w:r w:rsidR="005C43FA">
        <w:rPr>
          <w:rFonts w:ascii="微软雅黑" w:eastAsia="微软雅黑" w:hAnsi="微软雅黑"/>
          <w:szCs w:val="21"/>
        </w:rPr>
        <w:t>“the sum of not hit targets”</w:t>
      </w:r>
      <w:r w:rsidR="005C43FA">
        <w:rPr>
          <w:rFonts w:ascii="微软雅黑" w:eastAsia="微软雅黑" w:hAnsi="微软雅黑"/>
          <w:szCs w:val="21"/>
        </w:rPr>
        <w:t xml:space="preserve"> as “</w:t>
      </w:r>
      <w:proofErr w:type="spellStart"/>
      <w:r w:rsidR="005C43FA">
        <w:rPr>
          <w:rFonts w:ascii="微软雅黑" w:eastAsia="微软雅黑" w:hAnsi="微软雅黑"/>
          <w:szCs w:val="21"/>
        </w:rPr>
        <w:t>Q</w:t>
      </w:r>
      <w:r w:rsidR="005C43FA">
        <w:rPr>
          <w:rFonts w:ascii="微软雅黑" w:eastAsia="微软雅黑" w:hAnsi="微软雅黑"/>
          <w:szCs w:val="21"/>
          <w:vertAlign w:val="subscript"/>
        </w:rPr>
        <w:t>nh</w:t>
      </w:r>
      <w:proofErr w:type="spellEnd"/>
      <w:r w:rsidR="005C43FA">
        <w:rPr>
          <w:rFonts w:ascii="微软雅黑" w:eastAsia="微软雅黑" w:hAnsi="微软雅黑"/>
          <w:szCs w:val="21"/>
        </w:rPr>
        <w:t>”. We may get a chart down below.</w:t>
      </w:r>
    </w:p>
    <w:p w:rsidR="005C43FA" w:rsidRPr="005C43FA" w:rsidRDefault="005C43FA" w:rsidP="005C43FA">
      <w:pPr>
        <w:ind w:firstLineChars="150" w:firstLine="360"/>
        <w:jc w:val="center"/>
        <w:rPr>
          <w:rFonts w:ascii="微软雅黑" w:eastAsia="微软雅黑" w:hAnsi="微软雅黑" w:cs="CMR10" w:hint="eastAsia"/>
          <w:b/>
          <w:kern w:val="0"/>
          <w:sz w:val="24"/>
          <w:szCs w:val="24"/>
        </w:rPr>
      </w:pPr>
      <w:r w:rsidRPr="0037695D">
        <w:rPr>
          <w:rFonts w:ascii="微软雅黑" w:eastAsia="微软雅黑" w:hAnsi="微软雅黑" w:cs="CMR10"/>
          <w:b/>
          <w:kern w:val="0"/>
          <w:sz w:val="24"/>
          <w:szCs w:val="24"/>
        </w:rPr>
        <w:t>Sensitivity and Specificity of a Microarray</w:t>
      </w:r>
      <w:r>
        <w:rPr>
          <w:rFonts w:ascii="微软雅黑" w:eastAsia="微软雅黑" w:hAnsi="微软雅黑" w:cs="CMR10" w:hint="eastAsia"/>
          <w:b/>
          <w:kern w:val="0"/>
          <w:sz w:val="24"/>
          <w:szCs w:val="24"/>
        </w:rPr>
        <w:t xml:space="preserve"> </w:t>
      </w:r>
      <w:r w:rsidRPr="005C43FA">
        <w:rPr>
          <w:rFonts w:ascii="微软雅黑" w:eastAsia="微软雅黑" w:hAnsi="微软雅黑" w:cs="CMR10"/>
          <w:b/>
          <w:kern w:val="0"/>
          <w:sz w:val="24"/>
          <w:szCs w:val="24"/>
        </w:rPr>
        <w:t>of a whole human genome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C43FA" w:rsidTr="005C43FA">
        <w:tc>
          <w:tcPr>
            <w:tcW w:w="4148" w:type="dxa"/>
          </w:tcPr>
          <w:p w:rsidR="005C43FA" w:rsidRDefault="005C43FA" w:rsidP="00495959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Sensitivity</w:t>
            </w:r>
          </w:p>
        </w:tc>
        <w:tc>
          <w:tcPr>
            <w:tcW w:w="4148" w:type="dxa"/>
          </w:tcPr>
          <w:p w:rsidR="005C43FA" w:rsidRPr="005C43FA" w:rsidRDefault="005C43FA" w:rsidP="00495959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Sn =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Q</w:t>
            </w:r>
            <w:r>
              <w:rPr>
                <w:rFonts w:ascii="微软雅黑" w:eastAsia="微软雅黑" w:hAnsi="微软雅黑"/>
                <w:szCs w:val="21"/>
                <w:vertAlign w:val="subscript"/>
              </w:rPr>
              <w:t>p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/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Q</w:t>
            </w:r>
            <w:r>
              <w:rPr>
                <w:rFonts w:ascii="微软雅黑" w:eastAsia="微软雅黑" w:hAnsi="微软雅黑"/>
                <w:szCs w:val="21"/>
                <w:vertAlign w:val="subscript"/>
              </w:rPr>
              <w:t>h</w:t>
            </w:r>
            <w:proofErr w:type="spellEnd"/>
          </w:p>
        </w:tc>
      </w:tr>
      <w:tr w:rsidR="005C43FA" w:rsidTr="005C43FA">
        <w:tc>
          <w:tcPr>
            <w:tcW w:w="4148" w:type="dxa"/>
          </w:tcPr>
          <w:p w:rsidR="005C43FA" w:rsidRDefault="005C43FA" w:rsidP="00495959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Specificity</w:t>
            </w:r>
          </w:p>
        </w:tc>
        <w:tc>
          <w:tcPr>
            <w:tcW w:w="4148" w:type="dxa"/>
          </w:tcPr>
          <w:p w:rsidR="005C43FA" w:rsidRPr="005C43FA" w:rsidRDefault="005C43FA" w:rsidP="00495959">
            <w:pPr>
              <w:jc w:val="left"/>
              <w:rPr>
                <w:rFonts w:ascii="微软雅黑" w:eastAsia="微软雅黑" w:hAnsi="微软雅黑" w:hint="eastAsia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Sp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 xml:space="preserve"> =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Q</w:t>
            </w:r>
            <w:r>
              <w:rPr>
                <w:rFonts w:ascii="微软雅黑" w:eastAsia="微软雅黑" w:hAnsi="微软雅黑"/>
                <w:szCs w:val="21"/>
                <w:vertAlign w:val="subscript"/>
              </w:rPr>
              <w:t>n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 xml:space="preserve">/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Q</w:t>
            </w:r>
            <w:r>
              <w:rPr>
                <w:rFonts w:ascii="微软雅黑" w:eastAsia="微软雅黑" w:hAnsi="微软雅黑"/>
                <w:szCs w:val="21"/>
                <w:vertAlign w:val="subscript"/>
              </w:rPr>
              <w:t>nh</w:t>
            </w:r>
            <w:proofErr w:type="spellEnd"/>
          </w:p>
        </w:tc>
        <w:bookmarkStart w:id="0" w:name="_GoBack"/>
        <w:bookmarkEnd w:id="0"/>
      </w:tr>
    </w:tbl>
    <w:p w:rsidR="005C43FA" w:rsidRPr="005C43FA" w:rsidRDefault="005C43FA" w:rsidP="00495959">
      <w:pPr>
        <w:jc w:val="left"/>
        <w:rPr>
          <w:rFonts w:ascii="微软雅黑" w:eastAsia="微软雅黑" w:hAnsi="微软雅黑" w:hint="eastAsia"/>
          <w:szCs w:val="21"/>
        </w:rPr>
      </w:pPr>
    </w:p>
    <w:sectPr w:rsidR="005C43FA" w:rsidRPr="005C4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70"/>
    <w:rsid w:val="00164BF7"/>
    <w:rsid w:val="002D5FAB"/>
    <w:rsid w:val="0031493E"/>
    <w:rsid w:val="0037695D"/>
    <w:rsid w:val="00424F96"/>
    <w:rsid w:val="00432FF5"/>
    <w:rsid w:val="00495959"/>
    <w:rsid w:val="005C43FA"/>
    <w:rsid w:val="005F05DB"/>
    <w:rsid w:val="0060185B"/>
    <w:rsid w:val="00693B2C"/>
    <w:rsid w:val="00707E70"/>
    <w:rsid w:val="007818A7"/>
    <w:rsid w:val="00916438"/>
    <w:rsid w:val="00DD6DD4"/>
    <w:rsid w:val="00EE1369"/>
    <w:rsid w:val="00F0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1971"/>
  <w15:chartTrackingRefBased/>
  <w15:docId w15:val="{C3F3B1F1-2359-4A77-BDB4-F2F8FC2B9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J</dc:creator>
  <cp:keywords/>
  <dc:description/>
  <cp:lastModifiedBy>WP J</cp:lastModifiedBy>
  <cp:revision>3</cp:revision>
  <dcterms:created xsi:type="dcterms:W3CDTF">2017-11-06T22:28:00Z</dcterms:created>
  <dcterms:modified xsi:type="dcterms:W3CDTF">2017-11-08T00:27:00Z</dcterms:modified>
</cp:coreProperties>
</file>