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74E" w:rsidRDefault="004E474E">
      <w:pPr>
        <w:pStyle w:val="Textoindependiente"/>
      </w:pPr>
      <w:bookmarkStart w:id="0" w:name="_GoBack"/>
      <w:bookmarkEnd w:id="0"/>
    </w:p>
    <w:p w:rsidR="004E474E" w:rsidRDefault="004E474E">
      <w:pPr>
        <w:pStyle w:val="Textoindependiente"/>
      </w:pPr>
    </w:p>
    <w:p w:rsidR="004E474E" w:rsidRDefault="004E474E">
      <w:pPr>
        <w:pStyle w:val="Textoindependiente"/>
      </w:pPr>
    </w:p>
    <w:p w:rsidR="004E474E" w:rsidRDefault="004E474E">
      <w:pPr>
        <w:pStyle w:val="Ttulo"/>
      </w:pPr>
      <w:r>
        <w:t>Author Guidelines for IEEE 8.5x11 2 Column Proceedings Formats</w:t>
      </w:r>
    </w:p>
    <w:p w:rsidR="004E474E" w:rsidRDefault="004E474E">
      <w:pPr>
        <w:pStyle w:val="Textoindependiente"/>
      </w:pPr>
    </w:p>
    <w:p w:rsidR="004E474E" w:rsidRDefault="004E474E">
      <w:pPr>
        <w:pStyle w:val="Textoindependiente"/>
      </w:pPr>
    </w:p>
    <w:p w:rsidR="004E474E" w:rsidRDefault="004E474E">
      <w:pPr>
        <w:pStyle w:val="Author"/>
        <w:sectPr w:rsidR="004E474E">
          <w:headerReference w:type="default" r:id="rId7"/>
          <w:footerReference w:type="default" r:id="rId8"/>
          <w:pgSz w:w="12240" w:h="15840"/>
          <w:pgMar w:top="1440" w:right="1267" w:bottom="1627" w:left="1267" w:header="720" w:footer="720" w:gutter="0"/>
          <w:cols w:space="720"/>
          <w:docGrid w:linePitch="360"/>
        </w:sectPr>
      </w:pPr>
      <w:r>
        <w:t>Author</w:t>
      </w:r>
    </w:p>
    <w:p w:rsidR="004E474E" w:rsidRDefault="004E474E">
      <w:pPr>
        <w:pStyle w:val="Address"/>
      </w:pPr>
      <w:r>
        <w:lastRenderedPageBreak/>
        <w:t>Department of Computer Science</w:t>
      </w:r>
    </w:p>
    <w:p w:rsidR="004E474E" w:rsidRDefault="004E474E">
      <w:pPr>
        <w:pStyle w:val="Address"/>
      </w:pPr>
      <w:r>
        <w:t>The University of Akron</w:t>
      </w:r>
    </w:p>
    <w:p w:rsidR="004E474E" w:rsidRDefault="004E474E">
      <w:pPr>
        <w:pStyle w:val="Address"/>
      </w:pPr>
      <w:r>
        <w:t>Akron Ohio, 44325</w:t>
      </w:r>
    </w:p>
    <w:p w:rsidR="004E474E" w:rsidRDefault="00FF0150">
      <w:pPr>
        <w:pStyle w:val="Address"/>
      </w:pPr>
      <w:r>
        <w:t>E</w:t>
      </w:r>
      <w:r w:rsidR="004E474E">
        <w:t>mail</w:t>
      </w:r>
    </w:p>
    <w:p w:rsidR="005A7393" w:rsidRDefault="005A7393">
      <w:pPr>
        <w:pStyle w:val="Address"/>
        <w:rPr>
          <w:b/>
          <w:lang w:val="es-ES"/>
        </w:rPr>
      </w:pPr>
    </w:p>
    <w:p w:rsidR="00FF0150" w:rsidRPr="001C41A0" w:rsidRDefault="00097DAE">
      <w:pPr>
        <w:pStyle w:val="Address"/>
      </w:pPr>
      <w:r w:rsidRPr="001C41A0">
        <w:rPr>
          <w:b/>
        </w:rPr>
        <w:t>Note</w:t>
      </w:r>
      <w:r w:rsidR="00FF0150" w:rsidRPr="001C41A0">
        <w:rPr>
          <w:b/>
        </w:rPr>
        <w:t>:</w:t>
      </w:r>
      <w:r w:rsidR="00FF49EE">
        <w:t xml:space="preserve"> </w:t>
      </w:r>
      <w:r w:rsidR="001C41A0" w:rsidRPr="001C41A0">
        <w:t xml:space="preserve">Submitted papers </w:t>
      </w:r>
      <w:r w:rsidR="00F61212">
        <w:t xml:space="preserve">to evaluate </w:t>
      </w:r>
      <w:r w:rsidR="001C41A0" w:rsidRPr="001C41A0">
        <w:t>will be subjected to a double-blind peer review process. Therefore, they must not contai</w:t>
      </w:r>
      <w:r w:rsidR="001C41A0">
        <w:t xml:space="preserve">n authors' names, affiliations, </w:t>
      </w:r>
      <w:r w:rsidR="001C41A0" w:rsidRPr="001C41A0">
        <w:t>or any information that may disclose the authors' identity. This information will be solicited included in the final version, if the paper is accepted</w:t>
      </w:r>
      <w:r w:rsidR="00FF0150" w:rsidRPr="001C41A0">
        <w:t>.</w:t>
      </w:r>
    </w:p>
    <w:p w:rsidR="004E474E" w:rsidRPr="001C41A0" w:rsidRDefault="004E474E"/>
    <w:p w:rsidR="004E474E" w:rsidRPr="001C41A0" w:rsidRDefault="004E474E"/>
    <w:p w:rsidR="004E474E" w:rsidRPr="001C41A0" w:rsidRDefault="004E474E">
      <w:pPr>
        <w:sectPr w:rsidR="004E474E" w:rsidRPr="001C41A0">
          <w:type w:val="continuous"/>
          <w:pgSz w:w="12240" w:h="15840"/>
          <w:pgMar w:top="1440" w:right="1267" w:bottom="1627" w:left="1267" w:header="720" w:footer="720" w:gutter="0"/>
          <w:cols w:space="720"/>
          <w:docGrid w:linePitch="360"/>
        </w:sectPr>
      </w:pPr>
    </w:p>
    <w:p w:rsidR="004E474E" w:rsidRDefault="004E474E">
      <w:pPr>
        <w:pStyle w:val="Abstract"/>
      </w:pPr>
      <w:r>
        <w:lastRenderedPageBreak/>
        <w:t>Abstract</w:t>
      </w:r>
    </w:p>
    <w:p w:rsidR="004E474E" w:rsidRDefault="004E474E">
      <w:pPr>
        <w:pStyle w:val="AbstactText"/>
      </w:pPr>
      <w:r>
        <w:t>The abstract is to be in fully-justified italicized text, at the top of the left-hand column as it is here, below the author information.  Use the word “Abstract” as the title, in 12-point Times, boldface type, centered relative to the column, initially capitalized.  The abstract is to be in 10- point, single-spaced type, and may be up to 3 in.  (7.62 cm) long.  Leave two blank lines after the abstract, then begin the main text.  All manuscripts must be in English.</w:t>
      </w:r>
    </w:p>
    <w:p w:rsidR="004E474E" w:rsidRDefault="004E474E">
      <w:pPr>
        <w:pStyle w:val="Ttulo1"/>
      </w:pPr>
      <w:r>
        <w:t>Introduction</w:t>
      </w:r>
    </w:p>
    <w:p w:rsidR="004E474E" w:rsidRDefault="004E474E">
      <w:pPr>
        <w:pStyle w:val="Textoindependiente"/>
      </w:pPr>
      <w:r>
        <w:t xml:space="preserve">These guidelines include complete descriptions of the fonts, spacing, and related information for producing your proceedings manuscripts.  Please follow them and if you have any questions, direct them to the production editor in charge of your proceedings at the IEEE Computer Society Press: Phone (714) 821-8380 or Fax (714) 761-1784.   </w:t>
      </w:r>
    </w:p>
    <w:p w:rsidR="004E474E" w:rsidRDefault="004E474E">
      <w:pPr>
        <w:pStyle w:val="Ttulo1"/>
      </w:pPr>
      <w:r>
        <w:t>Formatting Your Paper</w:t>
      </w:r>
    </w:p>
    <w:p w:rsidR="004E474E" w:rsidRDefault="004E474E">
      <w:pPr>
        <w:pStyle w:val="Textoindependiente"/>
      </w:pPr>
      <w:r>
        <w:rPr>
          <w:szCs w:val="20"/>
        </w:rPr>
        <w:t>All printed material, including text, illustrations, and</w:t>
      </w:r>
      <w:r>
        <w:t xml:space="preserve"> </w:t>
      </w:r>
      <w:r>
        <w:rPr>
          <w:szCs w:val="20"/>
        </w:rPr>
        <w:t>charts, must be kept within a print area of 6-7/8 inches</w:t>
      </w:r>
      <w:r>
        <w:t xml:space="preserve"> </w:t>
      </w:r>
      <w:r>
        <w:rPr>
          <w:szCs w:val="20"/>
        </w:rPr>
        <w:t>(17.5 cm) wide by 8-7/8 inches (22.54 cm) high</w:t>
      </w:r>
      <w:r>
        <w:t xml:space="preserve">.  </w:t>
      </w:r>
      <w:r>
        <w:rPr>
          <w:szCs w:val="20"/>
        </w:rPr>
        <w:t>Do not</w:t>
      </w:r>
      <w:r>
        <w:t xml:space="preserve"> </w:t>
      </w:r>
      <w:r>
        <w:rPr>
          <w:szCs w:val="20"/>
        </w:rPr>
        <w:t>write or print anything outside the print area</w:t>
      </w:r>
      <w:r>
        <w:t xml:space="preserve">.  </w:t>
      </w:r>
      <w:r>
        <w:rPr>
          <w:szCs w:val="20"/>
        </w:rPr>
        <w:t>All text must</w:t>
      </w:r>
      <w:r>
        <w:t xml:space="preserve"> </w:t>
      </w:r>
      <w:r>
        <w:rPr>
          <w:szCs w:val="20"/>
        </w:rPr>
        <w:t>be in a two-column format</w:t>
      </w:r>
      <w:r>
        <w:t xml:space="preserve">.  </w:t>
      </w:r>
      <w:r>
        <w:rPr>
          <w:szCs w:val="20"/>
        </w:rPr>
        <w:t>Columns are to be 3-1/4</w:t>
      </w:r>
      <w:r>
        <w:t xml:space="preserve"> </w:t>
      </w:r>
      <w:r>
        <w:rPr>
          <w:szCs w:val="20"/>
        </w:rPr>
        <w:t>inches (8.25 cm) wide, with a 5/16 inch (0.8 cm) space</w:t>
      </w:r>
      <w:r>
        <w:t xml:space="preserve"> </w:t>
      </w:r>
      <w:r>
        <w:rPr>
          <w:szCs w:val="20"/>
        </w:rPr>
        <w:t>between them</w:t>
      </w:r>
      <w:r>
        <w:t xml:space="preserve">.  </w:t>
      </w:r>
    </w:p>
    <w:p w:rsidR="004E474E" w:rsidRDefault="004E474E">
      <w:pPr>
        <w:pStyle w:val="Textoindependiente"/>
      </w:pPr>
      <w:r>
        <w:rPr>
          <w:szCs w:val="20"/>
        </w:rPr>
        <w:t>Text must be fully justified</w:t>
      </w:r>
      <w:r>
        <w:t xml:space="preserve">.  </w:t>
      </w:r>
      <w:r>
        <w:rPr>
          <w:szCs w:val="20"/>
        </w:rPr>
        <w:t>A format sheet with the margins and placement guides</w:t>
      </w:r>
      <w:r>
        <w:t xml:space="preserve"> </w:t>
      </w:r>
      <w:r>
        <w:rPr>
          <w:szCs w:val="20"/>
        </w:rPr>
        <w:t>is available in both Word and PDF files as &lt;format.doc&gt;</w:t>
      </w:r>
      <w:r>
        <w:t xml:space="preserve"> </w:t>
      </w:r>
      <w:r>
        <w:rPr>
          <w:szCs w:val="20"/>
        </w:rPr>
        <w:t>and &lt;format.pdf&gt;</w:t>
      </w:r>
      <w:r>
        <w:t xml:space="preserve">.  </w:t>
      </w:r>
      <w:r>
        <w:rPr>
          <w:szCs w:val="20"/>
        </w:rPr>
        <w:t>It contains lines and boxes showing the</w:t>
      </w:r>
      <w:r>
        <w:t xml:space="preserve"> </w:t>
      </w:r>
      <w:r>
        <w:rPr>
          <w:szCs w:val="20"/>
        </w:rPr>
        <w:t>margins and print areas</w:t>
      </w:r>
      <w:r>
        <w:t xml:space="preserve">.  </w:t>
      </w:r>
      <w:r>
        <w:rPr>
          <w:szCs w:val="20"/>
        </w:rPr>
        <w:t>If you hold it and your printed</w:t>
      </w:r>
      <w:r>
        <w:t xml:space="preserve"> </w:t>
      </w:r>
      <w:r>
        <w:rPr>
          <w:szCs w:val="20"/>
        </w:rPr>
        <w:t xml:space="preserve">page up to the light, </w:t>
      </w:r>
      <w:r>
        <w:rPr>
          <w:szCs w:val="20"/>
        </w:rPr>
        <w:lastRenderedPageBreak/>
        <w:t>you can easily check your margins to</w:t>
      </w:r>
      <w:r>
        <w:t xml:space="preserve"> </w:t>
      </w:r>
      <w:r>
        <w:rPr>
          <w:szCs w:val="20"/>
        </w:rPr>
        <w:t>see if your print area fits within the space allowed.</w:t>
      </w:r>
    </w:p>
    <w:p w:rsidR="004E474E" w:rsidRDefault="004E474E">
      <w:pPr>
        <w:pStyle w:val="Ttulo1"/>
      </w:pPr>
      <w:r>
        <w:t xml:space="preserve">Main Title </w:t>
      </w:r>
    </w:p>
    <w:p w:rsidR="004E474E" w:rsidRDefault="004E474E">
      <w:pPr>
        <w:pStyle w:val="Textoindependiente"/>
      </w:pPr>
      <w:r>
        <w:t xml:space="preserve">The main title (on the first page) should begin 1-3/8 inches (3.49 cm) from the top edge of the page, centered, and in Times 14-point, boldface type.  Capitalize the first letter of nouns, pronouns, verbs, adjectives, and adverbs; </w:t>
      </w:r>
      <w:proofErr w:type="gramStart"/>
      <w:r>
        <w:t>do</w:t>
      </w:r>
      <w:proofErr w:type="gramEnd"/>
      <w:r>
        <w:t xml:space="preserve"> not capitalize articles, coordinate conjunctions, or prepositions (unless the title begins with such a word).  Leave two blank lines after the title.  </w:t>
      </w:r>
    </w:p>
    <w:p w:rsidR="004E474E" w:rsidRDefault="004E474E">
      <w:pPr>
        <w:pStyle w:val="Ttulo1"/>
      </w:pPr>
      <w:r>
        <w:t>Author Name(s) and Affiliation(s)</w:t>
      </w:r>
    </w:p>
    <w:p w:rsidR="004E474E" w:rsidRDefault="004E474E">
      <w:pPr>
        <w:pStyle w:val="Textoindependiente"/>
      </w:pPr>
      <w:r>
        <w:t xml:space="preserve">Author names and affiliations are to be centered beneath the title and printed in Times 12-point, non-boldface type.  Multiple authors may be shown in a two- or three-column format, with their affiliations below their respective names.  Affiliations are centered below each author name, italicized, not bold.  Include e-mail addresses if possible.  Follow the author information by two blank lines before main text.  </w:t>
      </w:r>
    </w:p>
    <w:p w:rsidR="004E474E" w:rsidRDefault="004E474E">
      <w:pPr>
        <w:pStyle w:val="Ttulo1"/>
      </w:pPr>
      <w:r>
        <w:t>Second and Following Pages</w:t>
      </w:r>
    </w:p>
    <w:p w:rsidR="004E474E" w:rsidRDefault="004E474E">
      <w:pPr>
        <w:pStyle w:val="Textoindependiente"/>
      </w:pPr>
      <w:r>
        <w:t>The second and following pages should begin 1.0 inch (2.54 cm) from the top edge.  On all pages, the bottom margin should be 1-1/8 inches (2.86 cm) from the bottom edge of the page for 8.5 x 11-inch paper; for A4 paper, approximately 1-5/8 inches (4.13 cm) from the bottom edge of the page.</w:t>
      </w:r>
    </w:p>
    <w:p w:rsidR="004E474E" w:rsidRDefault="004E474E">
      <w:pPr>
        <w:pStyle w:val="Ttulo1"/>
      </w:pPr>
      <w:r>
        <w:lastRenderedPageBreak/>
        <w:t>Type-style and Fonts</w:t>
      </w:r>
    </w:p>
    <w:p w:rsidR="004E474E" w:rsidRDefault="004E474E">
      <w:pPr>
        <w:pStyle w:val="Textoindependiente"/>
      </w:pPr>
      <w:r>
        <w:rPr>
          <w:szCs w:val="20"/>
        </w:rPr>
        <w:t>Wherever Times is specified, Times Roman, or New</w:t>
      </w:r>
      <w:r>
        <w:t xml:space="preserve"> </w:t>
      </w:r>
      <w:r>
        <w:rPr>
          <w:szCs w:val="20"/>
        </w:rPr>
        <w:t>Times Roman may be used</w:t>
      </w:r>
      <w:r>
        <w:t xml:space="preserve">.  </w:t>
      </w:r>
      <w:r>
        <w:rPr>
          <w:szCs w:val="20"/>
        </w:rPr>
        <w:t>If neither is available on your</w:t>
      </w:r>
      <w:r>
        <w:t xml:space="preserve"> </w:t>
      </w:r>
      <w:r>
        <w:rPr>
          <w:szCs w:val="20"/>
        </w:rPr>
        <w:t>word processor, please use the font closest in appearance</w:t>
      </w:r>
      <w:r>
        <w:t xml:space="preserve"> </w:t>
      </w:r>
      <w:r>
        <w:rPr>
          <w:szCs w:val="20"/>
        </w:rPr>
        <w:t>to Times that you have access to</w:t>
      </w:r>
      <w:r>
        <w:t xml:space="preserve">.  </w:t>
      </w:r>
      <w:r>
        <w:rPr>
          <w:szCs w:val="20"/>
        </w:rPr>
        <w:t>Please avoid using bitmapped</w:t>
      </w:r>
      <w:r>
        <w:t xml:space="preserve"> </w:t>
      </w:r>
      <w:r>
        <w:rPr>
          <w:szCs w:val="20"/>
        </w:rPr>
        <w:t>fonts if possible</w:t>
      </w:r>
      <w:r>
        <w:t xml:space="preserve">.  </w:t>
      </w:r>
      <w:r>
        <w:rPr>
          <w:szCs w:val="20"/>
        </w:rPr>
        <w:t>True-Type 1 fonts are preferred</w:t>
      </w:r>
      <w:r>
        <w:t xml:space="preserve">.  </w:t>
      </w:r>
    </w:p>
    <w:p w:rsidR="004E474E" w:rsidRDefault="004E474E">
      <w:pPr>
        <w:pStyle w:val="Ttulo1"/>
      </w:pPr>
      <w:r>
        <w:t>Main Text</w:t>
      </w:r>
    </w:p>
    <w:p w:rsidR="004E474E" w:rsidRDefault="004E474E">
      <w:pPr>
        <w:pStyle w:val="Textoindependiente"/>
      </w:pPr>
      <w:r>
        <w:t xml:space="preserve">Type your main text in 10-point Times, single-spaced.  Do </w:t>
      </w:r>
      <w:r>
        <w:rPr>
          <w:bCs/>
        </w:rPr>
        <w:t>not</w:t>
      </w:r>
      <w:r>
        <w:rPr>
          <w:b/>
          <w:bCs/>
        </w:rPr>
        <w:t xml:space="preserve"> </w:t>
      </w:r>
      <w:r>
        <w:t>use double-spacing.  All paragraphs should be indented 1 pica (approximately 1/6- or 0.17-inch or 0.422 cm).  Be sure your text is fully justified—that is, flush left and flush right.  Please do not place any additional blank lines between paragraphs.  You can use courier for source code.</w:t>
      </w:r>
    </w:p>
    <w:p w:rsidR="004E474E" w:rsidRDefault="0025779A">
      <w:pPr>
        <w:pStyle w:val="Ttulo2"/>
      </w:pPr>
      <w:r>
        <w:rPr>
          <w:noProof/>
          <w:lang w:val="es-AR" w:eastAsia="es-AR"/>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50800</wp:posOffset>
                </wp:positionV>
                <wp:extent cx="2857500" cy="909320"/>
                <wp:effectExtent l="13970" t="10795" r="5080" b="133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09320"/>
                        </a:xfrm>
                        <a:prstGeom prst="rect">
                          <a:avLst/>
                        </a:prstGeom>
                        <a:solidFill>
                          <a:srgbClr val="FFFFFF"/>
                        </a:solidFill>
                        <a:ln w="9525">
                          <a:solidFill>
                            <a:srgbClr val="000000"/>
                          </a:solidFill>
                          <a:miter lim="800000"/>
                          <a:headEnd/>
                          <a:tailEnd/>
                        </a:ln>
                      </wps:spPr>
                      <wps:txbx>
                        <w:txbxContent>
                          <w:p w:rsidR="004E474E" w:rsidRDefault="004E474E">
                            <w:r>
                              <w:t>For I = 1 to 10 do</w:t>
                            </w:r>
                          </w:p>
                          <w:p w:rsidR="004E474E" w:rsidRDefault="004E474E">
                            <w:r>
                              <w:t xml:space="preserve">  Print “this figure”</w:t>
                            </w:r>
                          </w:p>
                          <w:p w:rsidR="004E474E" w:rsidRDefault="004E474E">
                            <w:r>
                              <w:t>End;</w:t>
                            </w:r>
                          </w:p>
                          <w:p w:rsidR="004E474E" w:rsidRDefault="004E474E"/>
                          <w:p w:rsidR="004E474E" w:rsidRDefault="004E474E"/>
                          <w:p w:rsidR="004E474E" w:rsidRDefault="004E474E">
                            <w:pPr>
                              <w:pStyle w:val="Epgrafe"/>
                            </w:pPr>
                            <w:bookmarkStart w:id="1" w:name="_Ref74735692"/>
                            <w:bookmarkStart w:id="2" w:name="_Ref74974750"/>
                            <w:r>
                              <w:t xml:space="preserve">Figure </w:t>
                            </w:r>
                            <w:r>
                              <w:fldChar w:fldCharType="begin"/>
                            </w:r>
                            <w:r>
                              <w:instrText xml:space="preserve"> SEQ Figure \* ARABIC </w:instrText>
                            </w:r>
                            <w:r>
                              <w:fldChar w:fldCharType="separate"/>
                            </w:r>
                            <w:r>
                              <w:rPr>
                                <w:lang w:val="es-AR" w:eastAsia="es-AR"/>
                              </w:rPr>
                              <w:t>1</w:t>
                            </w:r>
                            <w:r>
                              <w:fldChar w:fldCharType="end"/>
                            </w:r>
                            <w:bookmarkEnd w:id="1"/>
                            <w:r>
                              <w:t>.  Example figure.</w:t>
                            </w:r>
                            <w:bookmarkEnd w:id="2"/>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4pt;width:225pt;height:71.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">
                <v:textbox>
                  <w:txbxContent>
                    <w:p w:rsidR="004E474E" w:rsidRDefault="004E474E">
                      <w:r>
                        <w:t>For I = 1 to 10 do</w:t>
                      </w:r>
                    </w:p>
                    <w:p w:rsidR="004E474E" w:rsidRDefault="004E474E">
                      <w:r>
                        <w:t xml:space="preserve">  Print “this figure”</w:t>
                      </w:r>
                    </w:p>
                    <w:p w:rsidR="004E474E" w:rsidRDefault="004E474E">
                      <w:r>
                        <w:t>End;</w:t>
                      </w:r>
                    </w:p>
                    <w:p w:rsidR="004E474E" w:rsidRDefault="004E474E"/>
                    <w:p w:rsidR="004E474E" w:rsidRDefault="004E474E"/>
                    <w:p w:rsidR="004E474E" w:rsidRDefault="004E474E">
                      <w:pPr>
                        <w:pStyle w:val="Epgrafe"/>
                      </w:pPr>
                      <w:bookmarkStart w:id="3" w:name="_Ref74735692"/>
                      <w:bookmarkStart w:id="4" w:name="_Ref74974750"/>
                      <w:r>
                        <w:t xml:space="preserve">Figure </w:t>
                      </w:r>
                      <w:r>
                        <w:fldChar w:fldCharType="begin"/>
                      </w:r>
                      <w:r>
                        <w:instrText xml:space="preserve"> SEQ Figure \* ARABIC </w:instrText>
                      </w:r>
                      <w:r>
                        <w:fldChar w:fldCharType="separate"/>
                      </w:r>
                      <w:r>
                        <w:rPr>
                          <w:lang w:val="es-AR" w:eastAsia="es-AR"/>
                        </w:rPr>
                        <w:t>1</w:t>
                      </w:r>
                      <w:r>
                        <w:fldChar w:fldCharType="end"/>
                      </w:r>
                      <w:bookmarkEnd w:id="3"/>
                      <w:r>
                        <w:t>.  Example figure.</w:t>
                      </w:r>
                      <w:bookmarkEnd w:id="4"/>
                      <w:r>
                        <w:t xml:space="preserve">  </w:t>
                      </w:r>
                    </w:p>
                  </w:txbxContent>
                </v:textbox>
                <w10:wrap type="square"/>
              </v:shape>
            </w:pict>
          </mc:Fallback>
        </mc:AlternateContent>
      </w:r>
      <w:r w:rsidR="004E474E">
        <w:t>Figure and Table C</w:t>
      </w:r>
      <w:r w:rsidR="004E474E">
        <w:rPr>
          <w:szCs w:val="20"/>
        </w:rPr>
        <w:t>aptions</w:t>
      </w:r>
    </w:p>
    <w:p w:rsidR="004E474E" w:rsidRDefault="004E474E">
      <w:pPr>
        <w:pStyle w:val="Textoindependiente"/>
      </w:pPr>
      <w:r>
        <w:t>Captions should be 10-point Helvetica (or a similar sans-serif font), boldface.  Callouts should be 9-point Helvetica, non-boldface.  Initially capitalize only the first word of each figure caption and table title.  Figures and tables must be numbered separately.  For example: “</w:t>
      </w:r>
      <w:r>
        <w:fldChar w:fldCharType="begin"/>
      </w:r>
      <w:r>
        <w:instrText xml:space="preserve"> REF _Ref74974750 \h </w:instrText>
      </w:r>
      <w:r>
        <w:fldChar w:fldCharType="separate"/>
      </w:r>
      <w:r>
        <w:t xml:space="preserve">Figure </w:t>
      </w:r>
      <w:r>
        <w:rPr>
          <w:lang w:val="es-AR" w:eastAsia="es-AR"/>
        </w:rPr>
        <w:t>1</w:t>
      </w:r>
      <w:r>
        <w:t>.  Example figure.</w:t>
      </w:r>
      <w:r>
        <w:fldChar w:fldCharType="end"/>
      </w:r>
      <w:r>
        <w:t>”, “</w:t>
      </w:r>
      <w:r>
        <w:fldChar w:fldCharType="begin"/>
      </w:r>
      <w:r>
        <w:instrText xml:space="preserve"> REF _Ref74974760 \h </w:instrText>
      </w:r>
      <w:r>
        <w:fldChar w:fldCharType="separate"/>
      </w:r>
      <w:r>
        <w:t xml:space="preserve">Table </w:t>
      </w:r>
      <w:r>
        <w:rPr>
          <w:lang w:val="es-AR" w:eastAsia="es-AR"/>
        </w:rPr>
        <w:t>1</w:t>
      </w:r>
      <w:r>
        <w:t>.  Table example.</w:t>
      </w:r>
      <w:r>
        <w:fldChar w:fldCharType="end"/>
      </w:r>
      <w:proofErr w:type="gramStart"/>
      <w:r>
        <w:t>”.</w:t>
      </w:r>
      <w:proofErr w:type="gramEnd"/>
      <w:r>
        <w:t xml:space="preserve">  Figure captions are to be </w:t>
      </w:r>
      <w:r>
        <w:rPr>
          <w:b/>
        </w:rPr>
        <w:t>below</w:t>
      </w:r>
      <w:r>
        <w:t xml:space="preserve"> the figures (see </w:t>
      </w:r>
      <w:r>
        <w:fldChar w:fldCharType="begin"/>
      </w:r>
      <w:r>
        <w:instrText xml:space="preserve"> REF _Ref74735692 \h </w:instrText>
      </w:r>
      <w:r>
        <w:fldChar w:fldCharType="separate"/>
      </w:r>
      <w:r>
        <w:t xml:space="preserve">Figure </w:t>
      </w:r>
      <w:r>
        <w:rPr>
          <w:lang w:val="es-AR" w:eastAsia="es-AR"/>
        </w:rPr>
        <w:t>1</w:t>
      </w:r>
      <w:r>
        <w:fldChar w:fldCharType="end"/>
      </w:r>
      <w:r>
        <w:t xml:space="preserve">).  Table titles are to be centered </w:t>
      </w:r>
      <w:r>
        <w:rPr>
          <w:b/>
        </w:rPr>
        <w:t>above</w:t>
      </w:r>
      <w:r>
        <w:t xml:space="preserve"> the tables (see </w:t>
      </w:r>
      <w:r>
        <w:fldChar w:fldCharType="begin"/>
      </w:r>
      <w:r>
        <w:instrText xml:space="preserve"> REF _Ref74974736 \h </w:instrText>
      </w:r>
      <w:r>
        <w:fldChar w:fldCharType="separate"/>
      </w:r>
      <w:r>
        <w:t xml:space="preserve">Table </w:t>
      </w:r>
      <w:r>
        <w:rPr>
          <w:lang w:val="es-AR" w:eastAsia="es-AR"/>
        </w:rPr>
        <w:t>1</w:t>
      </w:r>
      <w:r>
        <w:fldChar w:fldCharType="end"/>
      </w:r>
      <w:r>
        <w:t xml:space="preserve">.  </w:t>
      </w:r>
    </w:p>
    <w:p w:rsidR="004E474E" w:rsidRDefault="004E474E">
      <w:pPr>
        <w:pStyle w:val="Textoindependiente"/>
      </w:pPr>
    </w:p>
    <w:p w:rsidR="004E474E" w:rsidRDefault="004E474E">
      <w:pPr>
        <w:pStyle w:val="Epgrafe"/>
      </w:pPr>
      <w:bookmarkStart w:id="5" w:name="_Ref74974736"/>
      <w:bookmarkStart w:id="6" w:name="_Ref74974760"/>
      <w:r>
        <w:t xml:space="preserve">Table </w:t>
      </w:r>
      <w:r>
        <w:fldChar w:fldCharType="begin"/>
      </w:r>
      <w:r>
        <w:instrText xml:space="preserve"> SEQ Table \* ARABIC </w:instrText>
      </w:r>
      <w:r>
        <w:fldChar w:fldCharType="separate"/>
      </w:r>
      <w:r>
        <w:rPr>
          <w:lang w:val="es-AR" w:eastAsia="es-AR"/>
        </w:rPr>
        <w:t>1</w:t>
      </w:r>
      <w:r>
        <w:fldChar w:fldCharType="end"/>
      </w:r>
      <w:bookmarkEnd w:id="5"/>
      <w:r>
        <w:t>.  Table example.</w:t>
      </w:r>
      <w:bookmarkEnd w:id="6"/>
    </w:p>
    <w:tbl>
      <w:tblPr>
        <w:tblW w:w="0" w:type="auto"/>
        <w:jc w:val="center"/>
        <w:tblLayout w:type="fixed"/>
        <w:tblLook w:val="0000" w:firstRow="0" w:lastRow="0" w:firstColumn="0" w:lastColumn="0" w:noHBand="0" w:noVBand="0"/>
      </w:tblPr>
      <w:tblGrid>
        <w:gridCol w:w="1507"/>
        <w:gridCol w:w="1615"/>
        <w:gridCol w:w="1378"/>
      </w:tblGrid>
      <w:tr w:rsidR="004E474E">
        <w:trPr>
          <w:jc w:val="center"/>
        </w:trPr>
        <w:tc>
          <w:tcPr>
            <w:tcW w:w="1507" w:type="dxa"/>
          </w:tcPr>
          <w:p w:rsidR="004E474E" w:rsidRDefault="004E474E">
            <w:pPr>
              <w:pStyle w:val="TableText"/>
            </w:pPr>
            <w:r>
              <w:t xml:space="preserve">One </w:t>
            </w:r>
          </w:p>
        </w:tc>
        <w:tc>
          <w:tcPr>
            <w:tcW w:w="1615" w:type="dxa"/>
          </w:tcPr>
          <w:p w:rsidR="004E474E" w:rsidRDefault="004E474E">
            <w:pPr>
              <w:pStyle w:val="TableText"/>
            </w:pPr>
            <w:r>
              <w:t>Two</w:t>
            </w:r>
          </w:p>
        </w:tc>
        <w:tc>
          <w:tcPr>
            <w:tcW w:w="1378" w:type="dxa"/>
          </w:tcPr>
          <w:p w:rsidR="004E474E" w:rsidRDefault="004E474E">
            <w:pPr>
              <w:pStyle w:val="TableText"/>
            </w:pPr>
            <w:r>
              <w:t>Three</w:t>
            </w:r>
          </w:p>
        </w:tc>
      </w:tr>
      <w:tr w:rsidR="004E474E">
        <w:trPr>
          <w:jc w:val="center"/>
        </w:trPr>
        <w:tc>
          <w:tcPr>
            <w:tcW w:w="1507" w:type="dxa"/>
          </w:tcPr>
          <w:p w:rsidR="004E474E" w:rsidRDefault="004E474E">
            <w:pPr>
              <w:pStyle w:val="TableText"/>
            </w:pPr>
          </w:p>
        </w:tc>
        <w:tc>
          <w:tcPr>
            <w:tcW w:w="1615" w:type="dxa"/>
          </w:tcPr>
          <w:p w:rsidR="004E474E" w:rsidRDefault="004E474E">
            <w:pPr>
              <w:pStyle w:val="TableText"/>
            </w:pPr>
          </w:p>
        </w:tc>
        <w:tc>
          <w:tcPr>
            <w:tcW w:w="1378" w:type="dxa"/>
          </w:tcPr>
          <w:p w:rsidR="004E474E" w:rsidRDefault="004E474E">
            <w:pPr>
              <w:pStyle w:val="TableText"/>
            </w:pPr>
          </w:p>
        </w:tc>
      </w:tr>
      <w:tr w:rsidR="004E474E">
        <w:trPr>
          <w:jc w:val="center"/>
        </w:trPr>
        <w:tc>
          <w:tcPr>
            <w:tcW w:w="1507" w:type="dxa"/>
          </w:tcPr>
          <w:p w:rsidR="004E474E" w:rsidRDefault="004E474E">
            <w:pPr>
              <w:pStyle w:val="TableText"/>
            </w:pPr>
          </w:p>
        </w:tc>
        <w:tc>
          <w:tcPr>
            <w:tcW w:w="1615" w:type="dxa"/>
          </w:tcPr>
          <w:p w:rsidR="004E474E" w:rsidRDefault="004E474E">
            <w:pPr>
              <w:pStyle w:val="TableText"/>
            </w:pPr>
          </w:p>
        </w:tc>
        <w:tc>
          <w:tcPr>
            <w:tcW w:w="1378" w:type="dxa"/>
          </w:tcPr>
          <w:p w:rsidR="004E474E" w:rsidRDefault="004E474E">
            <w:pPr>
              <w:pStyle w:val="TableText"/>
            </w:pPr>
          </w:p>
        </w:tc>
      </w:tr>
      <w:tr w:rsidR="004E474E">
        <w:trPr>
          <w:jc w:val="center"/>
        </w:trPr>
        <w:tc>
          <w:tcPr>
            <w:tcW w:w="1507" w:type="dxa"/>
          </w:tcPr>
          <w:p w:rsidR="004E474E" w:rsidRDefault="004E474E">
            <w:pPr>
              <w:pStyle w:val="TableText"/>
            </w:pPr>
          </w:p>
        </w:tc>
        <w:tc>
          <w:tcPr>
            <w:tcW w:w="1615" w:type="dxa"/>
          </w:tcPr>
          <w:p w:rsidR="004E474E" w:rsidRDefault="004E474E">
            <w:pPr>
              <w:pStyle w:val="TableText"/>
            </w:pPr>
          </w:p>
        </w:tc>
        <w:tc>
          <w:tcPr>
            <w:tcW w:w="1378" w:type="dxa"/>
          </w:tcPr>
          <w:p w:rsidR="004E474E" w:rsidRDefault="004E474E">
            <w:pPr>
              <w:pStyle w:val="TableText"/>
            </w:pPr>
          </w:p>
        </w:tc>
      </w:tr>
      <w:tr w:rsidR="004E474E">
        <w:trPr>
          <w:jc w:val="center"/>
        </w:trPr>
        <w:tc>
          <w:tcPr>
            <w:tcW w:w="1507" w:type="dxa"/>
          </w:tcPr>
          <w:p w:rsidR="004E474E" w:rsidRDefault="004E474E">
            <w:pPr>
              <w:pStyle w:val="TableText"/>
            </w:pPr>
          </w:p>
        </w:tc>
        <w:tc>
          <w:tcPr>
            <w:tcW w:w="1615" w:type="dxa"/>
          </w:tcPr>
          <w:p w:rsidR="004E474E" w:rsidRDefault="004E474E">
            <w:pPr>
              <w:pStyle w:val="TableText"/>
            </w:pPr>
          </w:p>
        </w:tc>
        <w:tc>
          <w:tcPr>
            <w:tcW w:w="1378" w:type="dxa"/>
          </w:tcPr>
          <w:p w:rsidR="004E474E" w:rsidRDefault="004E474E">
            <w:pPr>
              <w:pStyle w:val="TableText"/>
            </w:pPr>
          </w:p>
        </w:tc>
      </w:tr>
    </w:tbl>
    <w:p w:rsidR="004E474E" w:rsidRDefault="004E474E">
      <w:pPr>
        <w:pStyle w:val="Ttulo1"/>
      </w:pPr>
      <w:r>
        <w:t>First-order Headings</w:t>
      </w:r>
    </w:p>
    <w:p w:rsidR="004E474E" w:rsidRDefault="004E474E">
      <w:pPr>
        <w:pStyle w:val="Textoindependiente"/>
      </w:pPr>
      <w:r>
        <w:rPr>
          <w:szCs w:val="20"/>
        </w:rPr>
        <w:t>For example, “1</w:t>
      </w:r>
      <w:r>
        <w:t xml:space="preserve">. </w:t>
      </w:r>
      <w:r>
        <w:rPr>
          <w:szCs w:val="20"/>
        </w:rPr>
        <w:t>Introduction”, should be Times 12-</w:t>
      </w:r>
      <w:r>
        <w:t xml:space="preserve"> </w:t>
      </w:r>
      <w:r>
        <w:rPr>
          <w:szCs w:val="20"/>
        </w:rPr>
        <w:t>point boldface, initially capitalized, flush left, with one</w:t>
      </w:r>
      <w:r>
        <w:t xml:space="preserve"> </w:t>
      </w:r>
      <w:r>
        <w:rPr>
          <w:szCs w:val="20"/>
        </w:rPr>
        <w:t>blank line before, and one blank line after</w:t>
      </w:r>
      <w:r>
        <w:t xml:space="preserve">.  </w:t>
      </w:r>
      <w:r>
        <w:rPr>
          <w:szCs w:val="20"/>
        </w:rPr>
        <w:t>Use a period</w:t>
      </w:r>
      <w:r>
        <w:t xml:space="preserve"> </w:t>
      </w:r>
      <w:r>
        <w:rPr>
          <w:szCs w:val="20"/>
        </w:rPr>
        <w:t>(“.”) after the heading number, not a colon</w:t>
      </w:r>
      <w:r>
        <w:t xml:space="preserve">.  </w:t>
      </w:r>
    </w:p>
    <w:p w:rsidR="004E474E" w:rsidRDefault="004E474E">
      <w:pPr>
        <w:pStyle w:val="Ttulo2"/>
      </w:pPr>
      <w:r>
        <w:t>Second-order Headings</w:t>
      </w:r>
    </w:p>
    <w:p w:rsidR="004E474E" w:rsidRDefault="004E474E">
      <w:pPr>
        <w:pStyle w:val="Textoindependiente"/>
      </w:pPr>
      <w:r>
        <w:lastRenderedPageBreak/>
        <w:t xml:space="preserve">As in this heading, they should be Times 11-point boldface, initially capitalized, flush left, with one blank line before, and one after.  </w:t>
      </w:r>
    </w:p>
    <w:p w:rsidR="004E474E" w:rsidRDefault="004E474E">
      <w:pPr>
        <w:pStyle w:val="Ttulo3"/>
        <w:rPr>
          <w:b w:val="0"/>
        </w:rPr>
      </w:pPr>
      <w:r>
        <w:t xml:space="preserve">Third-order Headings.  </w:t>
      </w:r>
      <w:r>
        <w:rPr>
          <w:b w:val="0"/>
        </w:rPr>
        <w:t xml:space="preserve">Third-order headings, as in this paragraph, are discouraged.  However, if you must use them, use 10-point Times, boldface, initially capitalized, flush left, preceded by one blank line, followed by a period and your text on the same line.  </w:t>
      </w:r>
    </w:p>
    <w:p w:rsidR="004E474E" w:rsidRDefault="004E474E">
      <w:pPr>
        <w:pStyle w:val="Ttulo1"/>
      </w:pPr>
      <w:r>
        <w:t>Footnotes</w:t>
      </w:r>
    </w:p>
    <w:p w:rsidR="004E474E" w:rsidRDefault="004E474E">
      <w:pPr>
        <w:pStyle w:val="Textoindependiente"/>
      </w:pPr>
      <w:r>
        <w:rPr>
          <w:szCs w:val="20"/>
        </w:rPr>
        <w:t>Use footnotes</w:t>
      </w:r>
      <w:r>
        <w:rPr>
          <w:rStyle w:val="Refdenotaalpie"/>
          <w:szCs w:val="20"/>
        </w:rPr>
        <w:footnoteReference w:id="1"/>
      </w:r>
      <w:r>
        <w:rPr>
          <w:szCs w:val="20"/>
        </w:rPr>
        <w:t xml:space="preserve"> sparingly (or not at all!) and place them</w:t>
      </w:r>
      <w:r>
        <w:t xml:space="preserve"> </w:t>
      </w:r>
      <w:r>
        <w:rPr>
          <w:szCs w:val="20"/>
        </w:rPr>
        <w:t>at the bottom of the column on the page on which they are</w:t>
      </w:r>
      <w:r>
        <w:t xml:space="preserve"> </w:t>
      </w:r>
      <w:r>
        <w:rPr>
          <w:szCs w:val="20"/>
        </w:rPr>
        <w:t>referenced</w:t>
      </w:r>
      <w:r>
        <w:t xml:space="preserve">.  </w:t>
      </w:r>
      <w:r>
        <w:rPr>
          <w:szCs w:val="20"/>
        </w:rPr>
        <w:t>Use Times 8-point type, single-spaced</w:t>
      </w:r>
      <w:r>
        <w:t xml:space="preserve">.  </w:t>
      </w:r>
      <w:r>
        <w:rPr>
          <w:szCs w:val="20"/>
        </w:rPr>
        <w:t>To</w:t>
      </w:r>
      <w:r>
        <w:t xml:space="preserve"> </w:t>
      </w:r>
      <w:r>
        <w:rPr>
          <w:szCs w:val="20"/>
        </w:rPr>
        <w:t>help your readers, avoid using footnotes altogether and</w:t>
      </w:r>
      <w:r>
        <w:t xml:space="preserve"> </w:t>
      </w:r>
      <w:r>
        <w:rPr>
          <w:szCs w:val="20"/>
        </w:rPr>
        <w:t>include necessary peripheral observations in the text</w:t>
      </w:r>
      <w:r>
        <w:t xml:space="preserve"> </w:t>
      </w:r>
      <w:r>
        <w:rPr>
          <w:szCs w:val="20"/>
        </w:rPr>
        <w:t>(within parentheses, if you prefer, as in this sentence)</w:t>
      </w:r>
      <w:r>
        <w:t xml:space="preserve">.  </w:t>
      </w:r>
    </w:p>
    <w:p w:rsidR="004E474E" w:rsidRDefault="004E474E">
      <w:pPr>
        <w:pStyle w:val="Ttulo1"/>
      </w:pPr>
      <w:r>
        <w:t>Acknowledgements</w:t>
      </w:r>
    </w:p>
    <w:p w:rsidR="004E474E" w:rsidRDefault="004E474E">
      <w:pPr>
        <w:pStyle w:val="Textoindependiente"/>
      </w:pPr>
      <w:r>
        <w:t>This work was supported in part by a grant from the National Science Foundation.</w:t>
      </w:r>
    </w:p>
    <w:p w:rsidR="004E474E" w:rsidRDefault="004E474E">
      <w:pPr>
        <w:pStyle w:val="Ttulo1"/>
      </w:pPr>
      <w:r>
        <w:t>References</w:t>
      </w:r>
    </w:p>
    <w:p w:rsidR="004E474E" w:rsidRDefault="004E474E">
      <w:pPr>
        <w:pStyle w:val="Textoindependiente"/>
      </w:pPr>
      <w:r>
        <w:t xml:space="preserve">List and number all bibliographical references in 9- point Times, single-spaced, at the end of your paper.  When referenced in the text, enclose the citation number in square brackets, for example </w:t>
      </w:r>
      <w:r>
        <w:fldChar w:fldCharType="begin"/>
      </w:r>
      <w:r>
        <w:instrText xml:space="preserve"> ADDIN EN.CITE &lt;EndNote&gt;&lt;Cite&gt;&lt;Author&gt;Marcus&lt;/Author&gt;&lt;Year&gt;2003&lt;/Year&gt;&lt;RecNum&gt;1059&lt;/RecNum&gt;&lt;MDL&gt;&lt;REFERENCE_TYPE&gt;3&lt;/REFERENCE_TYPE&gt;&lt;AUTHORS&gt;&lt;AUTHOR&gt;Marcus, Andrian&lt;/AUTHOR&gt;&lt;AUTHOR&gt;Maletic, Jonathan I.&lt;/AUTHOR&gt;&lt;/AUTHORS&gt;&lt;YEAR&gt;2003&lt;/YEAR&gt;&lt;TITLE&gt;Recovering Documentation-to-Source-Code Traceability Links using Latent Semantic Indexing&lt;/TITLE&gt;&lt;SECONDARY_TITLE&gt;25th IEEE/ACM International Conference on Software Engineering (ICSE&amp;apos;03)&lt;/SECONDARY_TITLE&gt;&lt;PLACE_PUBLISHED&gt;Portland, OR&lt;/PLACE_PUBLISHED&gt;&lt;PAGES&gt;125-137&lt;/PAGES&gt;&lt;DATE&gt;May 3-10&lt;/DATE&gt;&lt;KEYWORDS&gt;&lt;KEYWORD&gt;reverse_engineering&lt;/KEYWORD&gt;&lt;KEYWORD&gt;traceability&lt;/KEYWORD&gt;&lt;/KEYWORDS&gt;&lt;URL&gt;http://www.sdml.cs.kent.edu/library/Marcus03c.pdf&lt;/URL&gt;&lt;/MDL&gt;&lt;/Cite&gt;&lt;Cite&gt;&lt;Author&gt;Maletic&lt;/Author&gt;&lt;Year&gt;2002&lt;/Year&gt;&lt;RecNum&gt;984&lt;/RecNum&gt;&lt;MDL&gt;&lt;REFERENCE_TYPE&gt;3&lt;/REFERENCE_TYPE&gt;&lt;AUTHORS&gt;&lt;AUTHOR&gt;Maletic, Jonathan I.&lt;/AUTHOR&gt;&lt;AUTHOR&gt;Collard, Michael L.&lt;/AUTHOR&gt;&lt;AUTHOR&gt;Marcus, Andrian&lt;/AUTHOR&gt;&lt;/AUTHORS&gt;&lt;YEAR&gt;2002&lt;/YEAR&gt;&lt;TITLE&gt;Source Code Files as Structured Documents&lt;/TITLE&gt;&lt;SECONDARY_TITLE&gt;10th IEEE International Workshop on Program Comprehension (IWPC&amp;apos;02)&lt;/SECONDARY_TITLE&gt;&lt;PLACE_PUBLISHED&gt;Paris, France&lt;/PLACE_PUBLISHED&gt;&lt;PAGES&gt;289-292&lt;/PAGES&gt;&lt;DATE&gt;June 27-29&lt;/DATE&gt;&lt;KEYWORDS&gt;&lt;KEYWORD&gt;document_engineering&lt;/KEYWORD&gt;&lt;KEYWORD&gt;reverse_engineering&lt;/KEYWORD&gt;&lt;/KEYWORDS&gt;&lt;/MDL&gt;&lt;/Cite&gt;&lt;Cite&gt;&lt;Author&gt;Marcus&lt;/Author&gt;&lt;Year&gt;2003&lt;/Year&gt;&lt;RecNum&gt;1118&lt;/RecNum&gt;&lt;MDL&gt;&lt;REFERENCE_TYPE&gt;2&lt;/REFERENCE_TYPE&gt;&lt;AUTHORS&gt;&lt;AUTHOR&gt;Marcus, Andrian&lt;/AUTHOR&gt;&lt;/AUTHORS&gt;&lt;YEAR&gt;2003&lt;/YEAR&gt;&lt;TITLE&gt;Semantic Driven Program Analysis&lt;/TITLE&gt;&lt;SECONDARY_TITLE&gt;Department of Computer Science&lt;/SECONDARY_TITLE&gt;&lt;PLACE_PUBLISHED&gt;Kent, OH, USA&lt;/PLACE_PUBLISHED&gt;&lt;PUBLISHER&gt;Kent State University&lt;/PUBLISHER&gt;&lt;TYPE_OF_WORK&gt;Doctoral&lt;/TYPE_OF_WORK&gt;&lt;/MDL&gt;&lt;/Cite&gt;&lt;/EndNote&gt;</w:instrText>
      </w:r>
      <w:r>
        <w:fldChar w:fldCharType="separate"/>
      </w:r>
      <w:r>
        <w:t>[2-4]</w:t>
      </w:r>
      <w:r>
        <w:fldChar w:fldCharType="end"/>
      </w:r>
      <w:r>
        <w:t xml:space="preserve">, </w:t>
      </w:r>
      <w:r>
        <w:fldChar w:fldCharType="begin"/>
      </w:r>
      <w:r>
        <w:instrText xml:space="preserve"> ADDIN EN.CITE &lt;EndNote&gt;&lt;Cite&gt;&lt;Author&gt;Salton&lt;/Author&gt;&lt;Year&gt;1989&lt;/Year&gt;&lt;RecNum&gt;683&lt;/RecNum&gt;&lt;MDL&gt;&lt;REFERENCE_TYPE&gt;1&lt;/REFERENCE_TYPE&gt;&lt;AUTHORS&gt;&lt;AUTHOR&gt;Salton, G.&lt;/AUTHOR&gt;&lt;/AUTHORS&gt;&lt;YEAR&gt;1989&lt;/YEAR&gt;&lt;TITLE&gt;Automatic Text Processing: The Transformation, Analysis and Retrieval of Information by Computer&lt;/TITLE&gt;&lt;PUBLISHER&gt;Addison-Wesley&lt;/PUBLISHER&gt;&lt;/MDL&gt;&lt;/Cite&gt;&lt;Cite&gt;&lt;Author&gt;Maletic&lt;/Author&gt;&lt;Year&gt;2002&lt;/Year&gt;&lt;RecNum&gt;984&lt;/RecNum&gt;&lt;MDL&gt;&lt;REFERENCE_TYPE&gt;3&lt;/REFERENCE_TYPE&gt;&lt;AUTHORS&gt;&lt;AUTHOR&gt;Maletic, Jonathan I.&lt;/AUTHOR&gt;&lt;AUTHOR&gt;Collard, Michael L.&lt;/AUTHOR&gt;&lt;AUTHOR&gt;Marcus, Andrian&lt;/AUTHOR&gt;&lt;/AUTHORS&gt;&lt;YEAR&gt;2002&lt;/YEAR&gt;&lt;TITLE&gt;Source Code Files as Structured Documents&lt;/TITLE&gt;&lt;SECONDARY_TITLE&gt;10th IEEE International Workshop on Program Comprehension (IWPC&amp;apos;02)&lt;/SECONDARY_TITLE&gt;&lt;PLACE_PUBLISHED&gt;Paris, France&lt;/PLACE_PUBLISHED&gt;&lt;PAGES&gt;289-292&lt;/PAGES&gt;&lt;DATE&gt;June 27-29&lt;/DATE&gt;&lt;KEYWORDS&gt;&lt;KEYWORD&gt;document_engineering&lt;/KEYWORD&gt;&lt;KEYWORD&gt;reverse_engineering&lt;/KEYWORD&gt;&lt;/KEYWORDS&gt;&lt;/MDL&gt;&lt;/Cite&gt;&lt;/EndNote&gt;</w:instrText>
      </w:r>
      <w:r>
        <w:fldChar w:fldCharType="separate"/>
      </w:r>
      <w:r>
        <w:t>[2, 5]</w:t>
      </w:r>
      <w:r>
        <w:fldChar w:fldCharType="end"/>
      </w:r>
      <w:r>
        <w:t xml:space="preserve">, and </w:t>
      </w:r>
      <w:r>
        <w:fldChar w:fldCharType="begin"/>
      </w:r>
      <w:r>
        <w:instrText xml:space="preserve"> ADDIN EN.CITE &lt;EndNote&gt;&lt;Cite&gt;&lt;Author&gt;Briand&lt;/Author&gt;&lt;Year&gt;1999&lt;/Year&gt;&lt;RecNum&gt;275&lt;/RecNum&gt;&lt;MDL&gt;&lt;REFERENCE_TYPE&gt;0&lt;/REFERENCE_TYPE&gt;&lt;AUTHORS&gt;&lt;AUTHOR&gt;Briand, Lionel C.&lt;/AUTHOR&gt;&lt;AUTHOR&gt;Daly, John&lt;/AUTHOR&gt;&lt;AUTHOR&gt;W&amp;#xFC;st, J&amp;#xFC;rgen&lt;/AUTHOR&gt;&lt;/AUTHORS&gt;&lt;YEAR&gt;1999&lt;/YEAR&gt;&lt;TITLE&gt;A unified framework for coupling measurement in objectoriented systems&lt;/TITLE&gt;&lt;SECONDARY_TITLE&gt;IEEE Transactions on Software Engineering&lt;/SECONDARY_TITLE&gt;&lt;VOLUME&gt;25&lt;/VOLUME&gt;&lt;NUMBER&gt;1&lt;/NUMBER&gt;&lt;PAGES&gt;91-121&lt;/PAGES&gt;&lt;DATE&gt;January&lt;/DATE&gt;&lt;KEYWORDS&gt;&lt;KEYWORD&gt;coupling&lt;/KEYWORD&gt;&lt;KEYWORD&gt;metrics&lt;/KEYWORD&gt;&lt;KEYWORD&gt;survey&lt;/KEYWORD&gt;&lt;/KEYWORDS&gt;&lt;URL&gt;http://www.sdml.cs.kent.edu/library/Briand&amp;apos;99.pdf&lt;/URL&gt;&lt;/MDL&gt;&lt;/Cite&gt;&lt;/EndNote&gt;</w:instrText>
      </w:r>
      <w:r>
        <w:fldChar w:fldCharType="separate"/>
      </w:r>
      <w:r>
        <w:t>[1]</w:t>
      </w:r>
      <w:r>
        <w:fldChar w:fldCharType="end"/>
      </w:r>
      <w:r>
        <w:t>.</w:t>
      </w:r>
    </w:p>
    <w:p w:rsidR="004E474E" w:rsidRDefault="004E474E">
      <w:pPr>
        <w:pStyle w:val="Textoindependiente"/>
      </w:pPr>
    </w:p>
    <w:p w:rsidR="004E474E" w:rsidRDefault="004E474E">
      <w:pPr>
        <w:pStyle w:val="References"/>
      </w:pPr>
      <w:r>
        <w:fldChar w:fldCharType="begin"/>
      </w:r>
      <w:r>
        <w:instrText xml:space="preserve"> ADDIN EN.REFLIST </w:instrText>
      </w:r>
      <w:r>
        <w:fldChar w:fldCharType="separate"/>
      </w:r>
      <w:r>
        <w:t xml:space="preserve">[1] Briand, L. C., Daly, J., and </w:t>
      </w:r>
      <w:proofErr w:type="spellStart"/>
      <w:r>
        <w:t>Wüst</w:t>
      </w:r>
      <w:proofErr w:type="spellEnd"/>
      <w:r>
        <w:t xml:space="preserve">, J., "A unified framework for coupling measurement in </w:t>
      </w:r>
      <w:proofErr w:type="spellStart"/>
      <w:r>
        <w:t>objectoriented</w:t>
      </w:r>
      <w:proofErr w:type="spellEnd"/>
      <w:r>
        <w:t xml:space="preserve"> systems", </w:t>
      </w:r>
      <w:r>
        <w:rPr>
          <w:i/>
        </w:rPr>
        <w:t>IEEE Transactions on Software Engineering</w:t>
      </w:r>
      <w:r>
        <w:t>, 25, 1, January 1999, pp. 91-121.</w:t>
      </w:r>
    </w:p>
    <w:p w:rsidR="004E474E" w:rsidRDefault="004E474E">
      <w:pPr>
        <w:pStyle w:val="References"/>
      </w:pPr>
      <w:r>
        <w:t xml:space="preserve">[2] </w:t>
      </w:r>
      <w:proofErr w:type="spellStart"/>
      <w:r>
        <w:t>Maletic</w:t>
      </w:r>
      <w:proofErr w:type="spellEnd"/>
      <w:r>
        <w:t xml:space="preserve">, J. I., Collard, M. L., and Marcus, A., "Source Code Files as Structured Documents", in </w:t>
      </w:r>
      <w:r>
        <w:rPr>
          <w:i/>
        </w:rPr>
        <w:t>Proceedings 10th IEEE International Workshop on Program Comprehension (IWPC'02)</w:t>
      </w:r>
      <w:r>
        <w:t>, Paris, France, June 27-29 2002, pp. 289-292.</w:t>
      </w:r>
    </w:p>
    <w:p w:rsidR="004E474E" w:rsidRDefault="004E474E">
      <w:pPr>
        <w:pStyle w:val="References"/>
      </w:pPr>
      <w:r>
        <w:t xml:space="preserve">[3] Marcus, A., </w:t>
      </w:r>
      <w:r>
        <w:rPr>
          <w:i/>
        </w:rPr>
        <w:t>Semantic Driven Program Analysis</w:t>
      </w:r>
      <w:r>
        <w:t>, Kent State University, Kent, OH, USA, Doctoral Thesis, 2003.</w:t>
      </w:r>
    </w:p>
    <w:p w:rsidR="004E474E" w:rsidRDefault="004E474E">
      <w:pPr>
        <w:pStyle w:val="References"/>
      </w:pPr>
      <w:r>
        <w:t xml:space="preserve">[4] Marcus, A. and </w:t>
      </w:r>
      <w:proofErr w:type="spellStart"/>
      <w:r>
        <w:t>Maletic</w:t>
      </w:r>
      <w:proofErr w:type="spellEnd"/>
      <w:r>
        <w:t xml:space="preserve">, J. I., "Recovering Documentation-to-Source-Code Traceability Links using Latent Semantic Indexing", in </w:t>
      </w:r>
      <w:r>
        <w:rPr>
          <w:i/>
        </w:rPr>
        <w:t>Proceedings 25th IEEE/ACM International Conference on Software Engineering (ICSE'03)</w:t>
      </w:r>
      <w:r>
        <w:t>, Portland, OR, May 3-10 2003, pp. 125-137.</w:t>
      </w:r>
    </w:p>
    <w:p w:rsidR="004E474E" w:rsidRDefault="004E474E">
      <w:pPr>
        <w:pStyle w:val="References"/>
      </w:pPr>
      <w:r>
        <w:t xml:space="preserve">[5] Salton, G., </w:t>
      </w:r>
      <w:proofErr w:type="gramStart"/>
      <w:r>
        <w:rPr>
          <w:i/>
        </w:rPr>
        <w:t>Automatic</w:t>
      </w:r>
      <w:proofErr w:type="gramEnd"/>
      <w:r>
        <w:rPr>
          <w:i/>
        </w:rPr>
        <w:t xml:space="preserve"> Text Processing: The Transformation, Analysis and Retrieval of Information by Computer</w:t>
      </w:r>
      <w:r>
        <w:t>, Addison-Wesley, 1989.</w:t>
      </w:r>
    </w:p>
    <w:p w:rsidR="004E474E" w:rsidRDefault="004E474E">
      <w:pPr>
        <w:pStyle w:val="Textoindependiente"/>
      </w:pPr>
      <w:r>
        <w:fldChar w:fldCharType="end"/>
      </w:r>
    </w:p>
    <w:p w:rsidR="004E474E" w:rsidRDefault="004E474E">
      <w:pPr>
        <w:pStyle w:val="Textoindependiente"/>
      </w:pPr>
    </w:p>
    <w:p w:rsidR="004E474E" w:rsidRDefault="004E474E">
      <w:pPr>
        <w:pStyle w:val="Textoindependiente"/>
      </w:pPr>
    </w:p>
    <w:sectPr w:rsidR="004E474E">
      <w:type w:val="continuous"/>
      <w:pgSz w:w="12240" w:h="15840"/>
      <w:pgMar w:top="1440" w:right="1267" w:bottom="1728" w:left="1267" w:header="720" w:footer="720" w:gutter="0"/>
      <w:cols w:num="2" w:space="44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5AB" w:rsidRDefault="001875AB">
      <w:r>
        <w:separator/>
      </w:r>
    </w:p>
  </w:endnote>
  <w:endnote w:type="continuationSeparator" w:id="0">
    <w:p w:rsidR="001875AB" w:rsidRDefault="00187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74E" w:rsidRDefault="004E474E">
    <w:pPr>
      <w:pStyle w:val="Piedepgina"/>
      <w:tabs>
        <w:tab w:val="clear" w:pos="4320"/>
        <w:tab w:val="clear" w:pos="8640"/>
        <w:tab w:val="center" w:pos="486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5AB" w:rsidRDefault="001875AB">
      <w:r>
        <w:separator/>
      </w:r>
    </w:p>
  </w:footnote>
  <w:footnote w:type="continuationSeparator" w:id="0">
    <w:p w:rsidR="001875AB" w:rsidRDefault="001875AB">
      <w:r>
        <w:continuationSeparator/>
      </w:r>
    </w:p>
  </w:footnote>
  <w:footnote w:id="1">
    <w:p w:rsidR="004E474E" w:rsidRDefault="004E474E">
      <w:pPr>
        <w:pStyle w:val="Textonotapie"/>
      </w:pPr>
      <w:r>
        <w:rPr>
          <w:rStyle w:val="Refdenotaalpie"/>
        </w:rPr>
        <w:footnoteRef/>
      </w:r>
      <w:r>
        <w:t xml:space="preserve"> This is a foot 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74E" w:rsidRDefault="004E474E">
    <w:pPr>
      <w:pStyle w:val="Piedepgina"/>
      <w:tabs>
        <w:tab w:val="clear" w:pos="4320"/>
        <w:tab w:val="clear" w:pos="8640"/>
        <w:tab w:val="center" w:pos="4680"/>
        <w:tab w:val="right" w:pos="97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45"/>
    <w:multiLevelType w:val="multilevel"/>
    <w:tmpl w:val="00000045"/>
    <w:lvl w:ilvl="0">
      <w:start w:val="1"/>
      <w:numFmt w:val="decimal"/>
      <w:suff w:val="space"/>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2520" w:hanging="2520"/>
      </w:pPr>
      <w:rPr>
        <w:rFonts w:hint="default"/>
        <w:b/>
      </w:rPr>
    </w:lvl>
    <w:lvl w:ilvl="3">
      <w:start w:val="1"/>
      <w:numFmt w:val="decimal"/>
      <w:lvlText w:val="%1.%2.%3.%4."/>
      <w:lvlJc w:val="left"/>
      <w:pPr>
        <w:tabs>
          <w:tab w:val="num" w:pos="-1260"/>
        </w:tabs>
        <w:ind w:left="-1692" w:hanging="648"/>
      </w:pPr>
      <w:rPr>
        <w:rFonts w:hint="default"/>
      </w:rPr>
    </w:lvl>
    <w:lvl w:ilvl="4">
      <w:start w:val="1"/>
      <w:numFmt w:val="decimal"/>
      <w:lvlText w:val="%1.%2.%3.%4.%5."/>
      <w:lvlJc w:val="left"/>
      <w:pPr>
        <w:tabs>
          <w:tab w:val="num" w:pos="-540"/>
        </w:tabs>
        <w:ind w:left="-1188" w:hanging="792"/>
      </w:pPr>
      <w:rPr>
        <w:rFonts w:hint="default"/>
      </w:rPr>
    </w:lvl>
    <w:lvl w:ilvl="5">
      <w:start w:val="1"/>
      <w:numFmt w:val="decimal"/>
      <w:lvlText w:val="%1.%2.%3.%4.%5.%6."/>
      <w:lvlJc w:val="left"/>
      <w:pPr>
        <w:tabs>
          <w:tab w:val="num" w:pos="-180"/>
        </w:tabs>
        <w:ind w:left="-684" w:hanging="936"/>
      </w:pPr>
      <w:rPr>
        <w:rFonts w:hint="default"/>
      </w:rPr>
    </w:lvl>
    <w:lvl w:ilvl="6">
      <w:start w:val="1"/>
      <w:numFmt w:val="decimal"/>
      <w:lvlText w:val="%1.%2.%3.%4.%5.%6.%7."/>
      <w:lvlJc w:val="left"/>
      <w:pPr>
        <w:tabs>
          <w:tab w:val="num" w:pos="540"/>
        </w:tabs>
        <w:ind w:left="-180" w:hanging="1080"/>
      </w:pPr>
      <w:rPr>
        <w:rFonts w:hint="default"/>
      </w:rPr>
    </w:lvl>
    <w:lvl w:ilvl="7">
      <w:start w:val="1"/>
      <w:numFmt w:val="decimal"/>
      <w:lvlText w:val="%1.%2.%3.%4.%5.%6.%7.%8."/>
      <w:lvlJc w:val="left"/>
      <w:pPr>
        <w:tabs>
          <w:tab w:val="num" w:pos="1260"/>
        </w:tabs>
        <w:ind w:left="324" w:hanging="1224"/>
      </w:pPr>
      <w:rPr>
        <w:rFonts w:hint="default"/>
      </w:rPr>
    </w:lvl>
    <w:lvl w:ilvl="8">
      <w:start w:val="1"/>
      <w:numFmt w:val="decimal"/>
      <w:lvlText w:val="%1.%2.%3.%4.%5.%6.%7.%8.%9."/>
      <w:lvlJc w:val="left"/>
      <w:pPr>
        <w:tabs>
          <w:tab w:val="num" w:pos="1620"/>
        </w:tabs>
        <w:ind w:left="9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ENInstantFormat&gt;"/>
    <w:docVar w:name="EN.Layout" w:val="&lt;ENLayout&gt;&lt;Style&gt;ICSE&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sdml_library.enl&lt;/item&gt;&lt;/Libraries&gt;&lt;/ENLibraries&gt;"/>
  </w:docVars>
  <w:rsids>
    <w:rsidRoot w:val="00172A27"/>
    <w:rsid w:val="0000561A"/>
    <w:rsid w:val="000974BF"/>
    <w:rsid w:val="00097DAE"/>
    <w:rsid w:val="001875AB"/>
    <w:rsid w:val="001C41A0"/>
    <w:rsid w:val="0025779A"/>
    <w:rsid w:val="002B115A"/>
    <w:rsid w:val="002B22E1"/>
    <w:rsid w:val="004E474E"/>
    <w:rsid w:val="005A7393"/>
    <w:rsid w:val="009C46A3"/>
    <w:rsid w:val="00A463FB"/>
    <w:rsid w:val="00B83F0A"/>
    <w:rsid w:val="00BE2795"/>
    <w:rsid w:val="00D1305A"/>
    <w:rsid w:val="00F61212"/>
    <w:rsid w:val="00FF0150"/>
    <w:rsid w:val="00FF49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3BA201-411F-4D0E-B8CD-D2393DD0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Cs w:val="24"/>
      <w:lang w:val="en-US" w:eastAsia="en-US"/>
    </w:rPr>
  </w:style>
  <w:style w:type="paragraph" w:styleId="Ttulo1">
    <w:name w:val="heading 1"/>
    <w:basedOn w:val="Normal"/>
    <w:next w:val="Textoindependiente"/>
    <w:qFormat/>
    <w:pPr>
      <w:keepNext/>
      <w:numPr>
        <w:numId w:val="1"/>
      </w:numPr>
      <w:spacing w:before="200" w:after="160"/>
      <w:jc w:val="left"/>
      <w:outlineLvl w:val="0"/>
    </w:pPr>
    <w:rPr>
      <w:rFonts w:cs="Arial"/>
      <w:b/>
      <w:bCs/>
      <w:kern w:val="32"/>
      <w:sz w:val="24"/>
      <w:szCs w:val="32"/>
    </w:rPr>
  </w:style>
  <w:style w:type="paragraph" w:styleId="Ttulo2">
    <w:name w:val="heading 2"/>
    <w:basedOn w:val="Normal"/>
    <w:next w:val="Textoindependiente"/>
    <w:qFormat/>
    <w:pPr>
      <w:numPr>
        <w:ilvl w:val="1"/>
        <w:numId w:val="1"/>
      </w:numPr>
      <w:spacing w:before="200" w:after="200"/>
      <w:jc w:val="left"/>
      <w:outlineLvl w:val="1"/>
    </w:pPr>
    <w:rPr>
      <w:b/>
      <w:bCs/>
      <w:iCs/>
      <w:sz w:val="22"/>
      <w:szCs w:val="28"/>
    </w:rPr>
  </w:style>
  <w:style w:type="paragraph" w:styleId="Ttulo3">
    <w:name w:val="heading 3"/>
    <w:basedOn w:val="Ttulo2"/>
    <w:next w:val="Textoindependiente"/>
    <w:qFormat/>
    <w:pPr>
      <w:keepNext/>
      <w:numPr>
        <w:ilvl w:val="2"/>
      </w:numPr>
      <w:tabs>
        <w:tab w:val="left" w:pos="720"/>
      </w:tabs>
      <w:spacing w:after="0"/>
      <w:ind w:left="0" w:firstLine="0"/>
      <w:jc w:val="both"/>
      <w:outlineLvl w:val="2"/>
    </w:pPr>
    <w:rPr>
      <w:rFonts w:cs="Arial"/>
      <w:bCs w:val="0"/>
      <w:sz w:val="20"/>
      <w:szCs w:val="20"/>
    </w:rPr>
  </w:style>
  <w:style w:type="paragraph" w:styleId="Ttulo4">
    <w:name w:val="heading 4"/>
    <w:basedOn w:val="Normal"/>
    <w:next w:val="Normal"/>
    <w:qFormat/>
    <w:pPr>
      <w:keepNext/>
      <w:spacing w:before="240" w:after="60"/>
      <w:outlineLvl w:val="3"/>
    </w:pPr>
    <w:rPr>
      <w:bCs/>
      <w:szCs w:val="28"/>
    </w:rPr>
  </w:style>
  <w:style w:type="paragraph" w:styleId="Ttulo5">
    <w:name w:val="heading 5"/>
    <w:basedOn w:val="Normal"/>
    <w:next w:val="Normal"/>
    <w:qFormat/>
    <w:pPr>
      <w:spacing w:before="240" w:after="60"/>
      <w:outlineLvl w:val="4"/>
    </w:pPr>
    <w:rPr>
      <w:bCs/>
      <w:iCs/>
      <w:szCs w:val="26"/>
    </w:rPr>
  </w:style>
  <w:style w:type="paragraph" w:styleId="Ttulo6">
    <w:name w:val="heading 6"/>
    <w:basedOn w:val="Normal"/>
    <w:next w:val="Normal"/>
    <w:qFormat/>
    <w:pPr>
      <w:spacing w:before="240" w:after="60"/>
      <w:outlineLvl w:val="5"/>
    </w:pPr>
    <w:rPr>
      <w:bCs/>
      <w:szCs w:val="22"/>
    </w:rPr>
  </w:style>
  <w:style w:type="paragraph" w:styleId="Ttulo7">
    <w:name w:val="heading 7"/>
    <w:basedOn w:val="Normal"/>
    <w:next w:val="Normal"/>
    <w:qFormat/>
    <w:pPr>
      <w:spacing w:before="240" w:after="60"/>
      <w:outlineLvl w:val="6"/>
    </w:p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Cs w:val="22"/>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character" w:styleId="Nmerodepgina">
    <w:name w:val="page number"/>
    <w:basedOn w:val="Fuentedeprrafopredeter"/>
  </w:style>
  <w:style w:type="character" w:styleId="Refdenotaalpie">
    <w:name w:val="footnote reference"/>
    <w:rPr>
      <w:vertAlign w:val="superscript"/>
    </w:rPr>
  </w:style>
  <w:style w:type="paragraph" w:styleId="Textosinformato">
    <w:name w:val="Plain Text"/>
    <w:basedOn w:val="Normal"/>
    <w:rPr>
      <w:rFonts w:ascii="Courier New" w:hAnsi="Courier New" w:cs="Courier New"/>
      <w:szCs w:val="20"/>
    </w:rPr>
  </w:style>
  <w:style w:type="paragraph" w:styleId="Textonotaalfinal">
    <w:name w:val="endnote text"/>
    <w:basedOn w:val="Normal"/>
    <w:rPr>
      <w:szCs w:val="20"/>
    </w:rPr>
  </w:style>
  <w:style w:type="paragraph" w:styleId="DireccinHTML">
    <w:name w:val="HTML Address"/>
    <w:basedOn w:val="Normal"/>
    <w:rPr>
      <w:i/>
      <w:iCs/>
    </w:rPr>
  </w:style>
  <w:style w:type="paragraph" w:styleId="Textoindependiente">
    <w:name w:val="Body Text"/>
    <w:basedOn w:val="Normal"/>
    <w:pPr>
      <w:ind w:firstLine="245"/>
    </w:pPr>
  </w:style>
  <w:style w:type="paragraph" w:styleId="Ttulo">
    <w:name w:val="Título"/>
    <w:basedOn w:val="Normal"/>
    <w:next w:val="Author"/>
    <w:qFormat/>
    <w:pPr>
      <w:jc w:val="center"/>
      <w:outlineLvl w:val="0"/>
    </w:pPr>
    <w:rPr>
      <w:rFonts w:cs="Arial"/>
      <w:b/>
      <w:bCs/>
      <w:kern w:val="28"/>
      <w:sz w:val="28"/>
      <w:szCs w:val="32"/>
    </w:rPr>
  </w:style>
  <w:style w:type="paragraph" w:customStyle="1" w:styleId="Author">
    <w:name w:val="Author"/>
    <w:basedOn w:val="Normal"/>
    <w:next w:val="Address"/>
    <w:pPr>
      <w:tabs>
        <w:tab w:val="right" w:leader="dot" w:pos="9360"/>
      </w:tabs>
      <w:jc w:val="center"/>
    </w:pPr>
    <w:rPr>
      <w:iCs/>
      <w:sz w:val="24"/>
      <w:szCs w:val="20"/>
    </w:rPr>
  </w:style>
  <w:style w:type="paragraph" w:customStyle="1" w:styleId="Address">
    <w:name w:val="Address"/>
    <w:basedOn w:val="Author"/>
    <w:rPr>
      <w:i/>
    </w:rPr>
  </w:style>
  <w:style w:type="paragraph" w:styleId="NormalWeb">
    <w:name w:val="Normal (Web)"/>
    <w:basedOn w:val="Normal"/>
    <w:rPr>
      <w:sz w:val="24"/>
    </w:rPr>
  </w:style>
  <w:style w:type="paragraph" w:customStyle="1" w:styleId="TableText">
    <w:name w:val="Table Text"/>
    <w:basedOn w:val="Textoindependiente"/>
    <w:pPr>
      <w:ind w:firstLine="0"/>
      <w:jc w:val="center"/>
    </w:pPr>
    <w:rPr>
      <w:rFonts w:ascii="Helvetica" w:hAnsi="Helvetica"/>
      <w:sz w:val="18"/>
    </w:rPr>
  </w:style>
  <w:style w:type="paragraph" w:styleId="Piedepgina">
    <w:name w:val="footer"/>
    <w:basedOn w:val="Normal"/>
    <w:pPr>
      <w:tabs>
        <w:tab w:val="center" w:pos="4320"/>
        <w:tab w:val="right" w:pos="8640"/>
      </w:tabs>
    </w:pPr>
    <w:rPr>
      <w:sz w:val="18"/>
    </w:rPr>
  </w:style>
  <w:style w:type="paragraph" w:styleId="Epgrafe">
    <w:name w:val="Epígrafe"/>
    <w:basedOn w:val="Normal"/>
    <w:next w:val="Normal"/>
    <w:qFormat/>
    <w:pPr>
      <w:spacing w:after="120"/>
      <w:jc w:val="center"/>
    </w:pPr>
    <w:rPr>
      <w:rFonts w:ascii="Arial" w:hAnsi="Arial"/>
      <w:b/>
      <w:bCs/>
      <w:sz w:val="18"/>
      <w:szCs w:val="20"/>
    </w:rPr>
  </w:style>
  <w:style w:type="paragraph" w:styleId="Textonotapie">
    <w:name w:val="footnote text"/>
    <w:basedOn w:val="Normal"/>
    <w:rPr>
      <w:sz w:val="16"/>
      <w:szCs w:val="20"/>
    </w:rPr>
  </w:style>
  <w:style w:type="paragraph" w:styleId="Sangranormal">
    <w:name w:val="Normal Indent"/>
    <w:basedOn w:val="Normal"/>
    <w:pPr>
      <w:ind w:left="720"/>
    </w:pPr>
  </w:style>
  <w:style w:type="paragraph" w:customStyle="1" w:styleId="References">
    <w:name w:val="References"/>
    <w:basedOn w:val="Normal"/>
    <w:pPr>
      <w:tabs>
        <w:tab w:val="left" w:pos="360"/>
      </w:tabs>
      <w:spacing w:after="120"/>
      <w:jc w:val="left"/>
    </w:pPr>
    <w:rPr>
      <w:sz w:val="18"/>
    </w:rPr>
  </w:style>
  <w:style w:type="paragraph" w:customStyle="1" w:styleId="Abstract">
    <w:name w:val="Abstract"/>
    <w:basedOn w:val="Normal"/>
    <w:next w:val="AbstactText"/>
    <w:pPr>
      <w:spacing w:after="240"/>
      <w:jc w:val="center"/>
    </w:pPr>
    <w:rPr>
      <w:b/>
      <w:sz w:val="24"/>
    </w:rPr>
  </w:style>
  <w:style w:type="paragraph" w:customStyle="1" w:styleId="AbstactText">
    <w:name w:val="Abstact Text"/>
    <w:basedOn w:val="Textoindependient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IEEE%202%20Column%20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IEEE 2 Column Template</Template>
  <TotalTime>0</TotalTime>
  <Pages>2</Pages>
  <Words>1580</Words>
  <Characters>8696</Characters>
  <Application>Microsoft Office Word</Application>
  <DocSecurity>0</DocSecurity>
  <PresentationFormat/>
  <Lines>72</Lines>
  <Paragraphs>20</Paragraphs>
  <Slides>0</Slides>
  <Notes>0</Notes>
  <HiddenSlides>0</HiddenSlides>
  <MMClips>0</MMClips>
  <ScaleCrop>false</ScaleCrop>
  <HeadingPairs>
    <vt:vector size="2" baseType="variant">
      <vt:variant>
        <vt:lpstr>Título</vt:lpstr>
      </vt:variant>
      <vt:variant>
        <vt:i4>1</vt:i4>
      </vt:variant>
    </vt:vector>
  </HeadingPairs>
  <TitlesOfParts>
    <vt:vector size="1" baseType="lpstr">
      <vt:lpstr>IEEE 2 Column Format</vt:lpstr>
    </vt:vector>
  </TitlesOfParts>
  <Company>The University of Akron</Company>
  <LinksUpToDate>false</LinksUpToDate>
  <CharactersWithSpaces>10256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2 Column Format</dc:title>
  <dc:subject/>
  <dc:creator>SDML</dc:creator>
  <cp:keywords/>
  <cp:lastModifiedBy>Julian Angel Fernandez Cisilino</cp:lastModifiedBy>
  <cp:revision>2</cp:revision>
  <cp:lastPrinted>2004-06-11T22:10:00Z</cp:lastPrinted>
  <dcterms:created xsi:type="dcterms:W3CDTF">2018-04-13T17:41:00Z</dcterms:created>
  <dcterms:modified xsi:type="dcterms:W3CDTF">2018-04-13T17:41:00Z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