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5AB3" w14:textId="77BC8BA3" w:rsidR="00010849" w:rsidRDefault="00A11E76" w:rsidP="00A11E76">
      <w:pPr>
        <w:pStyle w:val="Nadpis1"/>
        <w:jc w:val="center"/>
        <w:rPr>
          <w:b/>
          <w:bCs/>
          <w:color w:val="auto"/>
          <w:sz w:val="52"/>
          <w:szCs w:val="52"/>
        </w:rPr>
      </w:pPr>
      <w:r w:rsidRPr="00A11E76">
        <w:rPr>
          <w:b/>
          <w:bCs/>
          <w:color w:val="auto"/>
          <w:sz w:val="52"/>
          <w:szCs w:val="52"/>
        </w:rPr>
        <w:t>Hamlet</w:t>
      </w:r>
    </w:p>
    <w:p w14:paraId="2CB96E9D" w14:textId="77777777" w:rsidR="002B448E" w:rsidRPr="002B448E" w:rsidRDefault="002B448E" w:rsidP="002B448E">
      <w:pPr>
        <w:rPr>
          <w:kern w:val="0"/>
          <w:sz w:val="32"/>
          <w:szCs w:val="32"/>
          <w14:ligatures w14:val="none"/>
        </w:rPr>
      </w:pPr>
      <w:r w:rsidRPr="002B448E">
        <w:rPr>
          <w:kern w:val="0"/>
          <w:sz w:val="32"/>
          <w:szCs w:val="32"/>
          <w14:ligatures w14:val="none"/>
        </w:rPr>
        <w:t xml:space="preserve">Autor: </w:t>
      </w:r>
      <w:r w:rsidRPr="002B448E">
        <w:rPr>
          <w:color w:val="C00000"/>
          <w:kern w:val="0"/>
          <w:sz w:val="32"/>
          <w:szCs w:val="32"/>
          <w14:ligatures w14:val="none"/>
        </w:rPr>
        <w:t>William Shakespeare</w:t>
      </w:r>
    </w:p>
    <w:p w14:paraId="60D538E7" w14:textId="77777777" w:rsidR="002B448E" w:rsidRPr="002B448E" w:rsidRDefault="002B448E" w:rsidP="002B448E">
      <w:pPr>
        <w:rPr>
          <w:kern w:val="0"/>
          <w:sz w:val="32"/>
          <w:szCs w:val="32"/>
          <w14:ligatures w14:val="none"/>
        </w:rPr>
      </w:pPr>
      <w:r w:rsidRPr="002B448E">
        <w:rPr>
          <w:kern w:val="0"/>
          <w:sz w:val="32"/>
          <w:szCs w:val="32"/>
          <w14:ligatures w14:val="none"/>
        </w:rPr>
        <w:t xml:space="preserve">Narozen: </w:t>
      </w:r>
      <w:r w:rsidRPr="002B448E">
        <w:rPr>
          <w:color w:val="C00000"/>
          <w:kern w:val="0"/>
          <w:sz w:val="32"/>
          <w:szCs w:val="32"/>
          <w14:ligatures w14:val="none"/>
        </w:rPr>
        <w:t>1564 v městě Stratford nad Avonou</w:t>
      </w:r>
    </w:p>
    <w:p w14:paraId="6EF4D4C6" w14:textId="77777777" w:rsidR="002B448E" w:rsidRPr="002B448E" w:rsidRDefault="002B448E" w:rsidP="002B448E">
      <w:pPr>
        <w:keepNext/>
        <w:keepLines/>
        <w:spacing w:before="40" w:after="0"/>
        <w:outlineLvl w:val="1"/>
        <w:rPr>
          <w:rFonts w:asciiTheme="majorHAnsi" w:eastAsiaTheme="majorEastAsia" w:hAnsiTheme="majorHAnsi" w:cstheme="majorBidi"/>
          <w:b/>
          <w:bCs/>
          <w:color w:val="000000" w:themeColor="text1"/>
          <w:kern w:val="0"/>
          <w:sz w:val="40"/>
          <w:szCs w:val="40"/>
          <w:u w:val="single"/>
          <w14:ligatures w14:val="none"/>
        </w:rPr>
      </w:pPr>
      <w:r w:rsidRPr="002B448E">
        <w:rPr>
          <w:rFonts w:asciiTheme="majorHAnsi" w:eastAsiaTheme="majorEastAsia" w:hAnsiTheme="majorHAnsi" w:cstheme="majorBidi"/>
          <w:b/>
          <w:bCs/>
          <w:color w:val="000000" w:themeColor="text1"/>
          <w:kern w:val="0"/>
          <w:sz w:val="40"/>
          <w:szCs w:val="40"/>
          <w:u w:val="single"/>
          <w14:ligatures w14:val="none"/>
        </w:rPr>
        <w:t>Informace o autorovi:</w:t>
      </w:r>
    </w:p>
    <w:p w14:paraId="35D068E4" w14:textId="4193AE7C" w:rsidR="002B448E" w:rsidRDefault="002B448E" w:rsidP="002B448E">
      <w:pPr>
        <w:pStyle w:val="Nadpis2"/>
        <w:spacing w:line="276" w:lineRule="auto"/>
        <w:rPr>
          <w:rFonts w:asciiTheme="minorHAnsi" w:eastAsiaTheme="minorHAnsi" w:hAnsiTheme="minorHAnsi" w:cstheme="minorBidi"/>
          <w:color w:val="C00000"/>
          <w:kern w:val="0"/>
          <w:sz w:val="32"/>
          <w:szCs w:val="32"/>
          <w14:ligatures w14:val="none"/>
        </w:rPr>
      </w:pPr>
      <w:r w:rsidRPr="002B448E">
        <w:rPr>
          <w:rFonts w:asciiTheme="minorHAnsi" w:eastAsiaTheme="minorHAnsi" w:hAnsiTheme="minorHAnsi" w:cstheme="minorBidi"/>
          <w:color w:val="auto"/>
          <w:kern w:val="0"/>
          <w:sz w:val="36"/>
          <w:szCs w:val="36"/>
          <w14:ligatures w14:val="none"/>
        </w:rPr>
        <w:tab/>
      </w:r>
      <w:r w:rsidRPr="002B448E">
        <w:rPr>
          <w:rFonts w:asciiTheme="minorHAnsi" w:eastAsiaTheme="minorHAnsi" w:hAnsiTheme="minorHAnsi" w:cstheme="minorBidi"/>
          <w:color w:val="C00000"/>
          <w:kern w:val="0"/>
          <w:sz w:val="32"/>
          <w:szCs w:val="32"/>
          <w14:ligatures w14:val="none"/>
        </w:rPr>
        <w:t>Otec pracoval jako rukavičkář a působil v místní městské samosprávě. Matka z významné rodiny. William se narodil jako třetí dítě, z celého počtu osmi dětí, (čtyři sestry a tři bratry) dvě nejstarší děti (sestry) umřeli tak se William stal nejstarším dítětem. Vystudoval gymnázium, naučil se latinu s řečtinou a v osmnácti letech se oženil s Anne Hathaway, půl roku po svatbě měli dceru a o něco později i dvojčata chlapce a dívku, chlapec bohužel zemřel v jedenácti letech (1596). Působil jako herec a spisovatel v Londýnu. Roku 1592 odešel z Londýna, jeho hry se hráli na královském dvoře za Alžběty I.. Pocházel z rodiny prostých sedláku.</w:t>
      </w:r>
    </w:p>
    <w:p w14:paraId="2F0DC32E" w14:textId="77777777" w:rsidR="002B448E" w:rsidRPr="002B448E" w:rsidRDefault="002B448E" w:rsidP="002B448E"/>
    <w:p w14:paraId="70CDB3B7" w14:textId="6F15E3C8" w:rsidR="00A11E76" w:rsidRDefault="00A11E76" w:rsidP="00A11E76">
      <w:pPr>
        <w:pStyle w:val="Nadpis2"/>
        <w:spacing w:line="276" w:lineRule="auto"/>
        <w:rPr>
          <w:b/>
          <w:bCs/>
          <w:color w:val="auto"/>
          <w:sz w:val="40"/>
          <w:szCs w:val="40"/>
        </w:rPr>
      </w:pPr>
      <w:r>
        <w:rPr>
          <w:b/>
          <w:bCs/>
          <w:color w:val="auto"/>
          <w:sz w:val="40"/>
          <w:szCs w:val="40"/>
        </w:rPr>
        <w:t>Literární teorie:</w:t>
      </w:r>
    </w:p>
    <w:p w14:paraId="299FA5A0" w14:textId="1996A1A7" w:rsidR="00A11E76" w:rsidRDefault="00A11E76" w:rsidP="00A11E76">
      <w:pPr>
        <w:spacing w:line="276" w:lineRule="auto"/>
        <w:rPr>
          <w:color w:val="C00000"/>
          <w:sz w:val="32"/>
          <w:szCs w:val="32"/>
        </w:rPr>
      </w:pPr>
      <w:r>
        <w:rPr>
          <w:sz w:val="32"/>
          <w:szCs w:val="32"/>
        </w:rPr>
        <w:t xml:space="preserve">Literární druh a žánr: </w:t>
      </w:r>
      <w:r>
        <w:rPr>
          <w:color w:val="C00000"/>
          <w:sz w:val="32"/>
          <w:szCs w:val="32"/>
        </w:rPr>
        <w:t>Drama, alžbětinská tragédie</w:t>
      </w:r>
    </w:p>
    <w:p w14:paraId="7CB535E9" w14:textId="7EA4F1FF" w:rsidR="00A11E76" w:rsidRDefault="00A11E76" w:rsidP="00A11E76">
      <w:pPr>
        <w:spacing w:line="276" w:lineRule="auto"/>
        <w:rPr>
          <w:color w:val="C00000"/>
          <w:sz w:val="32"/>
          <w:szCs w:val="32"/>
        </w:rPr>
      </w:pPr>
      <w:r>
        <w:rPr>
          <w:sz w:val="32"/>
          <w:szCs w:val="32"/>
        </w:rPr>
        <w:t xml:space="preserve">Literární směr: </w:t>
      </w:r>
      <w:r w:rsidR="005E207F">
        <w:rPr>
          <w:color w:val="C00000"/>
          <w:sz w:val="32"/>
          <w:szCs w:val="32"/>
        </w:rPr>
        <w:t>Renesanční dílo, prvky humanismus</w:t>
      </w:r>
    </w:p>
    <w:p w14:paraId="591F78FF" w14:textId="4E2B2410" w:rsidR="005E207F" w:rsidRDefault="005E207F" w:rsidP="005E207F">
      <w:pPr>
        <w:pStyle w:val="Nadpis2"/>
        <w:rPr>
          <w:b/>
          <w:bCs/>
          <w:color w:val="auto"/>
          <w:sz w:val="40"/>
          <w:szCs w:val="40"/>
        </w:rPr>
      </w:pPr>
      <w:r>
        <w:rPr>
          <w:b/>
          <w:bCs/>
          <w:color w:val="auto"/>
          <w:sz w:val="40"/>
          <w:szCs w:val="40"/>
        </w:rPr>
        <w:t>Postavy:</w:t>
      </w:r>
    </w:p>
    <w:p w14:paraId="46CDD2BD" w14:textId="72DC123D" w:rsidR="005E207F" w:rsidRDefault="005E207F" w:rsidP="005E207F">
      <w:pPr>
        <w:pStyle w:val="Odstavecseseznamem"/>
        <w:numPr>
          <w:ilvl w:val="0"/>
          <w:numId w:val="1"/>
        </w:numPr>
        <w:rPr>
          <w:color w:val="C00000"/>
          <w:sz w:val="32"/>
          <w:szCs w:val="32"/>
        </w:rPr>
      </w:pPr>
      <w:r>
        <w:rPr>
          <w:color w:val="C00000"/>
          <w:sz w:val="32"/>
          <w:szCs w:val="32"/>
        </w:rPr>
        <w:t>Hamlet – dánský princ, spravedlivý a hrdý, chytrý, filozofuje</w:t>
      </w:r>
    </w:p>
    <w:p w14:paraId="4EE2F65E" w14:textId="01674D7F" w:rsidR="005E207F" w:rsidRDefault="005E207F" w:rsidP="005E207F">
      <w:pPr>
        <w:pStyle w:val="Odstavecseseznamem"/>
        <w:numPr>
          <w:ilvl w:val="0"/>
          <w:numId w:val="1"/>
        </w:numPr>
        <w:rPr>
          <w:color w:val="C00000"/>
          <w:sz w:val="32"/>
          <w:szCs w:val="32"/>
        </w:rPr>
      </w:pPr>
      <w:r>
        <w:rPr>
          <w:color w:val="C00000"/>
          <w:sz w:val="32"/>
          <w:szCs w:val="32"/>
        </w:rPr>
        <w:t>Claudius – bratr zavražděného krále, zákeřný, ctižádostivý</w:t>
      </w:r>
    </w:p>
    <w:p w14:paraId="7A3415CB" w14:textId="00984F75" w:rsidR="005E207F" w:rsidRDefault="005E207F" w:rsidP="005E207F">
      <w:pPr>
        <w:pStyle w:val="Odstavecseseznamem"/>
        <w:numPr>
          <w:ilvl w:val="0"/>
          <w:numId w:val="1"/>
        </w:numPr>
        <w:rPr>
          <w:color w:val="C00000"/>
          <w:sz w:val="32"/>
          <w:szCs w:val="32"/>
        </w:rPr>
      </w:pPr>
      <w:r>
        <w:rPr>
          <w:color w:val="C00000"/>
          <w:sz w:val="32"/>
          <w:szCs w:val="32"/>
        </w:rPr>
        <w:t>Gertruda – Hamletova matka, vnitřně rozpolcená</w:t>
      </w:r>
    </w:p>
    <w:p w14:paraId="4E8251B7" w14:textId="2A6463EA" w:rsidR="005E207F" w:rsidRDefault="005E207F" w:rsidP="005E207F">
      <w:pPr>
        <w:pStyle w:val="Odstavecseseznamem"/>
        <w:numPr>
          <w:ilvl w:val="0"/>
          <w:numId w:val="1"/>
        </w:numPr>
        <w:rPr>
          <w:color w:val="C00000"/>
          <w:sz w:val="32"/>
          <w:szCs w:val="32"/>
        </w:rPr>
      </w:pPr>
      <w:r>
        <w:rPr>
          <w:color w:val="C00000"/>
          <w:sz w:val="32"/>
          <w:szCs w:val="32"/>
        </w:rPr>
        <w:t>Horatio – Hamletův přítel, čestný a spravedlivý</w:t>
      </w:r>
    </w:p>
    <w:p w14:paraId="585FF45A" w14:textId="30C170B6" w:rsidR="005E207F" w:rsidRDefault="005E207F" w:rsidP="005E207F">
      <w:pPr>
        <w:pStyle w:val="Odstavecseseznamem"/>
        <w:numPr>
          <w:ilvl w:val="0"/>
          <w:numId w:val="1"/>
        </w:numPr>
        <w:rPr>
          <w:color w:val="C00000"/>
          <w:sz w:val="32"/>
          <w:szCs w:val="32"/>
        </w:rPr>
      </w:pPr>
      <w:r>
        <w:rPr>
          <w:color w:val="C00000"/>
          <w:sz w:val="32"/>
          <w:szCs w:val="32"/>
        </w:rPr>
        <w:t>Polonius – králův komoří, podlézavý, otec Ofélie</w:t>
      </w:r>
    </w:p>
    <w:p w14:paraId="12B69549" w14:textId="00250D38" w:rsidR="005E207F" w:rsidRDefault="005E207F" w:rsidP="005E207F">
      <w:pPr>
        <w:pStyle w:val="Odstavecseseznamem"/>
        <w:numPr>
          <w:ilvl w:val="0"/>
          <w:numId w:val="1"/>
        </w:numPr>
        <w:rPr>
          <w:color w:val="C00000"/>
          <w:sz w:val="32"/>
          <w:szCs w:val="32"/>
        </w:rPr>
      </w:pPr>
      <w:r>
        <w:rPr>
          <w:color w:val="C00000"/>
          <w:sz w:val="32"/>
          <w:szCs w:val="32"/>
        </w:rPr>
        <w:t>Ofélie – Hamletova láska, skrývá city k Hamletovy, protože je zbabělá</w:t>
      </w:r>
    </w:p>
    <w:p w14:paraId="3FC744C1" w14:textId="7BAAA5B9" w:rsidR="005E207F" w:rsidRDefault="005E207F" w:rsidP="005E207F">
      <w:pPr>
        <w:pStyle w:val="Nadpis2"/>
        <w:rPr>
          <w:b/>
          <w:bCs/>
          <w:color w:val="auto"/>
          <w:sz w:val="40"/>
          <w:szCs w:val="40"/>
        </w:rPr>
      </w:pPr>
      <w:r>
        <w:rPr>
          <w:b/>
          <w:bCs/>
          <w:color w:val="auto"/>
          <w:sz w:val="40"/>
          <w:szCs w:val="40"/>
        </w:rPr>
        <w:lastRenderedPageBreak/>
        <w:t xml:space="preserve">Kompozice: </w:t>
      </w:r>
    </w:p>
    <w:p w14:paraId="3463CD4E" w14:textId="3A7F3134" w:rsidR="005E207F" w:rsidRDefault="005E207F" w:rsidP="005E207F">
      <w:pPr>
        <w:rPr>
          <w:color w:val="C00000"/>
          <w:sz w:val="32"/>
          <w:szCs w:val="32"/>
        </w:rPr>
      </w:pPr>
      <w:r>
        <w:rPr>
          <w:color w:val="C00000"/>
          <w:sz w:val="32"/>
          <w:szCs w:val="32"/>
        </w:rPr>
        <w:tab/>
        <w:t>Děj je řazen chronologicky a příběh má poměrně rychlý spád, brzdí ho filozofické pasáže</w:t>
      </w:r>
    </w:p>
    <w:p w14:paraId="64B4D3FE" w14:textId="775D50AB" w:rsidR="005E207F" w:rsidRDefault="005E207F" w:rsidP="005E207F">
      <w:pPr>
        <w:pStyle w:val="Nadpis2"/>
        <w:rPr>
          <w:b/>
          <w:bCs/>
          <w:color w:val="auto"/>
          <w:sz w:val="40"/>
          <w:szCs w:val="40"/>
        </w:rPr>
      </w:pPr>
      <w:r>
        <w:rPr>
          <w:b/>
          <w:bCs/>
          <w:color w:val="auto"/>
          <w:sz w:val="40"/>
          <w:szCs w:val="40"/>
        </w:rPr>
        <w:t xml:space="preserve">Prostor a čas: </w:t>
      </w:r>
    </w:p>
    <w:p w14:paraId="7E3B48A8" w14:textId="53C9B41A" w:rsidR="005E207F" w:rsidRDefault="005E207F" w:rsidP="005E207F">
      <w:pPr>
        <w:rPr>
          <w:color w:val="C00000"/>
          <w:sz w:val="32"/>
          <w:szCs w:val="32"/>
        </w:rPr>
      </w:pPr>
      <w:r>
        <w:tab/>
      </w:r>
      <w:r>
        <w:rPr>
          <w:color w:val="C00000"/>
          <w:sz w:val="32"/>
          <w:szCs w:val="32"/>
        </w:rPr>
        <w:t>Královský hrad Elsinor, autorova současnost (1599-1602)</w:t>
      </w:r>
    </w:p>
    <w:p w14:paraId="6CC94DAE" w14:textId="22E7CC3F" w:rsidR="005E207F" w:rsidRDefault="005E207F" w:rsidP="005E207F">
      <w:pPr>
        <w:pStyle w:val="Nadpis2"/>
        <w:rPr>
          <w:b/>
          <w:bCs/>
          <w:color w:val="auto"/>
          <w:sz w:val="40"/>
          <w:szCs w:val="40"/>
        </w:rPr>
      </w:pPr>
      <w:r>
        <w:rPr>
          <w:b/>
          <w:bCs/>
          <w:color w:val="auto"/>
          <w:sz w:val="40"/>
          <w:szCs w:val="40"/>
        </w:rPr>
        <w:t>Hlavní myšlenka díla:</w:t>
      </w:r>
    </w:p>
    <w:p w14:paraId="7D716F68" w14:textId="67B5BAE7" w:rsidR="005E207F" w:rsidRDefault="005E207F" w:rsidP="005E207F">
      <w:pPr>
        <w:rPr>
          <w:color w:val="C00000"/>
          <w:sz w:val="32"/>
          <w:szCs w:val="32"/>
        </w:rPr>
      </w:pPr>
      <w:r>
        <w:tab/>
      </w:r>
      <w:r>
        <w:rPr>
          <w:color w:val="C00000"/>
          <w:sz w:val="32"/>
          <w:szCs w:val="32"/>
        </w:rPr>
        <w:t>Bezohlednou touhu po moci je potřeba potrestat</w:t>
      </w:r>
    </w:p>
    <w:p w14:paraId="7BB3C36F" w14:textId="77777777" w:rsidR="005E207F" w:rsidRDefault="005E207F">
      <w:pPr>
        <w:rPr>
          <w:rFonts w:asciiTheme="majorHAnsi" w:eastAsiaTheme="majorEastAsia" w:hAnsiTheme="majorHAnsi" w:cstheme="majorBidi"/>
          <w:b/>
          <w:bCs/>
          <w:sz w:val="40"/>
          <w:szCs w:val="40"/>
        </w:rPr>
      </w:pPr>
      <w:r>
        <w:rPr>
          <w:b/>
          <w:bCs/>
          <w:sz w:val="40"/>
          <w:szCs w:val="40"/>
        </w:rPr>
        <w:br w:type="page"/>
      </w:r>
    </w:p>
    <w:p w14:paraId="67748DBB" w14:textId="6FB48734" w:rsidR="005E207F" w:rsidRDefault="005E207F" w:rsidP="005E207F">
      <w:pPr>
        <w:pStyle w:val="Nadpis2"/>
        <w:rPr>
          <w:b/>
          <w:bCs/>
          <w:color w:val="auto"/>
          <w:sz w:val="40"/>
          <w:szCs w:val="40"/>
        </w:rPr>
      </w:pPr>
      <w:r>
        <w:rPr>
          <w:b/>
          <w:bCs/>
          <w:color w:val="auto"/>
          <w:sz w:val="40"/>
          <w:szCs w:val="40"/>
        </w:rPr>
        <w:lastRenderedPageBreak/>
        <w:t>Děj:</w:t>
      </w:r>
    </w:p>
    <w:p w14:paraId="5DD594C2" w14:textId="424847D5" w:rsidR="005E207F" w:rsidRDefault="005E207F" w:rsidP="005E207F">
      <w:pPr>
        <w:rPr>
          <w:color w:val="C00000"/>
          <w:sz w:val="32"/>
          <w:szCs w:val="32"/>
        </w:rPr>
      </w:pPr>
      <w:r>
        <w:tab/>
      </w:r>
      <w:r>
        <w:rPr>
          <w:color w:val="C00000"/>
          <w:sz w:val="32"/>
          <w:szCs w:val="32"/>
        </w:rPr>
        <w:t>Dánskému princi Hamletovi za podivu</w:t>
      </w:r>
      <w:r w:rsidR="00584F7B">
        <w:rPr>
          <w:color w:val="C00000"/>
          <w:sz w:val="32"/>
          <w:szCs w:val="32"/>
        </w:rPr>
        <w:t xml:space="preserve">hodných okolnosti zemře otec, král. Královna se provdá za králova bratra Claudia. Hamletovi se jednoho večera zjeví duch otce, který mu řekne, že byl zavražděn Claudiem. Hamlet chce svého otce pomstít, a proto sehraje divadlo, při které se nový král Claudius prozradí. Posléze Hamlet zjišťuje že do vraždy otce je zapletená i královna. Královna volá o pomoc a Polonius, který je skrytý v její ložnici, chce přispěchat na pomoc. Hamlet si jej však splete s Claudiem a probodne ho. Ofélie, která Hamleta miluje zešílí a utopí se. Claudius si uvědomí, že je pro něj Hamlet nebezpečný, a proto jej pošle do Anglie, kde má být popraven. Hamlet tuto léčku však prokoukne a vrátí se zpět domů. Tam na něj čeká Laertes, aby pomstil smrt své sestry Ofélie a otce Polonia. Proti Hamletovi ho pošle Claudius a rovněž mu dá otrávený kord (bodná zbraň) Hamlet však kord obrátí proti němu. Zavraždí Laertese i Claudia. Nakonec předává moc vojevůdci Frontibrasovi, který se stane dánským králem. Královna také umře, protože se napila z poháru s otráveným vínem, které </w:t>
      </w:r>
      <w:r w:rsidR="00633E7D">
        <w:rPr>
          <w:color w:val="C00000"/>
          <w:sz w:val="32"/>
          <w:szCs w:val="32"/>
        </w:rPr>
        <w:t>mělo být pro Hamleta.</w:t>
      </w:r>
    </w:p>
    <w:p w14:paraId="347CCE93" w14:textId="77777777" w:rsidR="00633E7D" w:rsidRPr="00633E7D" w:rsidRDefault="00633E7D" w:rsidP="00633E7D">
      <w:pPr>
        <w:keepNext/>
        <w:keepLines/>
        <w:spacing w:before="40" w:after="0"/>
        <w:outlineLvl w:val="1"/>
        <w:rPr>
          <w:rFonts w:asciiTheme="majorHAnsi" w:eastAsiaTheme="majorEastAsia" w:hAnsiTheme="majorHAnsi" w:cstheme="majorBidi"/>
          <w:b/>
          <w:bCs/>
          <w:kern w:val="0"/>
          <w:sz w:val="40"/>
          <w:szCs w:val="40"/>
          <w14:ligatures w14:val="none"/>
        </w:rPr>
      </w:pPr>
      <w:r w:rsidRPr="00633E7D">
        <w:rPr>
          <w:rFonts w:asciiTheme="majorHAnsi" w:eastAsiaTheme="majorEastAsia" w:hAnsiTheme="majorHAnsi" w:cstheme="majorBidi"/>
          <w:b/>
          <w:bCs/>
          <w:kern w:val="0"/>
          <w:sz w:val="40"/>
          <w:szCs w:val="40"/>
          <w14:ligatures w14:val="none"/>
        </w:rPr>
        <w:t>Autorovo další díla:</w:t>
      </w:r>
    </w:p>
    <w:p w14:paraId="330DA08A" w14:textId="77777777" w:rsidR="00633E7D" w:rsidRPr="00633E7D" w:rsidRDefault="00633E7D" w:rsidP="00633E7D">
      <w:pPr>
        <w:rPr>
          <w:color w:val="C00000"/>
          <w:kern w:val="0"/>
          <w:sz w:val="32"/>
          <w:szCs w:val="32"/>
          <w14:ligatures w14:val="none"/>
        </w:rPr>
      </w:pPr>
      <w:r w:rsidRPr="00633E7D">
        <w:rPr>
          <w:color w:val="C00000"/>
          <w:kern w:val="0"/>
          <w:sz w:val="32"/>
          <w:szCs w:val="32"/>
          <w14:ligatures w14:val="none"/>
        </w:rPr>
        <w:t>Tragédie</w:t>
      </w:r>
    </w:p>
    <w:p w14:paraId="2CD49E62" w14:textId="77777777" w:rsidR="00633E7D" w:rsidRPr="00633E7D" w:rsidRDefault="00633E7D" w:rsidP="00633E7D">
      <w:pPr>
        <w:numPr>
          <w:ilvl w:val="0"/>
          <w:numId w:val="2"/>
        </w:numPr>
        <w:contextualSpacing/>
        <w:rPr>
          <w:color w:val="C00000"/>
          <w:kern w:val="0"/>
          <w:sz w:val="32"/>
          <w:szCs w:val="32"/>
          <w14:ligatures w14:val="none"/>
        </w:rPr>
      </w:pPr>
      <w:r w:rsidRPr="00633E7D">
        <w:rPr>
          <w:color w:val="C00000"/>
          <w:kern w:val="0"/>
          <w:sz w:val="32"/>
          <w:szCs w:val="32"/>
          <w14:ligatures w14:val="none"/>
        </w:rPr>
        <w:t>Othello</w:t>
      </w:r>
    </w:p>
    <w:p w14:paraId="73CCDDAE" w14:textId="77777777" w:rsidR="00633E7D" w:rsidRPr="00633E7D" w:rsidRDefault="00633E7D" w:rsidP="00633E7D">
      <w:pPr>
        <w:numPr>
          <w:ilvl w:val="0"/>
          <w:numId w:val="2"/>
        </w:numPr>
        <w:contextualSpacing/>
        <w:rPr>
          <w:color w:val="C00000"/>
          <w:kern w:val="0"/>
          <w:sz w:val="32"/>
          <w:szCs w:val="32"/>
          <w14:ligatures w14:val="none"/>
        </w:rPr>
      </w:pPr>
      <w:r w:rsidRPr="00633E7D">
        <w:rPr>
          <w:color w:val="C00000"/>
          <w:kern w:val="0"/>
          <w:sz w:val="32"/>
          <w:szCs w:val="32"/>
          <w14:ligatures w14:val="none"/>
        </w:rPr>
        <w:t>Král Lear</w:t>
      </w:r>
    </w:p>
    <w:p w14:paraId="15615260" w14:textId="77777777" w:rsidR="00633E7D" w:rsidRPr="00633E7D" w:rsidRDefault="00633E7D" w:rsidP="00633E7D">
      <w:pPr>
        <w:numPr>
          <w:ilvl w:val="0"/>
          <w:numId w:val="2"/>
        </w:numPr>
        <w:contextualSpacing/>
        <w:rPr>
          <w:color w:val="C00000"/>
          <w:kern w:val="0"/>
          <w:sz w:val="32"/>
          <w:szCs w:val="32"/>
          <w14:ligatures w14:val="none"/>
        </w:rPr>
      </w:pPr>
      <w:r w:rsidRPr="00633E7D">
        <w:rPr>
          <w:color w:val="C00000"/>
          <w:kern w:val="0"/>
          <w:sz w:val="32"/>
          <w:szCs w:val="32"/>
          <w14:ligatures w14:val="none"/>
        </w:rPr>
        <w:t>Macbeth</w:t>
      </w:r>
    </w:p>
    <w:p w14:paraId="51A1F195" w14:textId="77777777" w:rsidR="00633E7D" w:rsidRPr="00633E7D" w:rsidRDefault="00633E7D" w:rsidP="00633E7D">
      <w:pPr>
        <w:rPr>
          <w:color w:val="C00000"/>
          <w:kern w:val="0"/>
          <w:sz w:val="32"/>
          <w:szCs w:val="32"/>
          <w14:ligatures w14:val="none"/>
        </w:rPr>
      </w:pPr>
      <w:r w:rsidRPr="00633E7D">
        <w:rPr>
          <w:color w:val="C00000"/>
          <w:kern w:val="0"/>
          <w:sz w:val="32"/>
          <w:szCs w:val="32"/>
          <w14:ligatures w14:val="none"/>
        </w:rPr>
        <w:t>Komedie</w:t>
      </w:r>
    </w:p>
    <w:p w14:paraId="4CBDD09F" w14:textId="77777777" w:rsidR="00633E7D" w:rsidRPr="00633E7D" w:rsidRDefault="00633E7D" w:rsidP="00633E7D">
      <w:pPr>
        <w:numPr>
          <w:ilvl w:val="0"/>
          <w:numId w:val="3"/>
        </w:numPr>
        <w:contextualSpacing/>
        <w:rPr>
          <w:color w:val="C00000"/>
          <w:kern w:val="0"/>
          <w:sz w:val="32"/>
          <w:szCs w:val="32"/>
          <w14:ligatures w14:val="none"/>
        </w:rPr>
      </w:pPr>
      <w:r w:rsidRPr="00633E7D">
        <w:rPr>
          <w:color w:val="C00000"/>
          <w:kern w:val="0"/>
          <w:sz w:val="32"/>
          <w:szCs w:val="32"/>
          <w14:ligatures w14:val="none"/>
        </w:rPr>
        <w:t>Zkrocení zlé ženy</w:t>
      </w:r>
    </w:p>
    <w:p w14:paraId="28F94864" w14:textId="77777777" w:rsidR="00633E7D" w:rsidRPr="00633E7D" w:rsidRDefault="00633E7D" w:rsidP="00633E7D">
      <w:pPr>
        <w:numPr>
          <w:ilvl w:val="0"/>
          <w:numId w:val="3"/>
        </w:numPr>
        <w:contextualSpacing/>
        <w:rPr>
          <w:color w:val="C00000"/>
          <w:kern w:val="0"/>
          <w:sz w:val="32"/>
          <w:szCs w:val="32"/>
          <w14:ligatures w14:val="none"/>
        </w:rPr>
      </w:pPr>
      <w:r w:rsidRPr="00633E7D">
        <w:rPr>
          <w:color w:val="C00000"/>
          <w:kern w:val="0"/>
          <w:sz w:val="32"/>
          <w:szCs w:val="32"/>
          <w14:ligatures w14:val="none"/>
        </w:rPr>
        <w:t>Kupec benátský</w:t>
      </w:r>
    </w:p>
    <w:p w14:paraId="7E5AFBFE" w14:textId="77777777" w:rsidR="00633E7D" w:rsidRPr="00633E7D" w:rsidRDefault="00633E7D" w:rsidP="00633E7D">
      <w:pPr>
        <w:numPr>
          <w:ilvl w:val="0"/>
          <w:numId w:val="3"/>
        </w:numPr>
        <w:contextualSpacing/>
        <w:rPr>
          <w:color w:val="C00000"/>
          <w:kern w:val="0"/>
          <w:sz w:val="32"/>
          <w:szCs w:val="32"/>
          <w14:ligatures w14:val="none"/>
        </w:rPr>
      </w:pPr>
      <w:r w:rsidRPr="00633E7D">
        <w:rPr>
          <w:color w:val="C00000"/>
          <w:kern w:val="0"/>
          <w:sz w:val="32"/>
          <w:szCs w:val="32"/>
          <w14:ligatures w14:val="none"/>
        </w:rPr>
        <w:t>Veselé paničky windsorské</w:t>
      </w:r>
    </w:p>
    <w:p w14:paraId="03822D0C" w14:textId="77777777" w:rsidR="00633E7D" w:rsidRPr="00633E7D" w:rsidRDefault="00633E7D" w:rsidP="00633E7D">
      <w:pPr>
        <w:rPr>
          <w:color w:val="C00000"/>
          <w:kern w:val="0"/>
          <w:sz w:val="32"/>
          <w:szCs w:val="32"/>
          <w14:ligatures w14:val="none"/>
        </w:rPr>
      </w:pPr>
      <w:r w:rsidRPr="00633E7D">
        <w:rPr>
          <w:color w:val="C00000"/>
          <w:kern w:val="0"/>
          <w:sz w:val="32"/>
          <w:szCs w:val="32"/>
          <w14:ligatures w14:val="none"/>
        </w:rPr>
        <w:t>Poezie: Sonety</w:t>
      </w:r>
    </w:p>
    <w:p w14:paraId="3406DCE2" w14:textId="77777777" w:rsidR="00633E7D" w:rsidRPr="00633E7D" w:rsidRDefault="00633E7D" w:rsidP="00633E7D">
      <w:pPr>
        <w:rPr>
          <w:color w:val="C00000"/>
          <w:kern w:val="0"/>
          <w:sz w:val="32"/>
          <w:szCs w:val="32"/>
          <w14:ligatures w14:val="none"/>
        </w:rPr>
      </w:pPr>
      <w:r w:rsidRPr="00633E7D">
        <w:rPr>
          <w:color w:val="C00000"/>
          <w:kern w:val="0"/>
          <w:sz w:val="32"/>
          <w:szCs w:val="32"/>
          <w14:ligatures w14:val="none"/>
        </w:rPr>
        <w:t>Překlady: Sládek, Přidal</w:t>
      </w:r>
    </w:p>
    <w:p w14:paraId="7D492277" w14:textId="77777777" w:rsidR="00633E7D" w:rsidRDefault="00633E7D" w:rsidP="00633E7D">
      <w:pPr>
        <w:pStyle w:val="Nadpis2"/>
        <w:rPr>
          <w:b/>
          <w:bCs/>
          <w:color w:val="auto"/>
          <w:sz w:val="40"/>
          <w:szCs w:val="40"/>
        </w:rPr>
      </w:pPr>
    </w:p>
    <w:p w14:paraId="44AF9D1E" w14:textId="232264FC" w:rsidR="00633E7D" w:rsidRDefault="00633E7D" w:rsidP="00633E7D">
      <w:pPr>
        <w:pStyle w:val="Nadpis2"/>
        <w:rPr>
          <w:b/>
          <w:bCs/>
          <w:color w:val="auto"/>
          <w:sz w:val="40"/>
          <w:szCs w:val="40"/>
        </w:rPr>
      </w:pPr>
      <w:r>
        <w:rPr>
          <w:b/>
          <w:bCs/>
          <w:color w:val="auto"/>
          <w:sz w:val="40"/>
          <w:szCs w:val="40"/>
        </w:rPr>
        <w:t>Další autoři tohoto období:</w:t>
      </w:r>
    </w:p>
    <w:p w14:paraId="13E9686D" w14:textId="134C5683" w:rsidR="00633E7D" w:rsidRDefault="00633E7D" w:rsidP="00633E7D">
      <w:pPr>
        <w:pStyle w:val="Odstavecseseznamem"/>
        <w:numPr>
          <w:ilvl w:val="0"/>
          <w:numId w:val="4"/>
        </w:numPr>
        <w:rPr>
          <w:color w:val="C00000"/>
          <w:sz w:val="32"/>
          <w:szCs w:val="32"/>
        </w:rPr>
      </w:pPr>
      <w:r>
        <w:rPr>
          <w:color w:val="C00000"/>
          <w:sz w:val="32"/>
          <w:szCs w:val="32"/>
        </w:rPr>
        <w:t>Geoffrey Chancer</w:t>
      </w:r>
    </w:p>
    <w:p w14:paraId="6F134242" w14:textId="11E46EF1" w:rsidR="00633E7D" w:rsidRDefault="00633E7D" w:rsidP="00633E7D">
      <w:pPr>
        <w:pStyle w:val="Odstavecseseznamem"/>
        <w:numPr>
          <w:ilvl w:val="0"/>
          <w:numId w:val="4"/>
        </w:numPr>
        <w:rPr>
          <w:color w:val="C00000"/>
          <w:sz w:val="32"/>
          <w:szCs w:val="32"/>
        </w:rPr>
      </w:pPr>
      <w:r>
        <w:rPr>
          <w:color w:val="C00000"/>
          <w:sz w:val="32"/>
          <w:szCs w:val="32"/>
        </w:rPr>
        <w:t xml:space="preserve">Dante Allighieri </w:t>
      </w:r>
    </w:p>
    <w:p w14:paraId="7E4EE9FD" w14:textId="6973E7F9" w:rsidR="00633E7D" w:rsidRDefault="00633E7D" w:rsidP="00633E7D">
      <w:pPr>
        <w:pStyle w:val="Odstavecseseznamem"/>
        <w:numPr>
          <w:ilvl w:val="0"/>
          <w:numId w:val="4"/>
        </w:numPr>
        <w:rPr>
          <w:color w:val="C00000"/>
          <w:sz w:val="32"/>
          <w:szCs w:val="32"/>
        </w:rPr>
      </w:pPr>
      <w:r>
        <w:rPr>
          <w:color w:val="C00000"/>
          <w:sz w:val="32"/>
          <w:szCs w:val="32"/>
        </w:rPr>
        <w:t>Francois Villon</w:t>
      </w:r>
    </w:p>
    <w:p w14:paraId="2965C4C0" w14:textId="15F234FC" w:rsidR="00633E7D" w:rsidRPr="00633E7D" w:rsidRDefault="00633E7D" w:rsidP="00633E7D">
      <w:pPr>
        <w:pStyle w:val="Odstavecseseznamem"/>
        <w:numPr>
          <w:ilvl w:val="0"/>
          <w:numId w:val="4"/>
        </w:numPr>
        <w:rPr>
          <w:color w:val="C00000"/>
          <w:sz w:val="32"/>
          <w:szCs w:val="32"/>
        </w:rPr>
      </w:pPr>
      <w:r>
        <w:rPr>
          <w:color w:val="C00000"/>
          <w:sz w:val="32"/>
          <w:szCs w:val="32"/>
        </w:rPr>
        <w:t>Lope de Vega</w:t>
      </w:r>
    </w:p>
    <w:sectPr w:rsidR="00633E7D" w:rsidRPr="00633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69E"/>
    <w:multiLevelType w:val="hybridMultilevel"/>
    <w:tmpl w:val="468CCE9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15:restartNumberingAfterBreak="0">
    <w:nsid w:val="326226C2"/>
    <w:multiLevelType w:val="hybridMultilevel"/>
    <w:tmpl w:val="5062301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46AC0A40"/>
    <w:multiLevelType w:val="hybridMultilevel"/>
    <w:tmpl w:val="DCD8F3CA"/>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47EF5DC5"/>
    <w:multiLevelType w:val="hybridMultilevel"/>
    <w:tmpl w:val="1DF801D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16cid:durableId="581334187">
    <w:abstractNumId w:val="0"/>
  </w:num>
  <w:num w:numId="2" w16cid:durableId="1594894163">
    <w:abstractNumId w:val="2"/>
  </w:num>
  <w:num w:numId="3" w16cid:durableId="1319765189">
    <w:abstractNumId w:val="1"/>
  </w:num>
  <w:num w:numId="4" w16cid:durableId="632371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76"/>
    <w:rsid w:val="00010849"/>
    <w:rsid w:val="0004459E"/>
    <w:rsid w:val="00072558"/>
    <w:rsid w:val="002B448E"/>
    <w:rsid w:val="00584F7B"/>
    <w:rsid w:val="005E207F"/>
    <w:rsid w:val="00633E7D"/>
    <w:rsid w:val="00A11E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587"/>
  <w15:chartTrackingRefBased/>
  <w15:docId w15:val="{67335897-5241-447B-A09D-61A5D5BD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1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A11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11E7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A11E76"/>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5E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409</Words>
  <Characters>2414</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Fedorov</dc:creator>
  <cp:keywords/>
  <dc:description/>
  <cp:lastModifiedBy>Marat Fedorov</cp:lastModifiedBy>
  <cp:revision>2</cp:revision>
  <dcterms:created xsi:type="dcterms:W3CDTF">2023-07-22T08:29:00Z</dcterms:created>
  <dcterms:modified xsi:type="dcterms:W3CDTF">2023-07-22T09:15:00Z</dcterms:modified>
</cp:coreProperties>
</file>