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keepNext w:val="true"/>
        <w:keepLines/>
        <w:shd w:fill="auto" w:val="clear"/>
        <w:spacing w:lineRule="exact" w:line="260" w:before="0" w:after="75"/>
        <w:ind w:right="60"/>
        <w:jc w:val="right"/>
        <w:rPr>
          <w:i/>
          <w:i/>
          <w:sz w:val="28"/>
          <w:szCs w:val="28"/>
          <w:lang w:val="uk-UA"/>
        </w:rPr>
      </w:pPr>
      <w:bookmarkStart w:id="0" w:name="bookmark0"/>
      <w:r>
        <w:rPr>
          <w:i/>
          <w:lang w:val="uk-UA"/>
        </w:rPr>
        <w:t>11 клас</w:t>
      </w:r>
      <w:bookmarkStart w:id="1" w:name="bookmark1"/>
      <w:bookmarkEnd w:id="0"/>
      <w:r>
        <w:rPr>
          <w:i/>
          <w:lang w:val="uk-UA"/>
        </w:rPr>
        <w:t xml:space="preserve"> </w:t>
      </w:r>
    </w:p>
    <w:p>
      <w:pPr>
        <w:pStyle w:val="27"/>
        <w:keepNext w:val="true"/>
        <w:keepLines/>
        <w:shd w:fill="auto" w:val="clear"/>
        <w:spacing w:before="0" w:after="63"/>
        <w:ind w:right="60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ВСЕСВІТНЯ ІСТОРІЯ </w:t>
      </w:r>
    </w:p>
    <w:p>
      <w:pPr>
        <w:pStyle w:val="27"/>
        <w:keepNext w:val="true"/>
        <w:keepLines/>
        <w:spacing w:before="120" w:after="63"/>
        <w:ind w:right="60"/>
        <w:rPr>
          <w:b w:val="false"/>
          <w:sz w:val="28"/>
          <w:szCs w:val="28"/>
          <w:lang w:val="uk-UA" w:eastAsia="uk-UA"/>
        </w:rPr>
      </w:pPr>
      <w:r>
        <w:rPr>
          <w:b w:val="false"/>
          <w:sz w:val="28"/>
          <w:szCs w:val="28"/>
          <w:lang w:val="uk-UA" w:eastAsia="uk-UA"/>
        </w:rPr>
        <w:t>Навчальна програма для закладів загальної середньої освіти (Наказ Міністерства освіти і науки України від 03 серпня 2022 року № 698)</w:t>
      </w:r>
    </w:p>
    <w:p>
      <w:pPr>
        <w:pStyle w:val="27"/>
        <w:keepNext w:val="true"/>
        <w:keepLines/>
        <w:shd w:fill="auto" w:val="clear"/>
        <w:spacing w:before="0" w:after="63"/>
        <w:ind w:right="60"/>
        <w:rPr>
          <w:b w:val="false"/>
          <w:sz w:val="28"/>
          <w:szCs w:val="28"/>
          <w:lang w:val="uk-UA" w:eastAsia="uk-UA"/>
        </w:rPr>
      </w:pPr>
      <w:r>
        <w:rPr>
          <w:b w:val="false"/>
          <w:sz w:val="28"/>
          <w:szCs w:val="28"/>
          <w:lang w:val="uk-UA" w:eastAsia="uk-UA"/>
        </w:rPr>
        <w:t>(35 год.)</w:t>
      </w:r>
      <w:bookmarkEnd w:id="1"/>
    </w:p>
    <w:p>
      <w:pPr>
        <w:pStyle w:val="27"/>
        <w:keepNext w:val="true"/>
        <w:keepLines/>
        <w:shd w:fill="auto" w:val="clear"/>
        <w:spacing w:before="0" w:after="63"/>
        <w:ind w:right="60"/>
        <w:rPr>
          <w:lang w:val="uk-UA"/>
        </w:rPr>
      </w:pPr>
      <w:r>
        <w:rPr>
          <w:lang w:val="uk-UA"/>
        </w:rPr>
        <w:t>Підручник: Щупак І.Я. Всесвітня історія. (рівень стандарту): підр.для 11 кл. загальноосвіт. навч. закл./ –К. : Оріон,2019.</w:t>
      </w:r>
    </w:p>
    <w:tbl>
      <w:tblPr>
        <w:tblW w:w="102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620"/>
        <w:gridCol w:w="6204"/>
        <w:gridCol w:w="1896"/>
      </w:tblGrid>
      <w:tr>
        <w:trPr>
          <w:trHeight w:val="1220" w:hRule="atLeast"/>
          <w:cantSplit w:val="true"/>
        </w:trPr>
        <w:tc>
          <w:tcPr>
            <w:tcW w:w="54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211"/>
              <w:shd w:fill="auto" w:val="clear"/>
              <w:spacing w:lineRule="exact" w:line="248"/>
              <w:ind w:left="113" w:right="22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 w:eastAsia="uk-UA"/>
              </w:rPr>
              <w:t xml:space="preserve">№  </w:t>
            </w:r>
            <w:r>
              <w:rPr>
                <w:sz w:val="24"/>
                <w:szCs w:val="24"/>
                <w:lang w:val="uk-UA" w:eastAsia="uk-UA"/>
              </w:rPr>
              <w:t>з/п</w:t>
            </w:r>
          </w:p>
        </w:tc>
        <w:tc>
          <w:tcPr>
            <w:tcW w:w="16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left="100" w:right="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 w:eastAsia="uk-UA"/>
              </w:rPr>
              <w:t>Дата</w:t>
            </w:r>
          </w:p>
        </w:tc>
        <w:tc>
          <w:tcPr>
            <w:tcW w:w="620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 w:eastAsia="uk-UA"/>
              </w:rPr>
              <w:t>Тема, зміст уроку</w:t>
            </w:r>
          </w:p>
        </w:tc>
        <w:tc>
          <w:tcPr>
            <w:tcW w:w="18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exact" w:line="253"/>
              <w:ind w:right="32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 w:eastAsia="uk-UA"/>
              </w:rPr>
              <w:t>Примітки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  <w:lang w:val="uk-UA"/>
              </w:rPr>
            </w:pPr>
            <w:r>
              <w:rPr>
                <w:b/>
                <w:sz w:val="16"/>
                <w:szCs w:val="16"/>
                <w:lang w:val="uk-UA"/>
              </w:rPr>
              <w:t>1.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  <w:lang w:val="uk-UA"/>
              </w:rPr>
            </w:pPr>
            <w:r>
              <w:rPr>
                <w:b/>
                <w:sz w:val="16"/>
                <w:szCs w:val="16"/>
                <w:lang w:val="uk-UA"/>
              </w:rPr>
              <w:t>2.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  <w:lang w:val="uk-UA"/>
              </w:rPr>
            </w:pPr>
            <w:r>
              <w:rPr>
                <w:b/>
                <w:sz w:val="16"/>
                <w:szCs w:val="16"/>
                <w:lang w:val="uk-UA"/>
              </w:rPr>
              <w:t>3.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  <w:lang w:val="uk-UA"/>
              </w:rPr>
            </w:pPr>
            <w:r>
              <w:rPr>
                <w:b/>
                <w:sz w:val="16"/>
                <w:szCs w:val="16"/>
                <w:lang w:val="uk-UA"/>
              </w:rPr>
              <w:t>4.</w:t>
            </w:r>
          </w:p>
        </w:tc>
      </w:tr>
      <w:tr>
        <w:trPr>
          <w:trHeight w:val="510" w:hRule="atLeast"/>
        </w:trPr>
        <w:tc>
          <w:tcPr>
            <w:tcW w:w="1026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sz w:val="24"/>
                <w:szCs w:val="24"/>
                <w:lang w:val="uk-UA" w:eastAsia="uk-UA"/>
              </w:rPr>
            </w:pPr>
            <w:r>
              <w:rPr>
                <w:sz w:val="24"/>
                <w:szCs w:val="24"/>
                <w:lang w:val="uk-UA" w:eastAsia="uk-UA"/>
              </w:rPr>
              <w:t>Розділ 1. Облаштування повоєнного світу.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Calibri"/>
                <w:lang w:val="uk-UA"/>
              </w:rPr>
            </w:pPr>
            <w:r>
              <w:rPr>
                <w:rFonts w:eastAsia="Times New Roman"/>
                <w:lang w:val="uk-UA"/>
              </w:rPr>
              <w:t xml:space="preserve"> </w:t>
            </w:r>
            <w:r>
              <w:rPr>
                <w:rFonts w:eastAsia="Calibri"/>
                <w:lang w:val="uk-UA"/>
              </w:rPr>
              <w:t>Ялтинсько – Потсдамська система</w:t>
            </w:r>
            <w:r>
              <w:rPr>
                <w:rFonts w:eastAsia="Calibri"/>
                <w:lang w:val="uk-UA"/>
              </w:rPr>
              <w:t xml:space="preserve"> міжнародних відносин. ООН.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1 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lang w:val="uk-UA"/>
              </w:rPr>
            </w:pPr>
            <w:r>
              <w:rPr>
                <w:rFonts w:eastAsia="Times New Roman"/>
                <w:lang w:val="uk-UA"/>
              </w:rPr>
              <w:t xml:space="preserve"> </w:t>
            </w:r>
            <w:r>
              <w:rPr>
                <w:rFonts w:eastAsia="Calibri"/>
                <w:lang w:val="uk-UA"/>
              </w:rPr>
              <w:t xml:space="preserve">Початок Холодної війни.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2, повторити § 1 </w:t>
            </w:r>
          </w:p>
        </w:tc>
      </w:tr>
      <w:tr>
        <w:trPr>
          <w:trHeight w:val="510" w:hRule="atLeast"/>
        </w:trPr>
        <w:tc>
          <w:tcPr>
            <w:tcW w:w="1026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lang w:val="uk-UA" w:eastAsia="uk-UA"/>
              </w:rPr>
              <w:t>Розділ  2.</w:t>
            </w:r>
            <w:r>
              <w:rPr>
                <w:b/>
                <w:lang w:val="uk-UA"/>
              </w:rPr>
              <w:t xml:space="preserve"> </w:t>
            </w:r>
            <w:r>
              <w:rPr>
                <w:b/>
                <w:bCs/>
                <w:lang w:val="uk-UA" w:eastAsia="uk-UA"/>
              </w:rPr>
              <w:t>Держави Північної Америки та Західної Європи: формування постіндустріального суспільства.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lang w:val="uk-UA"/>
              </w:rPr>
              <w:t xml:space="preserve">Постіндустріальне ( інформаційне) суспільство.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3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Боротьба  за громадянські права і права меншин. </w:t>
            </w:r>
            <w:r>
              <w:rPr>
                <w:b/>
                <w:i/>
                <w:lang w:val="uk-UA"/>
              </w:rPr>
              <w:t>Практичне заняття. Молодіжна контркультура: вплив на формування постіндустріального світу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4, повторити § 3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lang w:val="uk-UA"/>
              </w:rPr>
            </w:pPr>
            <w:r>
              <w:rPr>
                <w:lang w:val="uk-UA"/>
              </w:rPr>
              <w:t>Транснаціональні корпорації.  НТР. Різні моделі ринкового господарства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5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lang w:val="uk-UA"/>
              </w:rPr>
            </w:pPr>
            <w:r>
              <w:rPr>
                <w:lang w:val="uk-UA"/>
              </w:rPr>
              <w:t>Німеччина: від «економічного дива» до об’єднання країни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6, повторити § 5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lang w:val="uk-UA"/>
              </w:rPr>
            </w:pPr>
            <w:r>
              <w:rPr>
                <w:lang w:val="uk-UA"/>
              </w:rPr>
              <w:t>Італія і Франція у другій половині ХХ- на початку ХХІ ст.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7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lang w:val="uk-UA"/>
              </w:rPr>
            </w:pPr>
            <w:r>
              <w:rPr>
                <w:lang w:val="uk-UA"/>
              </w:rPr>
              <w:t>Від ЄЕС до ЄС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8, повторити § 7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lang w:val="uk-UA"/>
              </w:rPr>
            </w:pPr>
            <w:r>
              <w:rPr>
                <w:lang w:val="uk-UA"/>
              </w:rPr>
              <w:t>Роль США у міжнародних відносинах у другій половині ХХ- на початку ХХІ ст.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9, 10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i/>
                <w:i/>
                <w:sz w:val="24"/>
                <w:szCs w:val="24"/>
                <w:lang w:val="uk-UA" w:eastAsia="uk-UA"/>
              </w:rPr>
            </w:pPr>
            <w:r>
              <w:rPr>
                <w:i/>
                <w:sz w:val="24"/>
                <w:szCs w:val="24"/>
                <w:lang w:val="uk-UA" w:eastAsia="uk-UA"/>
              </w:rPr>
              <w:t>Урок узагальнення і контролю знань «Облаштування повоєнного світу. Держави Північної Америки та Західної Європи: формування постіндустріального суспільства».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повторити § 1-10</w:t>
            </w:r>
          </w:p>
        </w:tc>
      </w:tr>
      <w:tr>
        <w:trPr>
          <w:trHeight w:val="510" w:hRule="atLeast"/>
        </w:trPr>
        <w:tc>
          <w:tcPr>
            <w:tcW w:w="1026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Розділ 3. Держави Центрально – Східної Європи: трансформаційні процеси.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 xml:space="preserve">Результати Другої світової війни для народів Центрально – східної Європи.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11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Сталінська модель соціалізму та її втілення в Угорщині, Румунії та Польщі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12-13, повторити § 11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Сталінська модель соціалізму в Чехословаччині.</w:t>
            </w:r>
          </w:p>
          <w:p>
            <w:pPr>
              <w:pStyle w:val="211"/>
              <w:shd w:fill="auto" w:val="clear"/>
              <w:spacing w:lineRule="auto" w:line="240"/>
              <w:jc w:val="both"/>
              <w:rPr>
                <w:i/>
                <w:i/>
                <w:sz w:val="24"/>
                <w:szCs w:val="24"/>
                <w:lang w:val="uk-UA" w:eastAsia="uk-UA"/>
              </w:rPr>
            </w:pPr>
            <w:r>
              <w:rPr>
                <w:i/>
                <w:sz w:val="24"/>
                <w:szCs w:val="24"/>
                <w:lang w:val="uk-UA" w:eastAsia="uk-UA"/>
              </w:rPr>
              <w:t>Практичне заняття. “Празька весна” 1968 року.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14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СРСР: від епохи Сталіна до перебудови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15-16, повторити § 14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lang w:val="uk-UA" w:eastAsia="uk-UA"/>
              </w:rPr>
            </w:pPr>
            <w:r>
              <w:rPr>
                <w:lang w:val="uk-UA" w:eastAsia="uk-UA"/>
              </w:rPr>
              <w:t>«Оксамитові революції» в країнах Східної Європи. Розпад СРСР, Югославії та Чехословаччини.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17</w:t>
            </w:r>
          </w:p>
        </w:tc>
      </w:tr>
      <w:tr>
        <w:trPr>
          <w:trHeight w:val="624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i/>
                <w:sz w:val="24"/>
                <w:szCs w:val="24"/>
                <w:lang w:val="uk-UA" w:eastAsia="uk-UA"/>
              </w:rPr>
              <w:t>Урок узагальнення та контролю знань «Держави Центрально – Східної Європи: трансформаційні процеси».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повторити § 11-17</w:t>
            </w:r>
          </w:p>
        </w:tc>
      </w:tr>
      <w:tr>
        <w:trPr>
          <w:trHeight w:val="510" w:hRule="atLeast"/>
        </w:trPr>
        <w:tc>
          <w:tcPr>
            <w:tcW w:w="1026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lang w:val="uk-UA"/>
              </w:rPr>
              <w:t>Розділ  4. Держави Азії, Африки та Латинської Америки: вибір шляхів розвитку</w:t>
            </w:r>
            <w:r>
              <w:rPr>
                <w:lang w:val="uk-UA"/>
              </w:rPr>
              <w:t>.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 xml:space="preserve">Японія у другій половині ХХ- на початку ХХІ ст.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center" w:pos="792" w:leader="none"/>
              </w:tabs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20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lang w:val="uk-UA" w:eastAsia="uk-UA"/>
              </w:rPr>
            </w:pPr>
            <w:r>
              <w:rPr>
                <w:bCs/>
                <w:lang w:val="uk-UA" w:eastAsia="uk-UA"/>
              </w:rPr>
              <w:t xml:space="preserve">Китай </w:t>
            </w:r>
            <w:r>
              <w:rPr>
                <w:lang w:val="uk-UA"/>
              </w:rPr>
              <w:t xml:space="preserve"> </w:t>
            </w:r>
            <w:r>
              <w:rPr>
                <w:bCs/>
                <w:lang w:val="uk-UA" w:eastAsia="uk-UA"/>
              </w:rPr>
              <w:t>у другій половині ХХ- на початку ХХІ ст.</w:t>
              <w:br/>
            </w:r>
            <w:r>
              <w:rPr>
                <w:b/>
                <w:bCs/>
                <w:i/>
                <w:lang w:val="uk-UA" w:eastAsia="uk-UA"/>
              </w:rPr>
              <w:t>Практичне заняття: Моделі інноваційного розвитку нових азійських незалежних держав.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21, повторити § 20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lang w:val="uk-UA" w:eastAsia="uk-UA"/>
              </w:rPr>
            </w:pPr>
            <w:r>
              <w:rPr>
                <w:bCs/>
                <w:lang w:val="uk-UA" w:eastAsia="uk-UA"/>
              </w:rPr>
              <w:t>Індія і Пакистан у другій половині ХХ- на початку ХХІ ст.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22 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lang w:val="uk-UA" w:eastAsia="uk-UA"/>
              </w:rPr>
            </w:pPr>
            <w:r>
              <w:rPr>
                <w:bCs/>
                <w:lang w:val="uk-UA" w:eastAsia="uk-UA"/>
              </w:rPr>
              <w:t>Утворення Ізраїлю. Близькосхідна проблема.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23, повторити § 22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Ісламська революція в Ірані. «Арабська весна». Терористична діяльність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24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Латинська Америка у другій половині ХХ- на початку ХХІ ст.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25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 xml:space="preserve"> </w:t>
            </w:r>
            <w:r>
              <w:rPr>
                <w:b w:val="false"/>
                <w:sz w:val="24"/>
                <w:szCs w:val="24"/>
                <w:lang w:val="uk-UA" w:eastAsia="uk-UA"/>
              </w:rPr>
              <w:t>Африка у другій половині ХХ- на початку ХХІ ст.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26, повторити § 25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i/>
                <w:i/>
                <w:lang w:val="uk-UA" w:eastAsia="uk-UA"/>
              </w:rPr>
            </w:pPr>
            <w:r>
              <w:rPr>
                <w:b/>
                <w:bCs/>
                <w:i/>
                <w:lang w:val="uk-UA" w:eastAsia="uk-UA"/>
              </w:rPr>
              <w:t>Урок узагальнення і контролю знань «Країни Азії, Африки, Латинської Америки: вибір шляхів розвитку».</w:t>
            </w:r>
          </w:p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bCs w:val="false"/>
                <w:i/>
                <w:i/>
                <w:sz w:val="24"/>
                <w:szCs w:val="24"/>
                <w:lang w:val="uk-UA" w:eastAsia="uk-UA"/>
              </w:rPr>
            </w:pPr>
            <w:r>
              <w:rPr>
                <w:b w:val="false"/>
                <w:bCs w:val="false"/>
                <w:i/>
                <w:sz w:val="24"/>
                <w:szCs w:val="24"/>
                <w:lang w:val="uk-UA" w:eastAsia="uk-UA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повторити § 20-25</w:t>
            </w:r>
          </w:p>
        </w:tc>
      </w:tr>
      <w:tr>
        <w:trPr>
          <w:trHeight w:val="510" w:hRule="atLeast"/>
        </w:trPr>
        <w:tc>
          <w:tcPr>
            <w:tcW w:w="1026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Розділ  5. Міжнародні відносини.</w:t>
            </w:r>
          </w:p>
        </w:tc>
      </w:tr>
      <w:tr>
        <w:trPr>
          <w:trHeight w:val="567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 xml:space="preserve">Динаміка Холодної війни.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28</w:t>
            </w:r>
          </w:p>
        </w:tc>
      </w:tr>
      <w:tr>
        <w:trPr>
          <w:trHeight w:val="567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Період «розрядки» в міжнародній політиці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29, повторити § 28</w:t>
            </w:r>
          </w:p>
        </w:tc>
      </w:tr>
      <w:tr>
        <w:trPr>
          <w:trHeight w:val="567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 xml:space="preserve">Проблема міжнародного тероризму. Агресія Російської Федерації проти України.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30</w:t>
            </w:r>
          </w:p>
        </w:tc>
      </w:tr>
      <w:tr>
        <w:trPr>
          <w:trHeight w:val="567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jc w:val="both"/>
              <w:rPr>
                <w:i/>
                <w:i/>
                <w:sz w:val="24"/>
                <w:szCs w:val="24"/>
                <w:lang w:val="uk-UA" w:eastAsia="uk-UA"/>
              </w:rPr>
            </w:pPr>
            <w:r>
              <w:rPr>
                <w:i/>
                <w:sz w:val="24"/>
                <w:szCs w:val="24"/>
                <w:lang w:val="uk-UA" w:eastAsia="uk-UA"/>
              </w:rPr>
              <w:t>Практичне заняття: Рашизм vs система міжнародної безпеки і сучасний світоустрій.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sz w:val="20"/>
                <w:lang w:val="uk-UA"/>
              </w:rPr>
              <w:t>конспективні записи</w:t>
            </w:r>
          </w:p>
        </w:tc>
      </w:tr>
      <w:tr>
        <w:trPr>
          <w:trHeight w:val="567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i/>
                <w:i/>
                <w:sz w:val="24"/>
                <w:szCs w:val="24"/>
                <w:lang w:val="uk-UA" w:eastAsia="uk-UA"/>
              </w:rPr>
            </w:pPr>
            <w:r>
              <w:rPr>
                <w:i/>
                <w:sz w:val="24"/>
                <w:szCs w:val="24"/>
                <w:lang w:val="uk-UA" w:eastAsia="uk-UA"/>
              </w:rPr>
              <w:t>Урок узагальнення і контролю знань «Міжнародні відносини».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повторити § 28-30</w:t>
            </w:r>
          </w:p>
        </w:tc>
      </w:tr>
      <w:tr>
        <w:trPr>
          <w:trHeight w:val="510" w:hRule="atLeast"/>
        </w:trPr>
        <w:tc>
          <w:tcPr>
            <w:tcW w:w="1026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Розділ   6. Повсякденне життя і культура.</w:t>
            </w:r>
          </w:p>
        </w:tc>
      </w:tr>
      <w:tr>
        <w:trPr>
          <w:trHeight w:val="567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lang w:val="uk-UA" w:eastAsia="uk-UA"/>
              </w:rPr>
            </w:pPr>
            <w:r>
              <w:rPr>
                <w:bCs/>
                <w:lang w:val="uk-UA" w:eastAsia="uk-UA"/>
              </w:rPr>
              <w:t>Постіндустріальне ( інформаційне) суспільство. НТР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32</w:t>
            </w:r>
          </w:p>
        </w:tc>
      </w:tr>
      <w:tr>
        <w:trPr>
          <w:trHeight w:val="567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Розвиток літератури і мистецтва: домінуючі тенденції. Спорт у другій половині ХХ- на початку ХХІ ст.</w:t>
            </w:r>
            <w:r>
              <w:rPr>
                <w:lang w:val="uk-UA"/>
              </w:rPr>
              <w:t xml:space="preserve"> </w:t>
            </w:r>
            <w:r>
              <w:rPr>
                <w:b w:val="false"/>
                <w:sz w:val="24"/>
                <w:szCs w:val="24"/>
                <w:lang w:val="uk-UA" w:eastAsia="uk-UA"/>
              </w:rPr>
              <w:t>Основні тенденції розвитку світу у другій половині ХХ- на початку ХХІ ст.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33-34, повторити § 32</w:t>
            </w:r>
          </w:p>
        </w:tc>
      </w:tr>
      <w:tr>
        <w:trPr>
          <w:trHeight w:val="567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jc w:val="both"/>
              <w:rPr>
                <w:i/>
                <w:i/>
                <w:sz w:val="24"/>
                <w:szCs w:val="24"/>
                <w:lang w:val="uk-UA" w:eastAsia="uk-UA"/>
              </w:rPr>
            </w:pPr>
            <w:r>
              <w:rPr>
                <w:i/>
                <w:sz w:val="24"/>
                <w:szCs w:val="24"/>
                <w:lang w:val="uk-UA" w:eastAsia="uk-UA"/>
              </w:rPr>
              <w:t>Практичне заняття: Модерне (індустріальне) та постмодерне (інформаційне) суспільства: тяглість та</w:t>
            </w:r>
          </w:p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i/>
                <w:sz w:val="24"/>
                <w:szCs w:val="24"/>
                <w:lang w:val="uk-UA" w:eastAsia="uk-UA"/>
              </w:rPr>
              <w:t>зміни.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sz w:val="20"/>
                <w:lang w:val="uk-UA"/>
              </w:rPr>
              <w:t>конспективні записи</w:t>
            </w:r>
          </w:p>
        </w:tc>
      </w:tr>
      <w:tr>
        <w:trPr>
          <w:trHeight w:val="567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i/>
                <w:i/>
                <w:sz w:val="24"/>
                <w:szCs w:val="24"/>
                <w:lang w:val="uk-UA" w:eastAsia="uk-UA"/>
              </w:rPr>
            </w:pPr>
            <w:r>
              <w:rPr>
                <w:i/>
                <w:sz w:val="24"/>
                <w:szCs w:val="24"/>
                <w:lang w:val="uk-UA" w:eastAsia="uk-UA"/>
              </w:rPr>
              <w:t>Урок узагальнення і контролю знань « Повсякденне життя і культура».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повторити § 32-34</w:t>
            </w:r>
          </w:p>
        </w:tc>
      </w:tr>
      <w:tr>
        <w:trPr>
          <w:trHeight w:val="567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napToGrid w:val="false"/>
              <w:spacing w:lineRule="auto" w:line="240"/>
              <w:jc w:val="both"/>
              <w:rPr>
                <w:i/>
                <w:i/>
                <w:sz w:val="24"/>
                <w:szCs w:val="24"/>
                <w:lang w:val="uk-UA" w:eastAsia="uk-UA"/>
              </w:rPr>
            </w:pPr>
            <w:r>
              <w:rPr>
                <w:i/>
                <w:sz w:val="24"/>
                <w:szCs w:val="24"/>
                <w:lang w:val="uk-UA" w:eastAsia="uk-UA"/>
              </w:rPr>
            </w:r>
          </w:p>
          <w:p>
            <w:pPr>
              <w:pStyle w:val="211"/>
              <w:shd w:fill="auto" w:val="clear"/>
              <w:spacing w:lineRule="auto" w:line="240"/>
              <w:jc w:val="both"/>
              <w:rPr>
                <w:i/>
                <w:i/>
                <w:sz w:val="24"/>
                <w:szCs w:val="24"/>
                <w:lang w:val="uk-UA" w:eastAsia="uk-UA"/>
              </w:rPr>
            </w:pPr>
            <w:r>
              <w:rPr>
                <w:i/>
                <w:sz w:val="24"/>
                <w:szCs w:val="24"/>
                <w:lang w:val="uk-UA" w:eastAsia="uk-UA"/>
              </w:rPr>
              <w:t>Узагальнення з курсу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/>
                <w:i/>
                <w:i/>
                <w:lang w:val="uk-UA"/>
              </w:rPr>
            </w:pPr>
            <w:r>
              <w:rPr>
                <w:sz w:val="20"/>
                <w:lang w:val="uk-UA"/>
              </w:rPr>
              <w:t>конспективні записи</w:t>
            </w:r>
          </w:p>
        </w:tc>
      </w:tr>
      <w:tr>
        <w:trPr>
          <w:trHeight w:val="567" w:hRule="atLeast"/>
        </w:trPr>
        <w:tc>
          <w:tcPr>
            <w:tcW w:w="5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b w:val="false"/>
                <w:i/>
                <w:i/>
                <w:sz w:val="24"/>
                <w:szCs w:val="24"/>
                <w:lang w:val="uk-UA" w:eastAsia="uk-UA"/>
              </w:rPr>
            </w:pPr>
            <w:r>
              <w:rPr>
                <w:b w:val="false"/>
                <w:i/>
                <w:sz w:val="24"/>
                <w:szCs w:val="24"/>
                <w:lang w:val="uk-UA" w:eastAsia="uk-UA"/>
              </w:rPr>
              <w:t>Урок узагальнюючого повторення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/>
                <w:i/>
                <w:i/>
                <w:lang w:val="uk-UA"/>
              </w:rPr>
            </w:pPr>
            <w:r>
              <w:rPr>
                <w:sz w:val="20"/>
                <w:lang w:val="uk-UA"/>
              </w:rPr>
              <w:t xml:space="preserve">конспективні записи </w:t>
            </w:r>
          </w:p>
        </w:tc>
      </w:tr>
    </w:tbl>
    <w:p>
      <w:pPr>
        <w:pStyle w:val="Normal"/>
        <w:rPr>
          <w:b/>
          <w:i/>
          <w:i/>
          <w:lang w:val="uk-UA"/>
        </w:rPr>
      </w:pPr>
      <w:r>
        <w:rPr>
          <w:b/>
          <w:i/>
          <w:lang w:val="uk-UA"/>
        </w:rPr>
      </w:r>
    </w:p>
    <w:sectPr>
      <w:type w:val="nextPage"/>
      <w:pgSz w:w="11906" w:h="16838"/>
      <w:pgMar w:left="1134" w:right="340" w:gutter="0" w:header="0" w:top="680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  <w:font w:name="Franklin Gothic Medium Cond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648BCB"/>
      <w:u w:val="single"/>
    </w:rPr>
  </w:style>
  <w:style w:type="character" w:styleId="2">
    <w:name w:val="Основной текст (2)_"/>
    <w:qFormat/>
    <w:rPr>
      <w:b/>
      <w:bCs/>
      <w:sz w:val="18"/>
      <w:szCs w:val="18"/>
      <w:lang w:bidi="ar-SA"/>
    </w:rPr>
  </w:style>
  <w:style w:type="character" w:styleId="4">
    <w:name w:val="Основной текст (4)_"/>
    <w:qFormat/>
    <w:rPr>
      <w:b/>
      <w:bCs/>
      <w:i/>
      <w:iCs/>
      <w:sz w:val="19"/>
      <w:szCs w:val="19"/>
      <w:lang w:bidi="ar-SA"/>
    </w:rPr>
  </w:style>
  <w:style w:type="character" w:styleId="Style15">
    <w:name w:val="Основной текст Знак"/>
    <w:qFormat/>
    <w:rPr>
      <w:sz w:val="18"/>
      <w:szCs w:val="18"/>
      <w:lang w:bidi="ar-SA"/>
    </w:rPr>
  </w:style>
  <w:style w:type="character" w:styleId="Style16">
    <w:name w:val="Основной текст + Полужирный"/>
    <w:qFormat/>
    <w:rPr>
      <w:b/>
      <w:bCs/>
      <w:sz w:val="18"/>
      <w:szCs w:val="18"/>
      <w:lang w:bidi="ar-SA"/>
    </w:rPr>
  </w:style>
  <w:style w:type="character" w:styleId="21">
    <w:name w:val="Основной текст (2) + Не полужирный"/>
    <w:basedOn w:val="2"/>
    <w:qFormat/>
    <w:rPr/>
  </w:style>
  <w:style w:type="character" w:styleId="49pt">
    <w:name w:val="Основной текст (4) + 9 pt"/>
    <w:qFormat/>
    <w:rPr>
      <w:b/>
      <w:bCs/>
      <w:i/>
      <w:iCs/>
      <w:sz w:val="18"/>
      <w:szCs w:val="18"/>
      <w:lang w:bidi="ar-SA"/>
    </w:rPr>
  </w:style>
  <w:style w:type="character" w:styleId="22">
    <w:name w:val="Основной текст (2)"/>
    <w:qFormat/>
    <w:rPr>
      <w:rFonts w:ascii="Times New Roman" w:hAnsi="Times New Roman" w:cs="Times New Roman"/>
      <w:b w:val="false"/>
      <w:bCs w:val="false"/>
      <w:spacing w:val="0"/>
      <w:sz w:val="18"/>
      <w:szCs w:val="18"/>
      <w:lang w:bidi="ar-SA"/>
    </w:rPr>
  </w:style>
  <w:style w:type="character" w:styleId="49pt2">
    <w:name w:val="Основной текст (4) + 9 pt2"/>
    <w:qFormat/>
    <w:rPr>
      <w:rFonts w:ascii="Times New Roman" w:hAnsi="Times New Roman" w:cs="Times New Roman"/>
      <w:b w:val="false"/>
      <w:bCs w:val="false"/>
      <w:i/>
      <w:iCs/>
      <w:spacing w:val="0"/>
      <w:sz w:val="18"/>
      <w:szCs w:val="18"/>
      <w:lang w:bidi="ar-SA"/>
    </w:rPr>
  </w:style>
  <w:style w:type="character" w:styleId="41">
    <w:name w:val="Основной текст (4)"/>
    <w:qFormat/>
    <w:rPr>
      <w:rFonts w:ascii="Times New Roman" w:hAnsi="Times New Roman" w:cs="Times New Roman"/>
      <w:b w:val="false"/>
      <w:bCs w:val="false"/>
      <w:i w:val="false"/>
      <w:iCs w:val="false"/>
      <w:spacing w:val="0"/>
      <w:sz w:val="19"/>
      <w:szCs w:val="19"/>
      <w:lang w:bidi="ar-SA"/>
    </w:rPr>
  </w:style>
  <w:style w:type="character" w:styleId="25">
    <w:name w:val="Основной текст (2)5"/>
    <w:qFormat/>
    <w:rPr>
      <w:rFonts w:ascii="Times New Roman" w:hAnsi="Times New Roman" w:cs="Times New Roman"/>
      <w:b w:val="false"/>
      <w:bCs w:val="false"/>
      <w:spacing w:val="0"/>
      <w:sz w:val="18"/>
      <w:szCs w:val="18"/>
      <w:lang w:bidi="ar-SA"/>
    </w:rPr>
  </w:style>
  <w:style w:type="character" w:styleId="49pt1">
    <w:name w:val="Основной текст (4) + 9 pt1"/>
    <w:qFormat/>
    <w:rPr>
      <w:rFonts w:ascii="Times New Roman" w:hAnsi="Times New Roman" w:cs="Times New Roman"/>
      <w:b w:val="false"/>
      <w:bCs w:val="false"/>
      <w:i/>
      <w:iCs/>
      <w:spacing w:val="0"/>
      <w:sz w:val="18"/>
      <w:szCs w:val="18"/>
      <w:lang w:bidi="ar-SA"/>
    </w:rPr>
  </w:style>
  <w:style w:type="character" w:styleId="43">
    <w:name w:val="Основной текст (4)3"/>
    <w:qFormat/>
    <w:rPr>
      <w:rFonts w:ascii="Times New Roman" w:hAnsi="Times New Roman" w:cs="Times New Roman"/>
      <w:b w:val="false"/>
      <w:bCs w:val="false"/>
      <w:i w:val="false"/>
      <w:iCs w:val="false"/>
      <w:spacing w:val="0"/>
      <w:sz w:val="19"/>
      <w:szCs w:val="19"/>
      <w:lang w:bidi="ar-SA"/>
    </w:rPr>
  </w:style>
  <w:style w:type="character" w:styleId="24">
    <w:name w:val="Основной текст (2)4"/>
    <w:qFormat/>
    <w:rPr>
      <w:rFonts w:ascii="Times New Roman" w:hAnsi="Times New Roman" w:cs="Times New Roman"/>
      <w:b w:val="false"/>
      <w:bCs w:val="false"/>
      <w:spacing w:val="0"/>
      <w:sz w:val="18"/>
      <w:szCs w:val="18"/>
      <w:lang w:bidi="ar-SA"/>
    </w:rPr>
  </w:style>
  <w:style w:type="character" w:styleId="23">
    <w:name w:val="Основной текст (2)3"/>
    <w:qFormat/>
    <w:rPr>
      <w:rFonts w:ascii="Times New Roman" w:hAnsi="Times New Roman" w:cs="Times New Roman"/>
      <w:b w:val="false"/>
      <w:bCs w:val="false"/>
      <w:spacing w:val="0"/>
      <w:sz w:val="18"/>
      <w:szCs w:val="18"/>
      <w:lang w:bidi="ar-SA"/>
    </w:rPr>
  </w:style>
  <w:style w:type="character" w:styleId="5">
    <w:name w:val="Основной текст (5)_"/>
    <w:qFormat/>
    <w:rPr>
      <w:b/>
      <w:bCs/>
      <w:sz w:val="18"/>
      <w:szCs w:val="18"/>
      <w:lang w:bidi="ar-SA"/>
    </w:rPr>
  </w:style>
  <w:style w:type="character" w:styleId="51">
    <w:name w:val="Основной текст (5)"/>
    <w:basedOn w:val="5"/>
    <w:qFormat/>
    <w:rPr/>
  </w:style>
  <w:style w:type="character" w:styleId="221">
    <w:name w:val="Основной текст (2)2"/>
    <w:qFormat/>
    <w:rPr>
      <w:rFonts w:ascii="Times New Roman" w:hAnsi="Times New Roman" w:cs="Times New Roman"/>
      <w:b w:val="false"/>
      <w:bCs w:val="false"/>
      <w:spacing w:val="0"/>
      <w:sz w:val="18"/>
      <w:szCs w:val="18"/>
      <w:lang w:bidi="ar-SA"/>
    </w:rPr>
  </w:style>
  <w:style w:type="character" w:styleId="29">
    <w:name w:val="Основной текст (2) + 9"/>
    <w:qFormat/>
    <w:rPr>
      <w:rFonts w:ascii="Times New Roman" w:hAnsi="Times New Roman" w:cs="Times New Roman"/>
      <w:b w:val="false"/>
      <w:bCs w:val="false"/>
      <w:i/>
      <w:iCs/>
      <w:spacing w:val="0"/>
      <w:sz w:val="19"/>
      <w:szCs w:val="19"/>
      <w:lang w:bidi="ar-SA"/>
    </w:rPr>
  </w:style>
  <w:style w:type="character" w:styleId="1">
    <w:name w:val="Заголовок №1_"/>
    <w:qFormat/>
    <w:rPr>
      <w:b/>
      <w:bCs/>
      <w:sz w:val="26"/>
      <w:szCs w:val="26"/>
      <w:lang w:bidi="ar-SA"/>
    </w:rPr>
  </w:style>
  <w:style w:type="character" w:styleId="26">
    <w:name w:val="Заголовок №2_"/>
    <w:qFormat/>
    <w:rPr>
      <w:b/>
      <w:bCs/>
      <w:sz w:val="24"/>
      <w:szCs w:val="24"/>
      <w:lang w:bidi="ar-SA"/>
    </w:rPr>
  </w:style>
  <w:style w:type="character" w:styleId="213pt">
    <w:name w:val="Заголовок №2 + 13 pt"/>
    <w:qFormat/>
    <w:rPr>
      <w:b/>
      <w:bCs/>
      <w:sz w:val="26"/>
      <w:szCs w:val="26"/>
      <w:lang w:bidi="ar-SA"/>
    </w:rPr>
  </w:style>
  <w:style w:type="character" w:styleId="52">
    <w:name w:val="Основной текст (5) + Не курсив"/>
    <w:qFormat/>
    <w:rPr>
      <w:rFonts w:ascii="Times New Roman" w:hAnsi="Times New Roman" w:cs="Times New Roman"/>
      <w:b/>
      <w:bCs/>
      <w:spacing w:val="0"/>
      <w:sz w:val="19"/>
      <w:szCs w:val="19"/>
      <w:lang w:bidi="ar-SA"/>
    </w:rPr>
  </w:style>
  <w:style w:type="character" w:styleId="39">
    <w:name w:val="Основной текст (3) + 9"/>
    <w:qFormat/>
    <w:rPr>
      <w:rFonts w:ascii="Times New Roman" w:hAnsi="Times New Roman" w:cs="Times New Roman"/>
      <w:i/>
      <w:iCs/>
      <w:spacing w:val="0"/>
      <w:sz w:val="19"/>
      <w:szCs w:val="19"/>
    </w:rPr>
  </w:style>
  <w:style w:type="character" w:styleId="511">
    <w:name w:val="Основной текст (5) + Не курсив1"/>
    <w:qFormat/>
    <w:rPr>
      <w:rFonts w:ascii="Times New Roman" w:hAnsi="Times New Roman" w:cs="Times New Roman"/>
      <w:b/>
      <w:bCs/>
      <w:spacing w:val="0"/>
      <w:sz w:val="19"/>
      <w:szCs w:val="19"/>
      <w:lang w:bidi="ar-SA"/>
    </w:rPr>
  </w:style>
  <w:style w:type="character" w:styleId="3">
    <w:name w:val="Основной текст (3)_"/>
    <w:qFormat/>
    <w:rPr>
      <w:i/>
      <w:iCs/>
      <w:sz w:val="21"/>
      <w:szCs w:val="21"/>
      <w:lang w:bidi="ar-SA"/>
    </w:rPr>
  </w:style>
  <w:style w:type="character" w:styleId="8">
    <w:name w:val="Основной текст (8)_"/>
    <w:qFormat/>
    <w:rPr>
      <w:b/>
      <w:bCs/>
      <w:sz w:val="23"/>
      <w:szCs w:val="23"/>
      <w:lang w:bidi="ar-SA"/>
    </w:rPr>
  </w:style>
  <w:style w:type="character" w:styleId="80pt">
    <w:name w:val="Основной текст (8) + Интервал 0 pt"/>
    <w:qFormat/>
    <w:rPr>
      <w:b/>
      <w:bCs/>
      <w:spacing w:val="-10"/>
      <w:sz w:val="23"/>
      <w:szCs w:val="23"/>
      <w:lang w:bidi="ar-SA"/>
    </w:rPr>
  </w:style>
  <w:style w:type="character" w:styleId="Style17">
    <w:name w:val="Основной текст + Курсив"/>
    <w:qFormat/>
    <w:rPr>
      <w:rFonts w:ascii="Times New Roman" w:hAnsi="Times New Roman" w:cs="Times New Roman"/>
      <w:i/>
      <w:iCs/>
      <w:spacing w:val="0"/>
      <w:sz w:val="19"/>
      <w:szCs w:val="19"/>
      <w:lang w:bidi="ar-SA"/>
    </w:rPr>
  </w:style>
  <w:style w:type="character" w:styleId="31">
    <w:name w:val="Основной текст (3) + Не курсив"/>
    <w:qFormat/>
    <w:rPr>
      <w:rFonts w:ascii="Times New Roman" w:hAnsi="Times New Roman" w:cs="Times New Roman"/>
      <w:i/>
      <w:iCs/>
      <w:spacing w:val="0"/>
      <w:sz w:val="21"/>
      <w:szCs w:val="21"/>
      <w:lang w:bidi="ar-SA"/>
    </w:rPr>
  </w:style>
  <w:style w:type="character" w:styleId="30pt">
    <w:name w:val="Основной текст (3) + Интервал 0 pt"/>
    <w:qFormat/>
    <w:rPr>
      <w:rFonts w:ascii="Times New Roman" w:hAnsi="Times New Roman" w:cs="Times New Roman"/>
      <w:i w:val="false"/>
      <w:iCs w:val="false"/>
      <w:spacing w:val="0"/>
      <w:sz w:val="21"/>
      <w:szCs w:val="21"/>
      <w:lang w:bidi="ar-SA"/>
    </w:rPr>
  </w:style>
  <w:style w:type="character" w:styleId="311">
    <w:name w:val="Основной текст (3) + Не курсив1"/>
    <w:qFormat/>
    <w:rPr>
      <w:rFonts w:ascii="Times New Roman" w:hAnsi="Times New Roman" w:cs="Times New Roman"/>
      <w:i/>
      <w:iCs/>
      <w:spacing w:val="0"/>
      <w:sz w:val="21"/>
      <w:szCs w:val="21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hd w:fill="FFFFFF" w:val="clear"/>
      <w:spacing w:lineRule="exact" w:line="228"/>
      <w:jc w:val="both"/>
    </w:pPr>
    <w:rPr>
      <w:sz w:val="18"/>
      <w:szCs w:val="18"/>
      <w:lang w:val="en-US" w:eastAsia="en-US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211">
    <w:name w:val="Основной текст (2)1"/>
    <w:basedOn w:val="Normal"/>
    <w:qFormat/>
    <w:pPr>
      <w:shd w:fill="FFFFFF" w:val="clear"/>
      <w:spacing w:lineRule="atLeast" w:line="240"/>
      <w:jc w:val="right"/>
    </w:pPr>
    <w:rPr>
      <w:b/>
      <w:bCs/>
      <w:sz w:val="18"/>
      <w:szCs w:val="18"/>
      <w:lang w:val="en-US" w:eastAsia="en-US"/>
    </w:rPr>
  </w:style>
  <w:style w:type="paragraph" w:styleId="411">
    <w:name w:val="Основной текст (4)1"/>
    <w:basedOn w:val="Normal"/>
    <w:qFormat/>
    <w:pPr>
      <w:shd w:fill="FFFFFF" w:val="clear"/>
      <w:spacing w:lineRule="atLeast" w:line="240"/>
    </w:pPr>
    <w:rPr>
      <w:b/>
      <w:bCs/>
      <w:i/>
      <w:iCs/>
      <w:sz w:val="19"/>
      <w:szCs w:val="19"/>
      <w:lang w:val="en-US" w:eastAsia="en-US"/>
    </w:rPr>
  </w:style>
  <w:style w:type="paragraph" w:styleId="512">
    <w:name w:val="Основной текст (5)1"/>
    <w:basedOn w:val="Normal"/>
    <w:qFormat/>
    <w:pPr>
      <w:shd w:fill="FFFFFF" w:val="clear"/>
      <w:spacing w:lineRule="atLeast" w:line="240"/>
      <w:jc w:val="both"/>
    </w:pPr>
    <w:rPr>
      <w:b/>
      <w:bCs/>
      <w:sz w:val="18"/>
      <w:szCs w:val="18"/>
      <w:lang w:val="en-US" w:eastAsia="en-US"/>
    </w:rPr>
  </w:style>
  <w:style w:type="paragraph" w:styleId="11">
    <w:name w:val="Заголовок №1"/>
    <w:basedOn w:val="Normal"/>
    <w:qFormat/>
    <w:pPr>
      <w:shd w:fill="FFFFFF" w:val="clear"/>
      <w:spacing w:lineRule="atLeast" w:line="240" w:before="0" w:after="120"/>
      <w:jc w:val="center"/>
      <w:outlineLvl w:val="0"/>
    </w:pPr>
    <w:rPr>
      <w:b/>
      <w:bCs/>
      <w:sz w:val="26"/>
      <w:szCs w:val="26"/>
      <w:lang w:val="en-US" w:eastAsia="en-US"/>
    </w:rPr>
  </w:style>
  <w:style w:type="paragraph" w:styleId="27">
    <w:name w:val="Заголовок №2"/>
    <w:basedOn w:val="Normal"/>
    <w:qFormat/>
    <w:pPr>
      <w:shd w:fill="FFFFFF" w:val="clear"/>
      <w:spacing w:lineRule="exact" w:line="283" w:before="120" w:after="120"/>
      <w:jc w:val="center"/>
      <w:outlineLvl w:val="1"/>
    </w:pPr>
    <w:rPr>
      <w:b/>
      <w:bCs/>
      <w:lang w:val="en-US" w:eastAsia="en-US"/>
    </w:rPr>
  </w:style>
  <w:style w:type="paragraph" w:styleId="32">
    <w:name w:val="Основной текст (3)"/>
    <w:basedOn w:val="Normal"/>
    <w:qFormat/>
    <w:pPr>
      <w:shd w:fill="FFFFFF" w:val="clear"/>
      <w:spacing w:lineRule="atLeast" w:line="240"/>
    </w:pPr>
    <w:rPr>
      <w:i/>
      <w:iCs/>
      <w:sz w:val="21"/>
      <w:szCs w:val="21"/>
      <w:lang w:val="en-US" w:eastAsia="en-US"/>
    </w:rPr>
  </w:style>
  <w:style w:type="paragraph" w:styleId="81">
    <w:name w:val="Основной текст (8)1"/>
    <w:basedOn w:val="Normal"/>
    <w:qFormat/>
    <w:pPr>
      <w:shd w:fill="FFFFFF" w:val="clear"/>
      <w:spacing w:lineRule="atLeast" w:line="240"/>
    </w:pPr>
    <w:rPr>
      <w:b/>
      <w:bCs/>
      <w:sz w:val="23"/>
      <w:szCs w:val="23"/>
      <w:lang w:val="en-US" w:eastAsia="en-US"/>
    </w:rPr>
  </w:style>
  <w:style w:type="paragraph" w:styleId="312">
    <w:name w:val="Основной текст (3)1"/>
    <w:basedOn w:val="Normal"/>
    <w:qFormat/>
    <w:pPr>
      <w:shd w:fill="FFFFFF" w:val="clear"/>
      <w:spacing w:lineRule="atLeast" w:line="240"/>
    </w:pPr>
    <w:rPr>
      <w:rFonts w:eastAsia="Microsoft Sans Serif"/>
      <w:i/>
      <w:iCs/>
      <w:spacing w:val="-10"/>
      <w:sz w:val="21"/>
      <w:szCs w:val="21"/>
      <w:lang w:val="uk-UA"/>
    </w:rPr>
  </w:style>
  <w:style w:type="paragraph" w:styleId="12">
    <w:name w:val="Без інтервалів1"/>
    <w:qFormat/>
    <w:pPr>
      <w:widowControl/>
      <w:bidi w:val="0"/>
    </w:pPr>
    <w:rPr>
      <w:rFonts w:ascii="Times New Roman" w:hAnsi="Times New Roman" w:eastAsia="Calibri" w:cs="Times New Roman"/>
      <w:color w:val="auto"/>
      <w:sz w:val="24"/>
      <w:szCs w:val="24"/>
      <w:lang w:val="ru-RU" w:bidi="ar-SA" w:eastAsia="zh-CN"/>
    </w:rPr>
  </w:style>
  <w:style w:type="paragraph" w:styleId="Style31">
    <w:name w:val="Style3"/>
    <w:basedOn w:val="Normal"/>
    <w:qFormat/>
    <w:pPr>
      <w:widowControl w:val="false"/>
      <w:autoSpaceDE w:val="false"/>
    </w:pPr>
    <w:rPr>
      <w:rFonts w:ascii="Franklin Gothic Medium Cond" w:hAnsi="Franklin Gothic Medium Cond" w:cs="Franklin Gothic Medium Cond"/>
    </w:rPr>
  </w:style>
  <w:style w:type="paragraph" w:styleId="Style18">
    <w:name w:val="Обычный (веб)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2023-09-01T08:19:00Z</dcterms:created>
  <dc:creator>Admin</dc:creator>
  <dc:description/>
  <cp:keywords/>
  <dc:language>en-US</dc:language>
  <cp:lastModifiedBy>vanopas</cp:lastModifiedBy>
  <cp:lastPrinted>2016-04-24T15:29:00Z</cp:lastPrinted>
  <dcterms:modified xsi:type="dcterms:W3CDTF">2024-01-09T06:11:00Z</dcterms:modified>
  <cp:revision>5</cp:revision>
  <dc:subject/>
  <dc:title>№  з/п</dc:title>
</cp:coreProperties>
</file>