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rPr>
      </w:pPr>
      <w:r>
        <w:rPr>
          <w:b/>
        </w:rPr>
        <w:t>Календарно-тематичне  планування</w:t>
      </w:r>
    </w:p>
    <w:p>
      <w:pPr>
        <w:pStyle w:val="Normal"/>
        <w:jc w:val="center"/>
        <w:rPr>
          <w:b/>
        </w:rPr>
      </w:pPr>
      <w:r>
        <w:rPr>
          <w:b/>
        </w:rPr>
        <w:t>з історії України</w:t>
      </w:r>
    </w:p>
    <w:p>
      <w:pPr>
        <w:pStyle w:val="Normal"/>
        <w:jc w:val="center"/>
        <w:rPr/>
      </w:pPr>
      <w:r>
        <w:rPr>
          <w:b/>
        </w:rPr>
        <w:t>1</w:t>
      </w:r>
      <w:r>
        <w:rPr>
          <w:b/>
          <w:lang w:val="ru-RU"/>
        </w:rPr>
        <w:t>1-В</w:t>
      </w:r>
      <w:r>
        <w:rPr>
          <w:b/>
        </w:rPr>
        <w:t xml:space="preserve"> клас</w:t>
      </w:r>
    </w:p>
    <w:p>
      <w:pPr>
        <w:pStyle w:val="Normal"/>
        <w:jc w:val="center"/>
        <w:rPr>
          <w:b/>
        </w:rPr>
      </w:pPr>
      <w:r>
        <w:rPr>
          <w:b/>
        </w:rPr>
        <w:t>(</w:t>
      </w:r>
      <w:r>
        <w:rPr>
          <w:b/>
          <w:lang w:val="ru-RU"/>
        </w:rPr>
        <w:t>3</w:t>
      </w:r>
      <w:r>
        <w:rPr>
          <w:b/>
        </w:rPr>
        <w:t xml:space="preserve"> год. на тиждень, </w:t>
      </w:r>
      <w:r>
        <w:rPr>
          <w:b/>
          <w:lang w:val="ru-RU"/>
        </w:rPr>
        <w:t>105</w:t>
      </w:r>
      <w:r>
        <w:rPr>
          <w:b/>
        </w:rPr>
        <w:t xml:space="preserve"> год. на рік)</w:t>
      </w:r>
    </w:p>
    <w:tbl>
      <w:tblPr>
        <w:tblpPr w:vertAnchor="page" w:horzAnchor="margin" w:rightFromText="180" w:tblpX="5" w:tblpY="2055"/>
        <w:tblW w:w="10204" w:type="dxa"/>
        <w:jc w:val="left"/>
        <w:tblInd w:w="108" w:type="dxa"/>
        <w:tblLayout w:type="fixed"/>
        <w:tblCellMar>
          <w:top w:w="0" w:type="dxa"/>
          <w:left w:w="108" w:type="dxa"/>
          <w:bottom w:w="0" w:type="dxa"/>
          <w:right w:w="108" w:type="dxa"/>
        </w:tblCellMar>
      </w:tblPr>
      <w:tblGrid>
        <w:gridCol w:w="546"/>
        <w:gridCol w:w="741"/>
        <w:gridCol w:w="3739"/>
        <w:gridCol w:w="3964"/>
        <w:gridCol w:w="1214"/>
      </w:tblGrid>
      <w:tr>
        <w:trPr>
          <w:trHeight w:val="122"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b/>
              </w:rPr>
            </w:pPr>
            <w:r>
              <w:rPr>
                <w:b/>
              </w:rPr>
              <w:t>№</w:t>
            </w:r>
          </w:p>
        </w:tc>
        <w:tc>
          <w:tcPr>
            <w:tcW w:w="741" w:type="dxa"/>
            <w:tcBorders>
              <w:top w:val="single" w:sz="4" w:space="0" w:color="000000"/>
              <w:left w:val="single" w:sz="4" w:space="0" w:color="000000"/>
              <w:bottom w:val="single" w:sz="4" w:space="0" w:color="000000"/>
              <w:right w:val="single" w:sz="4" w:space="0" w:color="000000"/>
            </w:tcBorders>
          </w:tcPr>
          <w:p>
            <w:pPr>
              <w:pStyle w:val="Normal"/>
              <w:jc w:val="center"/>
              <w:rPr>
                <w:b/>
              </w:rPr>
            </w:pPr>
            <w:r>
              <w:rPr>
                <w:b/>
              </w:rPr>
              <w:t>Дата</w:t>
            </w:r>
          </w:p>
        </w:tc>
        <w:tc>
          <w:tcPr>
            <w:tcW w:w="3739" w:type="dxa"/>
            <w:tcBorders>
              <w:top w:val="single" w:sz="4" w:space="0" w:color="000000"/>
              <w:left w:val="single" w:sz="4" w:space="0" w:color="000000"/>
              <w:bottom w:val="single" w:sz="4" w:space="0" w:color="000000"/>
              <w:right w:val="single" w:sz="4" w:space="0" w:color="000000"/>
            </w:tcBorders>
          </w:tcPr>
          <w:p>
            <w:pPr>
              <w:pStyle w:val="Normal"/>
              <w:jc w:val="center"/>
              <w:rPr>
                <w:b/>
              </w:rPr>
            </w:pPr>
            <w:r>
              <w:rPr>
                <w:b/>
              </w:rPr>
              <w:t xml:space="preserve"> </w:t>
            </w:r>
            <w:r>
              <w:rPr>
                <w:rFonts w:eastAsia="Times New Roman"/>
                <w:b/>
                <w:bCs/>
                <w:kern w:val="2"/>
                <w:sz w:val="22"/>
                <w:szCs w:val="22"/>
                <w:lang w:eastAsia="uk-UA" w:bidi="hi-IN"/>
              </w:rPr>
              <w:t xml:space="preserve"> </w:t>
            </w:r>
            <w:r>
              <w:rPr>
                <w:rFonts w:eastAsia="Calibri"/>
                <w:b/>
                <w:bCs/>
                <w:kern w:val="2"/>
                <w:sz w:val="22"/>
                <w:szCs w:val="22"/>
                <w:lang w:eastAsia="uk-UA" w:bidi="hi-IN"/>
              </w:rPr>
              <w:t>Зміст навчального матеріалу</w:t>
            </w:r>
          </w:p>
        </w:tc>
        <w:tc>
          <w:tcPr>
            <w:tcW w:w="3964" w:type="dxa"/>
            <w:tcBorders>
              <w:top w:val="single" w:sz="4" w:space="0" w:color="000000"/>
              <w:left w:val="single" w:sz="4" w:space="0" w:color="000000"/>
              <w:bottom w:val="single" w:sz="4" w:space="0" w:color="000000"/>
              <w:right w:val="single" w:sz="4" w:space="0" w:color="000000"/>
            </w:tcBorders>
          </w:tcPr>
          <w:p>
            <w:pPr>
              <w:pStyle w:val="Normal"/>
              <w:jc w:val="center"/>
              <w:rPr>
                <w:rFonts w:eastAsia="Calibri"/>
                <w:b/>
                <w:bCs/>
                <w:kern w:val="2"/>
                <w:sz w:val="22"/>
                <w:szCs w:val="22"/>
                <w:lang w:eastAsia="uk-UA" w:bidi="hi-IN"/>
              </w:rPr>
            </w:pPr>
            <w:r>
              <w:rPr>
                <w:rFonts w:eastAsia="Calibri"/>
                <w:b/>
                <w:bCs/>
                <w:kern w:val="2"/>
                <w:sz w:val="22"/>
                <w:szCs w:val="22"/>
                <w:lang w:eastAsia="uk-UA" w:bidi="hi-IN"/>
              </w:rPr>
              <w:t>Очікувані результати</w:t>
            </w:r>
          </w:p>
          <w:p>
            <w:pPr>
              <w:pStyle w:val="Normal"/>
              <w:ind w:left="-108" w:right="0"/>
              <w:jc w:val="center"/>
              <w:rPr>
                <w:b/>
                <w:sz w:val="18"/>
              </w:rPr>
            </w:pPr>
            <w:r>
              <w:rPr>
                <w:rFonts w:eastAsia="Calibri"/>
                <w:b/>
                <w:bCs/>
                <w:kern w:val="2"/>
                <w:sz w:val="22"/>
                <w:szCs w:val="22"/>
                <w:lang w:eastAsia="uk-UA" w:bidi="hi-IN"/>
              </w:rPr>
              <w:t>навчально-пізнавальної діяльності</w:t>
            </w:r>
            <w:r>
              <w:rPr>
                <w:b/>
                <w:sz w:val="22"/>
              </w:rPr>
              <w:t xml:space="preserve">  </w:t>
            </w:r>
          </w:p>
        </w:tc>
        <w:tc>
          <w:tcPr>
            <w:tcW w:w="1214" w:type="dxa"/>
            <w:tcBorders>
              <w:top w:val="single" w:sz="4" w:space="0" w:color="000000"/>
              <w:left w:val="single" w:sz="4" w:space="0" w:color="000000"/>
              <w:bottom w:val="single" w:sz="4" w:space="0" w:color="000000"/>
              <w:right w:val="single" w:sz="4" w:space="0" w:color="000000"/>
            </w:tcBorders>
          </w:tcPr>
          <w:p>
            <w:pPr>
              <w:pStyle w:val="Normal"/>
              <w:ind w:left="-108" w:right="0"/>
              <w:rPr>
                <w:b/>
                <w:sz w:val="22"/>
              </w:rPr>
            </w:pPr>
            <w:r>
              <w:rPr>
                <w:b/>
                <w:sz w:val="22"/>
              </w:rPr>
              <w:t>Примітка</w:t>
            </w:r>
          </w:p>
        </w:tc>
      </w:tr>
      <w:tr>
        <w:trPr>
          <w:trHeight w:val="421" w:hRule="atLeast"/>
        </w:trPr>
        <w:tc>
          <w:tcPr>
            <w:tcW w:w="10204" w:type="dxa"/>
            <w:gridSpan w:val="5"/>
            <w:tcBorders>
              <w:top w:val="single" w:sz="4" w:space="0" w:color="000000"/>
              <w:left w:val="single" w:sz="4" w:space="0" w:color="000000"/>
              <w:bottom w:val="single" w:sz="4" w:space="0" w:color="000000"/>
              <w:right w:val="single" w:sz="4" w:space="0" w:color="000000"/>
            </w:tcBorders>
          </w:tcPr>
          <w:p>
            <w:pPr>
              <w:pStyle w:val="Normal"/>
              <w:widowControl w:val="false"/>
              <w:snapToGrid w:val="false"/>
              <w:jc w:val="center"/>
              <w:rPr>
                <w:b/>
                <w:sz w:val="22"/>
              </w:rPr>
            </w:pPr>
            <w:r>
              <w:rPr>
                <w:b/>
                <w:sz w:val="22"/>
              </w:rPr>
            </w:r>
          </w:p>
          <w:p>
            <w:pPr>
              <w:pStyle w:val="Normal"/>
              <w:widowControl w:val="false"/>
              <w:jc w:val="center"/>
              <w:rPr>
                <w:b/>
                <w:sz w:val="20"/>
                <w:szCs w:val="20"/>
              </w:rPr>
            </w:pPr>
            <w:r>
              <w:rPr>
                <w:b/>
                <w:sz w:val="22"/>
              </w:rPr>
              <w:t>ПОВТОРЕННЯ. ВСТУП</w:t>
            </w:r>
          </w:p>
          <w:p>
            <w:pPr>
              <w:pStyle w:val="Normal"/>
              <w:jc w:val="center"/>
              <w:rPr>
                <w:b/>
                <w:sz w:val="20"/>
                <w:szCs w:val="20"/>
              </w:rPr>
            </w:pPr>
            <w:r>
              <w:rPr>
                <w:b/>
                <w:sz w:val="20"/>
                <w:szCs w:val="20"/>
              </w:rPr>
            </w:r>
          </w:p>
        </w:tc>
      </w:tr>
      <w:tr>
        <w:trPr>
          <w:trHeight w:val="571"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0"/>
              </w:rPr>
            </w:pPr>
            <w:r>
              <w:rPr>
                <w:sz w:val="22"/>
                <w:szCs w:val="20"/>
              </w:rPr>
            </w:r>
          </w:p>
          <w:p>
            <w:pPr>
              <w:pStyle w:val="Normal"/>
              <w:jc w:val="center"/>
              <w:rPr>
                <w:sz w:val="22"/>
              </w:rPr>
            </w:pPr>
            <w:r>
              <w:rPr>
                <w:sz w:val="22"/>
              </w:rPr>
              <w:t>1</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rPr>
            </w:pPr>
            <w:r>
              <w:rPr>
                <w:sz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jc w:val="both"/>
              <w:rPr>
                <w:sz w:val="22"/>
              </w:rPr>
            </w:pPr>
            <w:r>
              <w:rPr>
                <w:sz w:val="22"/>
              </w:rPr>
              <w:t xml:space="preserve">Уроки вітчизняної історії 1914-1945 рр. Україна на політичній карті Європи в 1914-1945 рр. Поразка спроб відновити українську державність. </w:t>
            </w:r>
          </w:p>
        </w:tc>
        <w:tc>
          <w:tcPr>
            <w:tcW w:w="3964" w:type="dxa"/>
            <w:vMerge w:val="restart"/>
            <w:tcBorders>
              <w:top w:val="single" w:sz="4" w:space="0" w:color="000000"/>
              <w:left w:val="single" w:sz="4" w:space="0" w:color="000000"/>
              <w:bottom w:val="single" w:sz="4" w:space="0" w:color="000000"/>
              <w:right w:val="single" w:sz="4" w:space="0" w:color="000000"/>
            </w:tcBorders>
          </w:tcPr>
          <w:p>
            <w:pPr>
              <w:pStyle w:val="Normal"/>
              <w:jc w:val="both"/>
              <w:rPr>
                <w:rFonts w:eastAsia="Calibri"/>
                <w:b/>
                <w:kern w:val="2"/>
                <w:sz w:val="18"/>
                <w:szCs w:val="22"/>
                <w:lang w:bidi="hi-IN"/>
              </w:rPr>
            </w:pPr>
            <w:r>
              <w:rPr>
                <w:rFonts w:eastAsia="Calibri"/>
                <w:b/>
                <w:kern w:val="2"/>
                <w:sz w:val="18"/>
                <w:szCs w:val="22"/>
                <w:lang w:bidi="hi-IN"/>
              </w:rPr>
              <w:t>Знати:</w:t>
            </w:r>
          </w:p>
          <w:p>
            <w:pPr>
              <w:pStyle w:val="Normal"/>
              <w:jc w:val="both"/>
              <w:rPr>
                <w:rFonts w:eastAsia="Calibri"/>
                <w:bCs/>
                <w:kern w:val="2"/>
                <w:sz w:val="18"/>
                <w:szCs w:val="22"/>
                <w:lang w:eastAsia="uk-UA" w:bidi="hi-IN"/>
              </w:rPr>
            </w:pPr>
            <w:r>
              <w:rPr>
                <w:rFonts w:eastAsia="Calibri"/>
                <w:kern w:val="2"/>
                <w:sz w:val="18"/>
                <w:szCs w:val="22"/>
                <w:lang w:bidi="hi-IN"/>
              </w:rPr>
              <w:t>– </w:t>
            </w:r>
            <w:r>
              <w:rPr>
                <w:rFonts w:eastAsia="Calibri"/>
                <w:bCs/>
                <w:i/>
                <w:iCs/>
                <w:kern w:val="2"/>
                <w:sz w:val="18"/>
                <w:szCs w:val="22"/>
                <w:lang w:eastAsia="uk-UA" w:bidi="hi-IN"/>
              </w:rPr>
              <w:t>зміст понять</w:t>
            </w:r>
            <w:r>
              <w:rPr>
                <w:rFonts w:eastAsia="Calibri"/>
                <w:bCs/>
                <w:kern w:val="2"/>
                <w:sz w:val="18"/>
                <w:szCs w:val="22"/>
                <w:lang w:eastAsia="uk-UA" w:bidi="hi-IN"/>
              </w:rPr>
              <w:t>:</w:t>
            </w:r>
            <w:r>
              <w:rPr>
                <w:rFonts w:eastAsia="Calibri"/>
                <w:bCs/>
                <w:i/>
                <w:iCs/>
                <w:kern w:val="2"/>
                <w:sz w:val="18"/>
                <w:szCs w:val="22"/>
                <w:lang w:eastAsia="uk-UA" w:bidi="hi-IN"/>
              </w:rPr>
              <w:t xml:space="preserve"> </w:t>
            </w:r>
            <w:r>
              <w:rPr>
                <w:rFonts w:eastAsia="Calibri"/>
                <w:bCs/>
                <w:kern w:val="2"/>
                <w:sz w:val="18"/>
                <w:szCs w:val="22"/>
                <w:lang w:eastAsia="uk-UA" w:bidi="hi-IN"/>
              </w:rPr>
              <w:t>злочин проти людства, права людини,</w:t>
            </w:r>
            <w:r>
              <w:rPr>
                <w:rFonts w:eastAsia="Calibri"/>
                <w:bCs/>
                <w:iCs/>
                <w:kern w:val="2"/>
                <w:sz w:val="18"/>
                <w:szCs w:val="22"/>
                <w:lang w:eastAsia="uk-UA" w:bidi="hi-IN"/>
              </w:rPr>
              <w:t xml:space="preserve"> постіндустріальне (інформаційне) суспільство, історична пам’ять;</w:t>
            </w:r>
          </w:p>
          <w:p>
            <w:pPr>
              <w:pStyle w:val="Normal"/>
              <w:jc w:val="both"/>
              <w:rPr/>
            </w:pPr>
            <w:r>
              <w:rPr>
                <w:rFonts w:eastAsia="Calibri"/>
                <w:kern w:val="2"/>
                <w:sz w:val="18"/>
                <w:szCs w:val="22"/>
                <w:lang w:bidi="hi-IN"/>
              </w:rPr>
              <w:t>– </w:t>
            </w:r>
            <w:r>
              <w:rPr>
                <w:rFonts w:eastAsia="Calibri"/>
                <w:i/>
                <w:kern w:val="2"/>
                <w:sz w:val="18"/>
                <w:szCs w:val="22"/>
                <w:lang w:bidi="hi-IN"/>
              </w:rPr>
              <w:t>основні етапи</w:t>
            </w:r>
            <w:r>
              <w:rPr>
                <w:rFonts w:eastAsia="Calibri"/>
                <w:kern w:val="2"/>
                <w:sz w:val="18"/>
                <w:szCs w:val="22"/>
                <w:lang w:bidi="hi-IN"/>
              </w:rPr>
              <w:t xml:space="preserve"> розвитку українського суспільства другої половини ХХ ст. – початку ХХІ ст.</w:t>
            </w:r>
          </w:p>
          <w:p>
            <w:pPr>
              <w:pStyle w:val="Normal"/>
              <w:jc w:val="both"/>
              <w:rPr>
                <w:rFonts w:eastAsia="Calibri"/>
                <w:b/>
                <w:bCs/>
                <w:kern w:val="2"/>
                <w:sz w:val="18"/>
                <w:szCs w:val="22"/>
                <w:lang w:eastAsia="uk-UA" w:bidi="hi-IN"/>
              </w:rPr>
            </w:pPr>
            <w:r>
              <w:rPr>
                <w:rFonts w:eastAsia="Calibri"/>
                <w:b/>
                <w:bCs/>
                <w:iCs/>
                <w:kern w:val="2"/>
                <w:sz w:val="18"/>
                <w:szCs w:val="22"/>
                <w:lang w:eastAsia="uk-UA" w:bidi="hi-IN"/>
              </w:rPr>
              <w:t>Розуміти:</w:t>
            </w:r>
          </w:p>
          <w:p>
            <w:pPr>
              <w:pStyle w:val="Normal"/>
              <w:tabs>
                <w:tab w:val="clear" w:pos="708"/>
                <w:tab w:val="left" w:pos="274" w:leader="none"/>
              </w:tabs>
              <w:jc w:val="both"/>
              <w:rPr/>
            </w:pPr>
            <w:r>
              <w:rPr>
                <w:rFonts w:eastAsia="Calibri"/>
                <w:kern w:val="2"/>
                <w:sz w:val="18"/>
                <w:szCs w:val="22"/>
                <w:lang w:bidi="hi-IN"/>
              </w:rPr>
              <w:t>– </w:t>
            </w:r>
            <w:r>
              <w:rPr>
                <w:rFonts w:eastAsia="Calibri"/>
                <w:i/>
                <w:kern w:val="2"/>
                <w:sz w:val="18"/>
                <w:szCs w:val="22"/>
                <w:lang w:bidi="hi-IN"/>
              </w:rPr>
              <w:t xml:space="preserve">як </w:t>
            </w:r>
            <w:r>
              <w:rPr>
                <w:rFonts w:eastAsia="Calibri"/>
                <w:kern w:val="2"/>
                <w:sz w:val="18"/>
                <w:szCs w:val="22"/>
                <w:lang w:bidi="hi-IN"/>
              </w:rPr>
              <w:t>суспільно-політичні зміни позначаються на свідомості та повсякденні людей;</w:t>
            </w:r>
          </w:p>
          <w:p>
            <w:pPr>
              <w:pStyle w:val="Normal"/>
              <w:tabs>
                <w:tab w:val="clear" w:pos="708"/>
                <w:tab w:val="left" w:pos="274" w:leader="none"/>
              </w:tabs>
              <w:jc w:val="both"/>
              <w:rPr/>
            </w:pPr>
            <w:r>
              <w:rPr>
                <w:rFonts w:eastAsia="Calibri"/>
                <w:kern w:val="2"/>
                <w:sz w:val="18"/>
                <w:szCs w:val="22"/>
                <w:lang w:bidi="hi-IN"/>
              </w:rPr>
              <w:t>– </w:t>
            </w:r>
            <w:r>
              <w:rPr>
                <w:rFonts w:eastAsia="Calibri"/>
                <w:i/>
                <w:kern w:val="2"/>
                <w:sz w:val="18"/>
                <w:szCs w:val="22"/>
                <w:lang w:bidi="hi-IN"/>
              </w:rPr>
              <w:t>масштаби</w:t>
            </w:r>
            <w:r>
              <w:rPr>
                <w:rFonts w:eastAsia="Calibri"/>
                <w:kern w:val="2"/>
                <w:sz w:val="18"/>
                <w:szCs w:val="22"/>
                <w:lang w:bidi="hi-IN"/>
              </w:rPr>
              <w:t xml:space="preserve"> людських і матеріальних втрат України в 1914–1945 рр.</w:t>
            </w:r>
          </w:p>
          <w:p>
            <w:pPr>
              <w:pStyle w:val="Normal"/>
              <w:jc w:val="both"/>
              <w:rPr>
                <w:rFonts w:eastAsia="Calibri"/>
                <w:kern w:val="2"/>
                <w:sz w:val="18"/>
                <w:szCs w:val="22"/>
                <w:lang w:bidi="hi-IN"/>
              </w:rPr>
            </w:pPr>
            <w:r>
              <w:rPr>
                <w:rFonts w:eastAsia="Calibri"/>
                <w:b/>
                <w:kern w:val="2"/>
                <w:sz w:val="18"/>
                <w:szCs w:val="22"/>
                <w:lang w:bidi="hi-IN"/>
              </w:rPr>
              <w:t>Уміти:</w:t>
            </w:r>
          </w:p>
          <w:p>
            <w:pPr>
              <w:pStyle w:val="Normal"/>
              <w:jc w:val="both"/>
              <w:rPr/>
            </w:pPr>
            <w:r>
              <w:rPr>
                <w:rFonts w:eastAsia="Calibri"/>
                <w:kern w:val="2"/>
                <w:sz w:val="18"/>
                <w:szCs w:val="22"/>
                <w:lang w:bidi="hi-IN"/>
              </w:rPr>
              <w:t>–</w:t>
            </w:r>
            <w:r>
              <w:rPr>
                <w:rFonts w:eastAsia="Calibri"/>
                <w:i/>
                <w:kern w:val="2"/>
                <w:sz w:val="18"/>
                <w:szCs w:val="22"/>
                <w:lang w:bidi="hi-IN"/>
              </w:rPr>
              <w:t> </w:t>
            </w:r>
            <w:r>
              <w:rPr>
                <w:rFonts w:eastAsia="Calibri"/>
                <w:i/>
                <w:kern w:val="2"/>
                <w:sz w:val="18"/>
                <w:szCs w:val="22"/>
                <w:lang w:bidi="hi-IN"/>
              </w:rPr>
              <w:t>застосувати</w:t>
            </w:r>
            <w:r>
              <w:rPr>
                <w:rFonts w:eastAsia="Calibri"/>
                <w:kern w:val="2"/>
                <w:sz w:val="18"/>
                <w:szCs w:val="22"/>
                <w:lang w:bidi="hi-IN"/>
              </w:rPr>
              <w:t xml:space="preserve"> </w:t>
            </w:r>
            <w:r>
              <w:rPr>
                <w:rFonts w:eastAsia="Calibri"/>
                <w:i/>
                <w:kern w:val="2"/>
                <w:sz w:val="18"/>
                <w:szCs w:val="22"/>
                <w:lang w:bidi="hi-IN"/>
              </w:rPr>
              <w:t>знання про</w:t>
            </w:r>
            <w:r>
              <w:rPr>
                <w:rFonts w:eastAsia="Calibri"/>
                <w:kern w:val="2"/>
                <w:sz w:val="18"/>
                <w:szCs w:val="22"/>
                <w:lang w:bidi="hi-IN"/>
              </w:rPr>
              <w:t xml:space="preserve"> історію України як інструмент для аналізу розвитку суспільства;</w:t>
            </w:r>
          </w:p>
          <w:p>
            <w:pPr>
              <w:pStyle w:val="Normal"/>
              <w:jc w:val="both"/>
              <w:rPr>
                <w:rFonts w:eastAsia="Calibri"/>
                <w:kern w:val="2"/>
                <w:sz w:val="18"/>
                <w:szCs w:val="22"/>
                <w:lang w:eastAsia="uk-UA" w:bidi="hi-IN"/>
              </w:rPr>
            </w:pPr>
            <w:r>
              <w:rPr>
                <w:rFonts w:eastAsia="Calibri"/>
                <w:i/>
                <w:kern w:val="2"/>
                <w:sz w:val="18"/>
                <w:szCs w:val="22"/>
                <w:lang w:bidi="hi-IN"/>
              </w:rPr>
              <w:t>– </w:t>
            </w:r>
            <w:r>
              <w:rPr>
                <w:rFonts w:eastAsia="Calibri"/>
                <w:i/>
                <w:kern w:val="2"/>
                <w:sz w:val="18"/>
                <w:szCs w:val="22"/>
                <w:lang w:bidi="hi-IN"/>
              </w:rPr>
              <w:t xml:space="preserve">визначати </w:t>
            </w:r>
            <w:r>
              <w:rPr>
                <w:rFonts w:eastAsia="Calibri"/>
                <w:kern w:val="2"/>
                <w:sz w:val="18"/>
                <w:szCs w:val="22"/>
                <w:lang w:bidi="hi-IN"/>
              </w:rPr>
              <w:t>причини і негативні наслідки поразки у боротьбі за українську державність в першій половині ХХ ст.</w:t>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Calibri"/>
                <w:kern w:val="2"/>
                <w:sz w:val="20"/>
                <w:szCs w:val="20"/>
                <w:lang w:eastAsia="uk-UA" w:bidi="hi-IN"/>
              </w:rPr>
            </w:pPr>
            <w:r>
              <w:rPr>
                <w:rFonts w:eastAsia="Calibri"/>
                <w:kern w:val="2"/>
                <w:sz w:val="20"/>
                <w:szCs w:val="20"/>
                <w:lang w:eastAsia="uk-UA" w:bidi="hi-IN"/>
              </w:rPr>
            </w:r>
          </w:p>
          <w:p>
            <w:pPr>
              <w:pStyle w:val="Normal"/>
              <w:rPr>
                <w:sz w:val="20"/>
                <w:szCs w:val="20"/>
              </w:rPr>
            </w:pPr>
            <w:r>
              <w:rPr>
                <w:sz w:val="20"/>
                <w:szCs w:val="20"/>
              </w:rPr>
            </w:r>
          </w:p>
        </w:tc>
      </w:tr>
      <w:tr>
        <w:trPr>
          <w:trHeight w:val="665"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0"/>
              </w:rPr>
            </w:pPr>
            <w:r>
              <w:rPr>
                <w:sz w:val="22"/>
                <w:szCs w:val="20"/>
              </w:rPr>
            </w:r>
          </w:p>
          <w:p>
            <w:pPr>
              <w:pStyle w:val="Normal"/>
              <w:jc w:val="center"/>
              <w:rPr>
                <w:sz w:val="22"/>
              </w:rPr>
            </w:pPr>
            <w:r>
              <w:rPr>
                <w:sz w:val="22"/>
              </w:rPr>
              <w:t>2</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rPr>
            </w:pPr>
            <w:r>
              <w:rPr>
                <w:sz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jc w:val="both"/>
              <w:rPr>
                <w:sz w:val="22"/>
              </w:rPr>
            </w:pPr>
            <w:r>
              <w:rPr>
                <w:sz w:val="22"/>
              </w:rPr>
              <w:t>Періодизація історії України другої половини ХХ – початку ХХІ ст. Особливості курсу історії України 1945-2019 років.</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18"/>
                <w:szCs w:val="22"/>
              </w:rPr>
            </w:pPr>
            <w:r>
              <w:rPr>
                <w:sz w:val="18"/>
                <w:szCs w:val="22"/>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rPr>
                <w:sz w:val="20"/>
                <w:szCs w:val="20"/>
              </w:rPr>
            </w:pPr>
            <w:r>
              <w:rPr>
                <w:sz w:val="20"/>
                <w:szCs w:val="20"/>
              </w:rPr>
            </w:r>
          </w:p>
        </w:tc>
      </w:tr>
      <w:tr>
        <w:trPr>
          <w:trHeight w:val="53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rPr>
            </w:pPr>
            <w:r>
              <w:rPr>
                <w:sz w:val="22"/>
              </w:rPr>
              <w:t>3</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rPr>
            </w:pPr>
            <w:r>
              <w:rPr>
                <w:sz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jc w:val="both"/>
              <w:rPr>
                <w:sz w:val="22"/>
              </w:rPr>
            </w:pPr>
            <w:r>
              <w:rPr>
                <w:b/>
                <w:i/>
                <w:sz w:val="22"/>
              </w:rPr>
              <w:t>Навчальний проект.</w:t>
            </w:r>
            <w:r>
              <w:rPr>
                <w:sz w:val="22"/>
              </w:rPr>
              <w:t xml:space="preserve"> Друга світова війна в історичній пам’яті українців та інших європейців</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18"/>
                <w:szCs w:val="22"/>
              </w:rPr>
            </w:pPr>
            <w:r>
              <w:rPr>
                <w:sz w:val="18"/>
                <w:szCs w:val="22"/>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tc>
      </w:tr>
      <w:tr>
        <w:trPr>
          <w:trHeight w:val="531" w:hRule="atLeast"/>
        </w:trPr>
        <w:tc>
          <w:tcPr>
            <w:tcW w:w="10204" w:type="dxa"/>
            <w:gridSpan w:val="5"/>
            <w:tcBorders>
              <w:top w:val="single" w:sz="4" w:space="0" w:color="000000"/>
              <w:left w:val="single" w:sz="4" w:space="0" w:color="000000"/>
              <w:bottom w:val="single" w:sz="4" w:space="0" w:color="000000"/>
              <w:right w:val="single" w:sz="4" w:space="0" w:color="000000"/>
            </w:tcBorders>
            <w:vAlign w:val="center"/>
          </w:tcPr>
          <w:p>
            <w:pPr>
              <w:pStyle w:val="Normal"/>
              <w:jc w:val="center"/>
              <w:rPr>
                <w:b/>
                <w:sz w:val="22"/>
              </w:rPr>
            </w:pPr>
            <w:r>
              <w:rPr>
                <w:b/>
                <w:sz w:val="22"/>
              </w:rPr>
              <w:t>Розділ 1.  УКРАНА У ПОВОЄННИЙ ПЕРІОД</w:t>
            </w:r>
          </w:p>
        </w:tc>
      </w:tr>
      <w:tr>
        <w:trPr>
          <w:trHeight w:val="701"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rPr>
            </w:pPr>
            <w:r>
              <w:rPr>
                <w:sz w:val="22"/>
              </w:rPr>
              <w:t>4</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rPr>
            </w:pPr>
            <w:r>
              <w:rPr>
                <w:sz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jc w:val="both"/>
              <w:rPr>
                <w:sz w:val="22"/>
              </w:rPr>
            </w:pPr>
            <w:r>
              <w:rPr>
                <w:sz w:val="22"/>
              </w:rPr>
              <w:t xml:space="preserve">Україна в системі міжнародних відносин. Україна – співзасновниця Організації Об’єднаних Націй (ООН). Участь України в міжнародних організаціях. </w:t>
            </w:r>
          </w:p>
        </w:tc>
        <w:tc>
          <w:tcPr>
            <w:tcW w:w="3964" w:type="dxa"/>
            <w:vMerge w:val="restart"/>
            <w:tcBorders>
              <w:top w:val="single" w:sz="4" w:space="0" w:color="000000"/>
              <w:left w:val="single" w:sz="4" w:space="0" w:color="000000"/>
              <w:bottom w:val="single" w:sz="4" w:space="0" w:color="000000"/>
              <w:right w:val="single" w:sz="4" w:space="0" w:color="000000"/>
            </w:tcBorders>
          </w:tcPr>
          <w:p>
            <w:pPr>
              <w:pStyle w:val="Normal"/>
              <w:jc w:val="both"/>
              <w:rPr>
                <w:rFonts w:eastAsia="Calibri"/>
                <w:kern w:val="2"/>
                <w:sz w:val="18"/>
                <w:szCs w:val="22"/>
                <w:lang w:bidi="hi-IN"/>
              </w:rPr>
            </w:pPr>
            <w:r>
              <w:rPr>
                <w:rFonts w:eastAsia="Calibri"/>
                <w:b/>
                <w:kern w:val="2"/>
                <w:sz w:val="18"/>
                <w:szCs w:val="22"/>
                <w:lang w:bidi="hi-IN"/>
              </w:rPr>
              <w:t>Знати:</w:t>
            </w:r>
          </w:p>
          <w:p>
            <w:pPr>
              <w:pStyle w:val="Normal"/>
              <w:jc w:val="both"/>
              <w:rPr/>
            </w:pPr>
            <w:r>
              <w:rPr>
                <w:rFonts w:eastAsia="Calibri"/>
                <w:kern w:val="2"/>
                <w:sz w:val="18"/>
                <w:szCs w:val="22"/>
                <w:lang w:bidi="hi-IN"/>
              </w:rPr>
              <w:t>– </w:t>
            </w:r>
            <w:r>
              <w:rPr>
                <w:rFonts w:eastAsia="Calibri"/>
                <w:i/>
                <w:kern w:val="2"/>
                <w:sz w:val="18"/>
                <w:szCs w:val="22"/>
                <w:lang w:bidi="hi-IN"/>
              </w:rPr>
              <w:t>зміст понять</w:t>
            </w:r>
            <w:r>
              <w:rPr>
                <w:rFonts w:eastAsia="Calibri"/>
                <w:kern w:val="2"/>
                <w:sz w:val="18"/>
                <w:szCs w:val="22"/>
                <w:lang w:bidi="hi-IN"/>
              </w:rPr>
              <w:t>: відбудова, репатріанти, спецпоселення, «український буржуазний націоналізм», космополітизм, «ждановщина», «лисенківщина», депортація, обмін населенням, етнічна чистка, операція «Вісла», операція «Захід»;</w:t>
            </w:r>
          </w:p>
          <w:p>
            <w:pPr>
              <w:pStyle w:val="Normal"/>
              <w:jc w:val="both"/>
              <w:rPr/>
            </w:pPr>
            <w:r>
              <w:rPr>
                <w:rFonts w:eastAsia="Calibri"/>
                <w:kern w:val="2"/>
                <w:sz w:val="18"/>
                <w:szCs w:val="22"/>
                <w:lang w:bidi="hi-IN"/>
              </w:rPr>
              <w:t>– </w:t>
            </w:r>
            <w:r>
              <w:rPr>
                <w:rFonts w:eastAsia="Calibri"/>
                <w:i/>
                <w:kern w:val="2"/>
                <w:sz w:val="18"/>
                <w:szCs w:val="22"/>
                <w:lang w:bidi="hi-IN"/>
              </w:rPr>
              <w:t xml:space="preserve">основні методи </w:t>
            </w:r>
            <w:r>
              <w:rPr>
                <w:rFonts w:eastAsia="Calibri"/>
                <w:kern w:val="2"/>
                <w:sz w:val="18"/>
                <w:szCs w:val="22"/>
                <w:lang w:bidi="hi-IN"/>
              </w:rPr>
              <w:t>радянізації західних областей УРСР та боротьби з активістами ОУН та вояками УПА.</w:t>
            </w:r>
          </w:p>
          <w:p>
            <w:pPr>
              <w:pStyle w:val="Normal"/>
              <w:jc w:val="both"/>
              <w:rPr>
                <w:rFonts w:eastAsia="Calibri"/>
                <w:b/>
                <w:kern w:val="2"/>
                <w:sz w:val="18"/>
                <w:szCs w:val="22"/>
                <w:lang w:bidi="hi-IN"/>
              </w:rPr>
            </w:pPr>
            <w:r>
              <w:rPr>
                <w:rFonts w:eastAsia="Calibri"/>
                <w:b/>
                <w:kern w:val="2"/>
                <w:sz w:val="18"/>
                <w:szCs w:val="22"/>
                <w:lang w:bidi="hi-IN"/>
              </w:rPr>
              <w:t>Розуміти:</w:t>
            </w:r>
          </w:p>
          <w:p>
            <w:pPr>
              <w:pStyle w:val="Normal"/>
              <w:jc w:val="both"/>
              <w:rPr/>
            </w:pPr>
            <w:r>
              <w:rPr>
                <w:rFonts w:eastAsia="Calibri"/>
                <w:kern w:val="2"/>
                <w:sz w:val="18"/>
                <w:szCs w:val="22"/>
                <w:lang w:bidi="hi-IN"/>
              </w:rPr>
              <w:t>– </w:t>
            </w:r>
            <w:r>
              <w:rPr>
                <w:rFonts w:eastAsia="Calibri"/>
                <w:i/>
                <w:kern w:val="2"/>
                <w:sz w:val="18"/>
                <w:szCs w:val="22"/>
                <w:lang w:bidi="hi-IN"/>
              </w:rPr>
              <w:t xml:space="preserve">особливості </w:t>
            </w:r>
            <w:r>
              <w:rPr>
                <w:rFonts w:eastAsia="Calibri"/>
                <w:kern w:val="2"/>
                <w:sz w:val="18"/>
                <w:szCs w:val="22"/>
                <w:lang w:bidi="hi-IN"/>
              </w:rPr>
              <w:t>відбудови промисловості та сільського господарства;</w:t>
            </w:r>
          </w:p>
          <w:p>
            <w:pPr>
              <w:pStyle w:val="Normal"/>
              <w:jc w:val="both"/>
              <w:rPr/>
            </w:pPr>
            <w:r>
              <w:rPr>
                <w:rFonts w:eastAsia="Calibri"/>
                <w:kern w:val="2"/>
                <w:sz w:val="18"/>
                <w:szCs w:val="22"/>
                <w:lang w:bidi="hi-IN"/>
              </w:rPr>
              <w:t>– </w:t>
            </w:r>
            <w:r>
              <w:rPr>
                <w:rFonts w:eastAsia="Calibri"/>
                <w:i/>
                <w:kern w:val="2"/>
                <w:sz w:val="18"/>
                <w:szCs w:val="22"/>
                <w:lang w:bidi="hi-IN"/>
              </w:rPr>
              <w:t>штучний</w:t>
            </w:r>
            <w:r>
              <w:rPr>
                <w:rFonts w:eastAsia="Calibri"/>
                <w:kern w:val="2"/>
                <w:sz w:val="18"/>
                <w:szCs w:val="22"/>
                <w:lang w:bidi="hi-IN"/>
              </w:rPr>
              <w:t xml:space="preserve"> характер масового голоду 1946–1947 рр.;</w:t>
            </w:r>
          </w:p>
          <w:p>
            <w:pPr>
              <w:pStyle w:val="Normal"/>
              <w:jc w:val="both"/>
              <w:rPr/>
            </w:pPr>
            <w:r>
              <w:rPr>
                <w:rFonts w:eastAsia="Calibri"/>
                <w:kern w:val="2"/>
                <w:sz w:val="18"/>
                <w:szCs w:val="22"/>
                <w:lang w:bidi="hi-IN"/>
              </w:rPr>
              <w:t>– </w:t>
            </w:r>
            <w:r>
              <w:rPr>
                <w:rFonts w:eastAsia="Calibri"/>
                <w:i/>
                <w:kern w:val="2"/>
                <w:sz w:val="18"/>
                <w:szCs w:val="22"/>
                <w:lang w:bidi="hi-IN"/>
              </w:rPr>
              <w:t>сутність</w:t>
            </w:r>
            <w:r>
              <w:rPr>
                <w:rFonts w:eastAsia="Calibri"/>
                <w:kern w:val="2"/>
                <w:sz w:val="18"/>
                <w:szCs w:val="22"/>
                <w:lang w:bidi="hi-IN"/>
              </w:rPr>
              <w:t xml:space="preserve"> повоєнних депортацій як військово-політичних акцій комуністичної влади та її злочинів проти українців;</w:t>
            </w:r>
          </w:p>
          <w:p>
            <w:pPr>
              <w:pStyle w:val="Normal"/>
              <w:jc w:val="both"/>
              <w:rPr/>
            </w:pPr>
            <w:r>
              <w:rPr>
                <w:rFonts w:eastAsia="Calibri"/>
                <w:kern w:val="2"/>
                <w:sz w:val="18"/>
                <w:szCs w:val="22"/>
                <w:lang w:bidi="hi-IN"/>
              </w:rPr>
              <w:t>–</w:t>
            </w:r>
            <w:r>
              <w:rPr>
                <w:rFonts w:eastAsia="Calibri"/>
                <w:i/>
                <w:kern w:val="2"/>
                <w:sz w:val="18"/>
                <w:szCs w:val="22"/>
                <w:lang w:bidi="hi-IN"/>
              </w:rPr>
              <w:t> </w:t>
            </w:r>
            <w:r>
              <w:rPr>
                <w:rFonts w:eastAsia="Calibri"/>
                <w:i/>
                <w:kern w:val="2"/>
                <w:sz w:val="18"/>
                <w:szCs w:val="22"/>
                <w:lang w:bidi="hi-IN"/>
              </w:rPr>
              <w:t xml:space="preserve">мотиви </w:t>
            </w:r>
            <w:r>
              <w:rPr>
                <w:rFonts w:eastAsia="Calibri"/>
                <w:kern w:val="2"/>
                <w:sz w:val="18"/>
                <w:szCs w:val="22"/>
                <w:lang w:bidi="hi-IN"/>
              </w:rPr>
              <w:t>тривалого опору УПА та націоналістичного підпілля в різних регіонах УРСР;</w:t>
            </w:r>
          </w:p>
          <w:p>
            <w:pPr>
              <w:pStyle w:val="Normal"/>
              <w:jc w:val="both"/>
              <w:rPr/>
            </w:pPr>
            <w:r>
              <w:rPr>
                <w:rFonts w:eastAsia="Calibri"/>
                <w:kern w:val="2"/>
                <w:sz w:val="18"/>
                <w:szCs w:val="22"/>
                <w:lang w:bidi="hi-IN"/>
              </w:rPr>
              <w:t>– </w:t>
            </w:r>
            <w:r>
              <w:rPr>
                <w:rFonts w:eastAsia="Calibri"/>
                <w:i/>
                <w:kern w:val="2"/>
                <w:sz w:val="18"/>
                <w:szCs w:val="22"/>
                <w:lang w:bidi="hi-IN"/>
              </w:rPr>
              <w:t xml:space="preserve">протиріччя </w:t>
            </w:r>
            <w:r>
              <w:rPr>
                <w:rFonts w:eastAsia="Calibri"/>
                <w:kern w:val="2"/>
                <w:sz w:val="18"/>
                <w:szCs w:val="22"/>
                <w:lang w:bidi="hi-IN"/>
              </w:rPr>
              <w:t>соціально-економічного</w:t>
            </w:r>
            <w:r>
              <w:rPr>
                <w:rFonts w:eastAsia="Calibri"/>
                <w:i/>
                <w:kern w:val="2"/>
                <w:sz w:val="18"/>
                <w:szCs w:val="22"/>
                <w:lang w:bidi="hi-IN"/>
              </w:rPr>
              <w:t xml:space="preserve">, </w:t>
            </w:r>
            <w:r>
              <w:rPr>
                <w:rFonts w:eastAsia="Calibri"/>
                <w:kern w:val="2"/>
                <w:sz w:val="18"/>
                <w:szCs w:val="22"/>
                <w:lang w:bidi="hi-IN"/>
              </w:rPr>
              <w:t>культурного, релігійного та повсякденного життя.</w:t>
            </w:r>
          </w:p>
          <w:p>
            <w:pPr>
              <w:pStyle w:val="Normal"/>
              <w:jc w:val="both"/>
              <w:rPr>
                <w:rFonts w:eastAsia="Calibri"/>
                <w:kern w:val="2"/>
                <w:sz w:val="18"/>
                <w:szCs w:val="22"/>
                <w:lang w:bidi="hi-IN"/>
              </w:rPr>
            </w:pPr>
            <w:r>
              <w:rPr>
                <w:rFonts w:eastAsia="Calibri"/>
                <w:b/>
                <w:kern w:val="2"/>
                <w:sz w:val="18"/>
                <w:szCs w:val="22"/>
                <w:lang w:bidi="hi-IN"/>
              </w:rPr>
              <w:t>Уміти:</w:t>
            </w:r>
          </w:p>
          <w:p>
            <w:pPr>
              <w:pStyle w:val="Normal"/>
              <w:jc w:val="both"/>
              <w:rPr/>
            </w:pPr>
            <w:r>
              <w:rPr>
                <w:rFonts w:eastAsia="Calibri"/>
                <w:kern w:val="2"/>
                <w:sz w:val="18"/>
                <w:szCs w:val="22"/>
                <w:lang w:bidi="hi-IN"/>
              </w:rPr>
              <w:t>–</w:t>
            </w:r>
            <w:r>
              <w:rPr>
                <w:rFonts w:eastAsia="Calibri"/>
                <w:i/>
                <w:kern w:val="2"/>
                <w:sz w:val="18"/>
                <w:szCs w:val="22"/>
                <w:lang w:bidi="hi-IN"/>
              </w:rPr>
              <w:t> </w:t>
            </w:r>
            <w:r>
              <w:rPr>
                <w:rFonts w:eastAsia="Calibri"/>
                <w:i/>
                <w:kern w:val="2"/>
                <w:sz w:val="18"/>
                <w:szCs w:val="22"/>
                <w:lang w:bidi="hi-IN"/>
              </w:rPr>
              <w:t xml:space="preserve">встановлювати послідовність і синхронність </w:t>
            </w:r>
            <w:r>
              <w:rPr>
                <w:rFonts w:eastAsia="Calibri"/>
                <w:kern w:val="2"/>
                <w:sz w:val="18"/>
                <w:szCs w:val="22"/>
                <w:lang w:bidi="hi-IN"/>
              </w:rPr>
              <w:t>подій, що відображають формування територіальних меж УРСР, масові депортації та обміни населенням, посилення радянізації та репресії у західних областях, український визвольний рух у 1944–1950</w:t>
              <w:noBreakHyphen/>
              <w:t>х рр., процеси відбудови господарства і культурне життя республіки, ідеологічні кампанії й «чистки»;</w:t>
            </w:r>
          </w:p>
          <w:p>
            <w:pPr>
              <w:pStyle w:val="Normal"/>
              <w:jc w:val="both"/>
              <w:rPr/>
            </w:pPr>
            <w:r>
              <w:rPr>
                <w:rFonts w:eastAsia="Calibri"/>
                <w:kern w:val="2"/>
                <w:sz w:val="18"/>
                <w:szCs w:val="22"/>
                <w:lang w:bidi="hi-IN"/>
              </w:rPr>
              <w:t>– </w:t>
            </w:r>
            <w:r>
              <w:rPr>
                <w:rFonts w:eastAsia="Calibri"/>
                <w:i/>
                <w:kern w:val="2"/>
                <w:sz w:val="18"/>
                <w:szCs w:val="22"/>
                <w:lang w:bidi="hi-IN"/>
              </w:rPr>
              <w:t>визначати причини та наслідки</w:t>
            </w:r>
            <w:r>
              <w:rPr>
                <w:rFonts w:eastAsia="Calibri"/>
                <w:kern w:val="2"/>
                <w:sz w:val="18"/>
                <w:szCs w:val="22"/>
                <w:lang w:bidi="hi-IN"/>
              </w:rPr>
              <w:t xml:space="preserve"> депортацій українців із західних областей УРСР та південно-східних областей Польщі, входження Кримської області до УРСР; ідеологічних кампаній та «чисток», їх вплив на освітній і культурний розвиток УРСР;</w:t>
            </w:r>
          </w:p>
          <w:p>
            <w:pPr>
              <w:pStyle w:val="Normal"/>
              <w:jc w:val="both"/>
              <w:rPr/>
            </w:pPr>
            <w:r>
              <w:rPr>
                <w:rFonts w:eastAsia="Calibri"/>
                <w:kern w:val="2"/>
                <w:sz w:val="18"/>
                <w:szCs w:val="22"/>
                <w:lang w:bidi="hi-IN"/>
              </w:rPr>
              <w:t>– </w:t>
            </w:r>
            <w:r>
              <w:rPr>
                <w:rFonts w:eastAsia="Calibri"/>
                <w:i/>
                <w:kern w:val="2"/>
                <w:sz w:val="18"/>
                <w:szCs w:val="22"/>
                <w:lang w:bidi="hi-IN"/>
              </w:rPr>
              <w:t xml:space="preserve">показувати </w:t>
            </w:r>
            <w:r>
              <w:rPr>
                <w:rFonts w:eastAsia="Calibri"/>
                <w:kern w:val="2"/>
                <w:sz w:val="18"/>
                <w:szCs w:val="22"/>
                <w:lang w:bidi="hi-IN"/>
              </w:rPr>
              <w:t>на</w:t>
            </w:r>
            <w:r>
              <w:rPr>
                <w:rFonts w:eastAsia="Calibri"/>
                <w:i/>
                <w:kern w:val="2"/>
                <w:sz w:val="18"/>
                <w:szCs w:val="22"/>
                <w:lang w:bidi="hi-IN"/>
              </w:rPr>
              <w:t xml:space="preserve"> </w:t>
            </w:r>
            <w:r>
              <w:rPr>
                <w:rFonts w:eastAsia="Calibri"/>
                <w:iCs/>
                <w:kern w:val="2"/>
                <w:sz w:val="18"/>
                <w:szCs w:val="22"/>
                <w:lang w:bidi="hi-IN"/>
              </w:rPr>
              <w:t>карті</w:t>
            </w:r>
            <w:r>
              <w:rPr>
                <w:rFonts w:eastAsia="Calibri"/>
                <w:kern w:val="2"/>
                <w:sz w:val="18"/>
                <w:szCs w:val="22"/>
                <w:lang w:bidi="hi-IN"/>
              </w:rPr>
              <w:t xml:space="preserve"> зміни адміністративно-територіального устрою УРСР, місця локалізації осередків ОУН та збройного опору УПА на території України;</w:t>
            </w:r>
          </w:p>
          <w:p>
            <w:pPr>
              <w:pStyle w:val="Normal"/>
              <w:jc w:val="both"/>
              <w:rPr/>
            </w:pPr>
            <w:r>
              <w:rPr>
                <w:rFonts w:eastAsia="Calibri"/>
                <w:kern w:val="2"/>
                <w:sz w:val="18"/>
                <w:szCs w:val="22"/>
                <w:lang w:bidi="hi-IN"/>
              </w:rPr>
              <w:t>– </w:t>
            </w:r>
            <w:r>
              <w:rPr>
                <w:rFonts w:eastAsia="Calibri"/>
                <w:i/>
                <w:kern w:val="2"/>
                <w:sz w:val="18"/>
                <w:szCs w:val="22"/>
                <w:lang w:bidi="hi-IN"/>
              </w:rPr>
              <w:t>висловлювати аргументовані судження</w:t>
            </w:r>
            <w:r>
              <w:rPr>
                <w:rFonts w:eastAsia="Calibri"/>
                <w:kern w:val="2"/>
                <w:sz w:val="18"/>
                <w:szCs w:val="22"/>
                <w:lang w:bidi="hi-IN"/>
              </w:rPr>
              <w:t xml:space="preserve"> щодо трансформації методів зміцнення тоталітарного режиму;</w:t>
            </w:r>
          </w:p>
          <w:p>
            <w:pPr>
              <w:pStyle w:val="Normal"/>
              <w:jc w:val="both"/>
              <w:rPr/>
            </w:pPr>
            <w:r>
              <w:rPr>
                <w:rFonts w:eastAsia="Calibri"/>
                <w:kern w:val="2"/>
                <w:sz w:val="18"/>
                <w:szCs w:val="22"/>
                <w:lang w:bidi="hi-IN"/>
              </w:rPr>
              <w:t>– </w:t>
            </w:r>
            <w:r>
              <w:rPr>
                <w:rFonts w:eastAsia="Calibri"/>
                <w:i/>
                <w:kern w:val="2"/>
                <w:sz w:val="18"/>
                <w:szCs w:val="22"/>
                <w:lang w:bidi="hi-IN"/>
              </w:rPr>
              <w:t>виявляти особливості</w:t>
            </w:r>
            <w:r>
              <w:rPr>
                <w:rFonts w:eastAsia="Calibri"/>
                <w:kern w:val="2"/>
                <w:sz w:val="18"/>
                <w:szCs w:val="22"/>
                <w:lang w:bidi="hi-IN"/>
              </w:rPr>
              <w:t xml:space="preserve"> українського визвольного руху в 1945–1950-х рр.;</w:t>
            </w:r>
          </w:p>
          <w:p>
            <w:pPr>
              <w:pStyle w:val="Normal"/>
              <w:jc w:val="both"/>
              <w:rPr/>
            </w:pPr>
            <w:r>
              <w:rPr>
                <w:rFonts w:eastAsia="Calibri"/>
                <w:kern w:val="2"/>
                <w:sz w:val="18"/>
                <w:szCs w:val="22"/>
                <w:lang w:bidi="hi-IN"/>
              </w:rPr>
              <w:t>– </w:t>
            </w:r>
            <w:r>
              <w:rPr>
                <w:rFonts w:eastAsia="Calibri"/>
                <w:i/>
                <w:kern w:val="2"/>
                <w:sz w:val="18"/>
                <w:szCs w:val="22"/>
                <w:lang w:bidi="hi-IN"/>
              </w:rPr>
              <w:t xml:space="preserve">визначати суперечності </w:t>
            </w:r>
            <w:r>
              <w:rPr>
                <w:rFonts w:eastAsia="Calibri"/>
                <w:kern w:val="2"/>
                <w:sz w:val="18"/>
                <w:szCs w:val="22"/>
                <w:lang w:bidi="hi-IN"/>
              </w:rPr>
              <w:t>розвитку культури;</w:t>
            </w:r>
          </w:p>
          <w:p>
            <w:pPr>
              <w:pStyle w:val="Normal"/>
              <w:jc w:val="both"/>
              <w:rPr/>
            </w:pPr>
            <w:r>
              <w:rPr>
                <w:rFonts w:eastAsia="Calibri"/>
                <w:kern w:val="2"/>
                <w:sz w:val="18"/>
                <w:szCs w:val="22"/>
                <w:lang w:bidi="hi-IN"/>
              </w:rPr>
              <w:t>– </w:t>
            </w:r>
            <w:r>
              <w:rPr>
                <w:rFonts w:eastAsia="Calibri"/>
                <w:i/>
                <w:kern w:val="2"/>
                <w:sz w:val="18"/>
                <w:szCs w:val="22"/>
                <w:lang w:bidi="hi-IN"/>
              </w:rPr>
              <w:t>характеризувати</w:t>
            </w:r>
            <w:r>
              <w:rPr>
                <w:rFonts w:eastAsia="Calibri"/>
                <w:kern w:val="2"/>
                <w:sz w:val="18"/>
                <w:szCs w:val="22"/>
                <w:lang w:bidi="hi-IN"/>
              </w:rPr>
              <w:t xml:space="preserve"> науковий/творчий доробок Ніла Хасевича, Катерини Білокур, Тетяни Яблонської, Олександра Богомольця, Сергія Лебедєва, Олександра Палладіна, Володимира Філатова; діяльність</w:t>
            </w:r>
            <w:r>
              <w:rPr>
                <w:rFonts w:eastAsia="Calibri"/>
                <w:i/>
                <w:kern w:val="2"/>
                <w:sz w:val="18"/>
                <w:szCs w:val="22"/>
                <w:lang w:bidi="hi-IN"/>
              </w:rPr>
              <w:t xml:space="preserve"> </w:t>
            </w:r>
            <w:r>
              <w:rPr>
                <w:rFonts w:eastAsia="Calibri"/>
                <w:kern w:val="2"/>
                <w:sz w:val="18"/>
                <w:szCs w:val="22"/>
                <w:lang w:bidi="hi-IN"/>
              </w:rPr>
              <w:t>Романа Шухевича, Йосипа Сліпого</w:t>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rPr>
                <w:rFonts w:eastAsia="Calibri"/>
                <w:kern w:val="2"/>
                <w:sz w:val="20"/>
                <w:szCs w:val="20"/>
                <w:lang w:bidi="hi-IN"/>
              </w:rPr>
            </w:pPr>
            <w:r>
              <w:rPr>
                <w:rFonts w:eastAsia="Calibri"/>
                <w:kern w:val="2"/>
                <w:sz w:val="20"/>
                <w:szCs w:val="20"/>
                <w:lang w:bidi="hi-IN"/>
              </w:rPr>
            </w:r>
          </w:p>
        </w:tc>
      </w:tr>
      <w:tr>
        <w:trPr>
          <w:trHeight w:val="312"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rPr>
            </w:pPr>
            <w:r>
              <w:rPr>
                <w:sz w:val="22"/>
              </w:rPr>
              <w:t>5</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rPr>
            </w:pPr>
            <w:r>
              <w:rPr>
                <w:sz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jc w:val="both"/>
              <w:rPr>
                <w:sz w:val="22"/>
              </w:rPr>
            </w:pPr>
            <w:r>
              <w:rPr>
                <w:sz w:val="22"/>
              </w:rPr>
              <w:t xml:space="preserve">Встановлення кордонів УРСР з сусідніми державами внаслідок переділу західноукраїнських земель. Масові депортації 1944-1946 рр.  </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18"/>
                <w:szCs w:val="22"/>
              </w:rPr>
            </w:pPr>
            <w:r>
              <w:rPr>
                <w:sz w:val="18"/>
                <w:szCs w:val="22"/>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rPr>
                <w:sz w:val="20"/>
                <w:szCs w:val="20"/>
              </w:rPr>
            </w:pPr>
            <w:r>
              <w:rPr>
                <w:sz w:val="20"/>
                <w:szCs w:val="20"/>
              </w:rPr>
            </w:r>
          </w:p>
          <w:p>
            <w:pPr>
              <w:pStyle w:val="Normal"/>
              <w:rPr>
                <w:sz w:val="20"/>
                <w:szCs w:val="20"/>
              </w:rPr>
            </w:pPr>
            <w:r>
              <w:rPr>
                <w:sz w:val="20"/>
                <w:szCs w:val="20"/>
              </w:rPr>
            </w:r>
          </w:p>
        </w:tc>
      </w:tr>
      <w:tr>
        <w:trPr>
          <w:trHeight w:val="513"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rPr>
            </w:pPr>
            <w:r>
              <w:rPr>
                <w:sz w:val="22"/>
              </w:rPr>
              <w:t>6</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rPr>
            </w:pPr>
            <w:r>
              <w:rPr>
                <w:sz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jc w:val="both"/>
              <w:rPr>
                <w:sz w:val="22"/>
              </w:rPr>
            </w:pPr>
            <w:r>
              <w:rPr>
                <w:sz w:val="22"/>
              </w:rPr>
              <w:t>Операція «Вісла»</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18"/>
                <w:szCs w:val="22"/>
              </w:rPr>
            </w:pPr>
            <w:r>
              <w:rPr>
                <w:sz w:val="18"/>
                <w:szCs w:val="22"/>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rPr>
                <w:sz w:val="20"/>
                <w:szCs w:val="20"/>
              </w:rPr>
            </w:pPr>
            <w:r>
              <w:rPr>
                <w:sz w:val="20"/>
                <w:szCs w:val="20"/>
              </w:rPr>
            </w:r>
          </w:p>
          <w:p>
            <w:pPr>
              <w:pStyle w:val="Normal"/>
              <w:rPr>
                <w:sz w:val="20"/>
                <w:szCs w:val="20"/>
              </w:rPr>
            </w:pPr>
            <w:r>
              <w:rPr>
                <w:sz w:val="20"/>
                <w:szCs w:val="20"/>
              </w:rPr>
            </w:r>
          </w:p>
        </w:tc>
      </w:tr>
      <w:tr>
        <w:trPr>
          <w:trHeight w:val="285"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rPr>
            </w:pPr>
            <w:r>
              <w:rPr>
                <w:sz w:val="22"/>
              </w:rPr>
              <w:t>7</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rPr>
            </w:pPr>
            <w:r>
              <w:rPr>
                <w:sz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jc w:val="both"/>
              <w:rPr>
                <w:sz w:val="22"/>
              </w:rPr>
            </w:pPr>
            <w:r>
              <w:rPr>
                <w:sz w:val="22"/>
              </w:rPr>
              <w:t>Обмін територіями 1951 р. Передання Кримської області до складу УРСР</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18"/>
                <w:szCs w:val="22"/>
              </w:rPr>
            </w:pPr>
            <w:r>
              <w:rPr>
                <w:sz w:val="18"/>
                <w:szCs w:val="22"/>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rPr>
                <w:sz w:val="20"/>
                <w:szCs w:val="20"/>
              </w:rPr>
            </w:pPr>
            <w:r>
              <w:rPr>
                <w:sz w:val="20"/>
                <w:szCs w:val="20"/>
              </w:rPr>
            </w:r>
          </w:p>
          <w:p>
            <w:pPr>
              <w:pStyle w:val="Normal"/>
              <w:rPr>
                <w:sz w:val="20"/>
                <w:szCs w:val="20"/>
              </w:rPr>
            </w:pPr>
            <w:r>
              <w:rPr>
                <w:sz w:val="20"/>
                <w:szCs w:val="20"/>
              </w:rPr>
            </w:r>
          </w:p>
        </w:tc>
      </w:tr>
      <w:tr>
        <w:trPr>
          <w:trHeight w:val="339"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rPr>
            </w:pPr>
            <w:r>
              <w:rPr>
                <w:sz w:val="22"/>
              </w:rPr>
              <w:t>8</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rPr>
            </w:pPr>
            <w:r>
              <w:rPr>
                <w:sz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jc w:val="both"/>
              <w:rPr>
                <w:sz w:val="22"/>
              </w:rPr>
            </w:pPr>
            <w:r>
              <w:rPr>
                <w:sz w:val="22"/>
              </w:rPr>
              <w:t>Економічна ситуація в УРСР. Відбудова промисловості</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18"/>
                <w:szCs w:val="22"/>
              </w:rPr>
            </w:pPr>
            <w:r>
              <w:rPr>
                <w:sz w:val="18"/>
                <w:szCs w:val="22"/>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rPr>
                <w:sz w:val="20"/>
                <w:szCs w:val="20"/>
              </w:rPr>
            </w:pPr>
            <w:r>
              <w:rPr>
                <w:sz w:val="20"/>
                <w:szCs w:val="20"/>
              </w:rPr>
            </w:r>
          </w:p>
          <w:p>
            <w:pPr>
              <w:pStyle w:val="Normal"/>
              <w:rPr>
                <w:sz w:val="20"/>
                <w:szCs w:val="20"/>
              </w:rPr>
            </w:pPr>
            <w:r>
              <w:rPr>
                <w:sz w:val="20"/>
                <w:szCs w:val="20"/>
              </w:rPr>
            </w:r>
          </w:p>
        </w:tc>
      </w:tr>
      <w:tr>
        <w:trPr>
          <w:trHeight w:val="598"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rPr>
            </w:pPr>
            <w:r>
              <w:rPr>
                <w:sz w:val="22"/>
              </w:rPr>
              <w:t>9</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rPr>
            </w:pPr>
            <w:r>
              <w:rPr>
                <w:sz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jc w:val="both"/>
              <w:rPr>
                <w:sz w:val="22"/>
              </w:rPr>
            </w:pPr>
            <w:r>
              <w:rPr>
                <w:sz w:val="22"/>
              </w:rPr>
              <w:t>Становище сільського господарства. Масовий штучний голод 1946-47 рр.</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18"/>
                <w:szCs w:val="22"/>
              </w:rPr>
            </w:pPr>
            <w:r>
              <w:rPr>
                <w:sz w:val="18"/>
                <w:szCs w:val="22"/>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tc>
      </w:tr>
      <w:tr>
        <w:trPr>
          <w:trHeight w:val="611"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rPr>
            </w:pPr>
            <w:r>
              <w:rPr>
                <w:sz w:val="22"/>
              </w:rPr>
              <w:t>10</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rPr>
            </w:pPr>
            <w:r>
              <w:rPr>
                <w:sz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jc w:val="both"/>
              <w:rPr>
                <w:sz w:val="22"/>
              </w:rPr>
            </w:pPr>
            <w:r>
              <w:rPr>
                <w:sz w:val="22"/>
              </w:rPr>
              <w:t>Внутрішньополітична ситуація в УРСР. Репресивні кампанії радянської влади.</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18"/>
                <w:szCs w:val="22"/>
              </w:rPr>
            </w:pPr>
            <w:r>
              <w:rPr>
                <w:sz w:val="18"/>
                <w:szCs w:val="22"/>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tc>
      </w:tr>
      <w:tr>
        <w:trPr>
          <w:trHeight w:val="639"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rPr>
            </w:pPr>
            <w:r>
              <w:rPr>
                <w:sz w:val="22"/>
              </w:rPr>
              <w:t>11</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rPr>
            </w:pPr>
            <w:r>
              <w:rPr>
                <w:sz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jc w:val="both"/>
              <w:rPr>
                <w:sz w:val="22"/>
              </w:rPr>
            </w:pPr>
            <w:r>
              <w:rPr>
                <w:sz w:val="22"/>
              </w:rPr>
              <w:t>Радянізація західноукраїнських областей УРСР. Ліквідація Греко-католицької церкви в УРСР.</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18"/>
                <w:szCs w:val="22"/>
              </w:rPr>
            </w:pPr>
            <w:r>
              <w:rPr>
                <w:sz w:val="18"/>
                <w:szCs w:val="22"/>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tc>
      </w:tr>
      <w:tr>
        <w:trPr>
          <w:trHeight w:val="465"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rPr>
            </w:pPr>
            <w:r>
              <w:rPr>
                <w:sz w:val="22"/>
              </w:rPr>
              <w:t>12</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rPr>
            </w:pPr>
            <w:r>
              <w:rPr>
                <w:sz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jc w:val="both"/>
              <w:rPr>
                <w:sz w:val="22"/>
              </w:rPr>
            </w:pPr>
            <w:r>
              <w:rPr>
                <w:sz w:val="22"/>
              </w:rPr>
              <w:t>Національно-визвольний рух у 1944-1950-х рр. «Велика блокада» проти УПА.</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18"/>
                <w:szCs w:val="22"/>
              </w:rPr>
            </w:pPr>
            <w:r>
              <w:rPr>
                <w:sz w:val="18"/>
                <w:szCs w:val="22"/>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rPr>
                <w:sz w:val="20"/>
                <w:szCs w:val="20"/>
              </w:rPr>
            </w:pPr>
            <w:r>
              <w:rPr>
                <w:sz w:val="20"/>
                <w:szCs w:val="20"/>
              </w:rPr>
            </w:r>
          </w:p>
        </w:tc>
      </w:tr>
      <w:tr>
        <w:trPr>
          <w:trHeight w:val="652"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rPr>
            </w:pPr>
            <w:r>
              <w:rPr>
                <w:sz w:val="22"/>
              </w:rPr>
              <w:t>13</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rPr>
            </w:pPr>
            <w:r>
              <w:rPr>
                <w:sz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jc w:val="both"/>
              <w:rPr>
                <w:sz w:val="22"/>
              </w:rPr>
            </w:pPr>
            <w:r>
              <w:rPr>
                <w:sz w:val="22"/>
              </w:rPr>
              <w:t xml:space="preserve">Український визвольний рух у 1944—1950-х рр. Р. Шухевич. </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18"/>
                <w:szCs w:val="22"/>
              </w:rPr>
            </w:pPr>
            <w:r>
              <w:rPr>
                <w:sz w:val="18"/>
                <w:szCs w:val="22"/>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rPr>
                <w:sz w:val="20"/>
                <w:szCs w:val="20"/>
              </w:rPr>
            </w:pPr>
            <w:r>
              <w:rPr>
                <w:sz w:val="20"/>
                <w:szCs w:val="20"/>
              </w:rPr>
            </w:r>
          </w:p>
        </w:tc>
      </w:tr>
      <w:tr>
        <w:trPr>
          <w:trHeight w:val="482"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rPr>
            </w:pPr>
            <w:r>
              <w:rPr>
                <w:sz w:val="22"/>
              </w:rPr>
              <w:t>14</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rPr>
            </w:pPr>
            <w:r>
              <w:rPr>
                <w:sz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jc w:val="both"/>
              <w:rPr>
                <w:sz w:val="22"/>
              </w:rPr>
            </w:pPr>
            <w:r>
              <w:rPr>
                <w:sz w:val="22"/>
              </w:rPr>
              <w:t>Особливості розвитку культури. Освіта та наука.</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18"/>
                <w:szCs w:val="22"/>
              </w:rPr>
            </w:pPr>
            <w:r>
              <w:rPr>
                <w:sz w:val="18"/>
                <w:szCs w:val="22"/>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rPr>
                <w:sz w:val="20"/>
                <w:szCs w:val="20"/>
              </w:rPr>
            </w:pPr>
            <w:r>
              <w:rPr>
                <w:sz w:val="20"/>
                <w:szCs w:val="20"/>
              </w:rPr>
            </w:r>
          </w:p>
        </w:tc>
      </w:tr>
      <w:tr>
        <w:trPr>
          <w:trHeight w:val="357"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rPr>
            </w:pPr>
            <w:r>
              <w:rPr>
                <w:sz w:val="22"/>
              </w:rPr>
              <w:t>15</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rPr>
            </w:pPr>
            <w:r>
              <w:rPr>
                <w:sz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jc w:val="both"/>
              <w:rPr>
                <w:sz w:val="22"/>
              </w:rPr>
            </w:pPr>
            <w:r>
              <w:rPr>
                <w:b/>
                <w:i/>
                <w:sz w:val="22"/>
              </w:rPr>
              <w:t>Практичне заняття.</w:t>
            </w:r>
            <w:r>
              <w:rPr>
                <w:sz w:val="22"/>
              </w:rPr>
              <w:t xml:space="preserve"> </w:t>
            </w:r>
            <w:r>
              <w:rPr>
                <w:rFonts w:eastAsia="Calibri"/>
                <w:kern w:val="2"/>
                <w:sz w:val="22"/>
                <w:szCs w:val="22"/>
                <w:lang w:bidi="hi-IN"/>
              </w:rPr>
              <w:t xml:space="preserve"> Повсякденне життя повоєнних років</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18"/>
                <w:szCs w:val="22"/>
              </w:rPr>
            </w:pPr>
            <w:r>
              <w:rPr>
                <w:sz w:val="18"/>
                <w:szCs w:val="22"/>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rPr>
                <w:sz w:val="20"/>
                <w:szCs w:val="20"/>
              </w:rPr>
            </w:pPr>
            <w:r>
              <w:rPr>
                <w:sz w:val="20"/>
                <w:szCs w:val="20"/>
              </w:rPr>
            </w:r>
          </w:p>
        </w:tc>
      </w:tr>
      <w:tr>
        <w:trPr>
          <w:trHeight w:val="517"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rPr>
            </w:pPr>
            <w:r>
              <w:rPr>
                <w:sz w:val="22"/>
              </w:rPr>
              <w:t>16</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rPr>
            </w:pPr>
            <w:r>
              <w:rPr>
                <w:sz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jc w:val="both"/>
              <w:rPr/>
            </w:pPr>
            <w:r>
              <w:rPr>
                <w:b/>
                <w:i/>
                <w:sz w:val="22"/>
              </w:rPr>
              <w:t>Навчальний проект.</w:t>
            </w:r>
            <w:r>
              <w:rPr>
                <w:sz w:val="22"/>
              </w:rPr>
              <w:t xml:space="preserve"> Стадії боротьби за незалежність: від УНР до УПА. </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18"/>
                <w:szCs w:val="22"/>
              </w:rPr>
            </w:pPr>
            <w:r>
              <w:rPr>
                <w:sz w:val="18"/>
                <w:szCs w:val="22"/>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rPr>
                <w:sz w:val="20"/>
                <w:szCs w:val="20"/>
              </w:rPr>
            </w:pPr>
            <w:r>
              <w:rPr>
                <w:sz w:val="20"/>
                <w:szCs w:val="20"/>
              </w:rPr>
            </w:r>
          </w:p>
        </w:tc>
      </w:tr>
      <w:tr>
        <w:trPr>
          <w:trHeight w:val="557"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rPr>
            </w:pPr>
            <w:r>
              <w:rPr>
                <w:sz w:val="22"/>
              </w:rPr>
              <w:t>17</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rPr>
            </w:pPr>
            <w:r>
              <w:rPr>
                <w:sz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jc w:val="both"/>
              <w:rPr>
                <w:b/>
                <w:i/>
                <w:i/>
                <w:sz w:val="22"/>
              </w:rPr>
            </w:pPr>
            <w:r>
              <w:rPr>
                <w:b/>
                <w:i/>
                <w:sz w:val="22"/>
              </w:rPr>
              <w:t>Узагальнення з розділу 1.</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i/>
                <w:i/>
                <w:sz w:val="18"/>
                <w:szCs w:val="22"/>
              </w:rPr>
            </w:pPr>
            <w:r>
              <w:rPr>
                <w:b/>
                <w:i/>
                <w:sz w:val="18"/>
                <w:szCs w:val="22"/>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rPr>
                <w:sz w:val="20"/>
                <w:szCs w:val="20"/>
              </w:rPr>
            </w:pPr>
            <w:r>
              <w:rPr>
                <w:sz w:val="20"/>
                <w:szCs w:val="20"/>
              </w:rPr>
            </w:r>
          </w:p>
        </w:tc>
      </w:tr>
      <w:tr>
        <w:trPr>
          <w:trHeight w:val="506"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rPr>
            </w:pPr>
            <w:r>
              <w:rPr>
                <w:sz w:val="22"/>
              </w:rPr>
              <w:t>18</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rPr>
            </w:pPr>
            <w:r>
              <w:rPr>
                <w:sz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jc w:val="both"/>
              <w:rPr>
                <w:b/>
                <w:i/>
                <w:i/>
                <w:sz w:val="22"/>
              </w:rPr>
            </w:pPr>
            <w:r>
              <w:rPr>
                <w:b/>
                <w:i/>
                <w:sz w:val="22"/>
              </w:rPr>
              <w:t>Урок контролю (і корекції) навчальних досягнень учнів із розділу 1.</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i/>
                <w:i/>
                <w:sz w:val="18"/>
                <w:szCs w:val="22"/>
              </w:rPr>
            </w:pPr>
            <w:r>
              <w:rPr>
                <w:b/>
                <w:i/>
                <w:sz w:val="18"/>
                <w:szCs w:val="22"/>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rPr>
                <w:sz w:val="20"/>
                <w:szCs w:val="20"/>
              </w:rPr>
            </w:pPr>
            <w:r>
              <w:rPr>
                <w:sz w:val="20"/>
                <w:szCs w:val="20"/>
              </w:rPr>
            </w:r>
          </w:p>
        </w:tc>
      </w:tr>
      <w:tr>
        <w:trPr>
          <w:trHeight w:val="486" w:hRule="atLeast"/>
        </w:trPr>
        <w:tc>
          <w:tcPr>
            <w:tcW w:w="10204" w:type="dxa"/>
            <w:gridSpan w:val="5"/>
            <w:tcBorders>
              <w:top w:val="single" w:sz="4" w:space="0" w:color="000000"/>
              <w:left w:val="single" w:sz="4" w:space="0" w:color="000000"/>
              <w:bottom w:val="single" w:sz="4" w:space="0" w:color="000000"/>
              <w:right w:val="single" w:sz="4" w:space="0" w:color="000000"/>
            </w:tcBorders>
            <w:vAlign w:val="center"/>
          </w:tcPr>
          <w:p>
            <w:pPr>
              <w:pStyle w:val="Normal"/>
              <w:ind w:left="-108" w:right="0"/>
              <w:jc w:val="center"/>
              <w:rPr>
                <w:b/>
                <w:sz w:val="22"/>
                <w:lang w:val="ru-RU"/>
              </w:rPr>
            </w:pPr>
            <w:r>
              <w:rPr>
                <w:b/>
                <w:sz w:val="22"/>
                <w:szCs w:val="22"/>
              </w:rPr>
              <w:t>Розділ 2. УКРАЇНА  В УМОВАХ ДЕСТАЛІНІЗАЦІЇ</w:t>
            </w:r>
          </w:p>
        </w:tc>
      </w:tr>
      <w:tr>
        <w:trPr>
          <w:trHeight w:val="682"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
                <w:sz w:val="22"/>
                <w:szCs w:val="22"/>
                <w:lang w:val="ru-RU"/>
              </w:rPr>
            </w:pPr>
            <w:r>
              <w:rPr>
                <w:b/>
                <w:sz w:val="22"/>
                <w:szCs w:val="22"/>
                <w:lang w:val="ru-RU"/>
              </w:rPr>
            </w:r>
          </w:p>
          <w:p>
            <w:pPr>
              <w:pStyle w:val="Normal"/>
              <w:jc w:val="center"/>
              <w:rPr>
                <w:sz w:val="22"/>
                <w:szCs w:val="22"/>
              </w:rPr>
            </w:pPr>
            <w:r>
              <w:rPr>
                <w:sz w:val="22"/>
                <w:szCs w:val="22"/>
              </w:rPr>
              <w:t xml:space="preserve">19 </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rPr>
            </w:pPr>
            <w:r>
              <w:rPr>
                <w:sz w:val="22"/>
                <w:szCs w:val="22"/>
              </w:rPr>
              <w:t xml:space="preserve"> </w:t>
            </w:r>
            <w:r>
              <w:rPr>
                <w:sz w:val="22"/>
                <w:szCs w:val="22"/>
              </w:rPr>
              <w:t>ХХ з’їзд КПРС. Десталінізація. Реабілітація жертв політичних репресій</w:t>
            </w:r>
          </w:p>
        </w:tc>
        <w:tc>
          <w:tcPr>
            <w:tcW w:w="3964" w:type="dxa"/>
            <w:vMerge w:val="restart"/>
            <w:tcBorders>
              <w:top w:val="single" w:sz="4" w:space="0" w:color="000000"/>
              <w:left w:val="single" w:sz="4" w:space="0" w:color="000000"/>
              <w:bottom w:val="single" w:sz="4" w:space="0" w:color="000000"/>
              <w:right w:val="single" w:sz="4" w:space="0" w:color="000000"/>
            </w:tcBorders>
          </w:tcPr>
          <w:p>
            <w:pPr>
              <w:pStyle w:val="Normal"/>
              <w:jc w:val="both"/>
              <w:rPr>
                <w:rFonts w:eastAsia="Calibri"/>
                <w:kern w:val="2"/>
                <w:sz w:val="18"/>
                <w:szCs w:val="22"/>
                <w:lang w:bidi="hi-IN"/>
              </w:rPr>
            </w:pPr>
            <w:r>
              <w:rPr>
                <w:rFonts w:eastAsia="Calibri"/>
                <w:b/>
                <w:kern w:val="2"/>
                <w:sz w:val="18"/>
                <w:szCs w:val="22"/>
                <w:lang w:bidi="hi-IN"/>
              </w:rPr>
              <w:t>Знати:</w:t>
            </w:r>
          </w:p>
          <w:p>
            <w:pPr>
              <w:pStyle w:val="Normal"/>
              <w:jc w:val="both"/>
              <w:rPr>
                <w:rFonts w:eastAsia="Calibri"/>
                <w:strike/>
                <w:kern w:val="2"/>
                <w:sz w:val="18"/>
                <w:szCs w:val="22"/>
                <w:lang w:bidi="hi-IN"/>
              </w:rPr>
            </w:pPr>
            <w:r>
              <w:rPr>
                <w:rFonts w:eastAsia="Calibri"/>
                <w:kern w:val="2"/>
                <w:sz w:val="18"/>
                <w:szCs w:val="22"/>
                <w:lang w:bidi="hi-IN"/>
              </w:rPr>
              <w:t>– </w:t>
            </w:r>
            <w:r>
              <w:rPr>
                <w:rFonts w:eastAsia="Calibri"/>
                <w:i/>
                <w:kern w:val="2"/>
                <w:sz w:val="18"/>
                <w:szCs w:val="22"/>
                <w:lang w:bidi="hi-IN"/>
              </w:rPr>
              <w:t>зміст понять</w:t>
            </w:r>
            <w:r>
              <w:rPr>
                <w:rFonts w:eastAsia="Calibri"/>
                <w:kern w:val="2"/>
                <w:sz w:val="18"/>
                <w:szCs w:val="22"/>
                <w:lang w:bidi="hi-IN"/>
              </w:rPr>
              <w:t>: десталінізація, культ особи, «відлига», лібералізація, реабілітація, шістдесятники, дисиденти, раднаргоспи, децентралізація управління, воєнно-промисловий комплекс, зросійщення (росіянізація, русифікація);</w:t>
            </w:r>
          </w:p>
          <w:p>
            <w:pPr>
              <w:pStyle w:val="Normal"/>
              <w:jc w:val="both"/>
              <w:rPr/>
            </w:pPr>
            <w:r>
              <w:rPr>
                <w:rFonts w:eastAsia="Calibri"/>
                <w:kern w:val="2"/>
                <w:sz w:val="18"/>
                <w:szCs w:val="22"/>
                <w:lang w:bidi="hi-IN"/>
              </w:rPr>
              <w:t>– </w:t>
            </w:r>
            <w:r>
              <w:rPr>
                <w:rFonts w:eastAsia="Calibri"/>
                <w:i/>
                <w:kern w:val="2"/>
                <w:sz w:val="18"/>
                <w:szCs w:val="22"/>
                <w:lang w:bidi="hi-IN"/>
              </w:rPr>
              <w:t>суть</w:t>
            </w:r>
            <w:r>
              <w:rPr>
                <w:rFonts w:eastAsia="Calibri"/>
                <w:kern w:val="2"/>
                <w:sz w:val="18"/>
                <w:szCs w:val="22"/>
                <w:lang w:bidi="hi-IN"/>
              </w:rPr>
              <w:t xml:space="preserve"> хрущовських надпрограм;</w:t>
            </w:r>
          </w:p>
          <w:p>
            <w:pPr>
              <w:pStyle w:val="Normal"/>
              <w:jc w:val="both"/>
              <w:rPr>
                <w:rFonts w:eastAsia="Calibri"/>
                <w:i/>
                <w:i/>
                <w:kern w:val="2"/>
                <w:sz w:val="18"/>
                <w:szCs w:val="22"/>
                <w:lang w:bidi="hi-IN"/>
              </w:rPr>
            </w:pPr>
            <w:r>
              <w:rPr>
                <w:rFonts w:eastAsia="Calibri"/>
                <w:kern w:val="2"/>
                <w:sz w:val="18"/>
                <w:szCs w:val="22"/>
                <w:lang w:bidi="hi-IN"/>
              </w:rPr>
              <w:t>– </w:t>
            </w:r>
            <w:r>
              <w:rPr>
                <w:rFonts w:eastAsia="Calibri"/>
                <w:i/>
                <w:kern w:val="2"/>
                <w:sz w:val="18"/>
                <w:szCs w:val="22"/>
                <w:lang w:bidi="hi-IN"/>
              </w:rPr>
              <w:t>прояви</w:t>
            </w:r>
            <w:r>
              <w:rPr>
                <w:rFonts w:eastAsia="Calibri"/>
                <w:kern w:val="2"/>
                <w:sz w:val="18"/>
                <w:szCs w:val="22"/>
                <w:lang w:bidi="hi-IN"/>
              </w:rPr>
              <w:t xml:space="preserve"> дисидентського руху.</w:t>
            </w:r>
          </w:p>
          <w:p>
            <w:pPr>
              <w:pStyle w:val="Normal"/>
              <w:jc w:val="both"/>
              <w:rPr>
                <w:rFonts w:eastAsia="Calibri"/>
                <w:b/>
                <w:kern w:val="2"/>
                <w:sz w:val="18"/>
                <w:szCs w:val="22"/>
                <w:lang w:bidi="hi-IN"/>
              </w:rPr>
            </w:pPr>
            <w:r>
              <w:rPr>
                <w:rFonts w:eastAsia="Calibri"/>
                <w:b/>
                <w:kern w:val="2"/>
                <w:sz w:val="18"/>
                <w:szCs w:val="22"/>
                <w:lang w:bidi="hi-IN"/>
              </w:rPr>
              <w:t>Розуміти:</w:t>
            </w:r>
          </w:p>
          <w:p>
            <w:pPr>
              <w:pStyle w:val="Normal"/>
              <w:jc w:val="both"/>
              <w:rPr/>
            </w:pPr>
            <w:r>
              <w:rPr>
                <w:rFonts w:eastAsia="Calibri"/>
                <w:kern w:val="2"/>
                <w:sz w:val="18"/>
                <w:szCs w:val="22"/>
                <w:lang w:bidi="hi-IN"/>
              </w:rPr>
              <w:t>– </w:t>
            </w:r>
            <w:r>
              <w:rPr>
                <w:rFonts w:eastAsia="Calibri"/>
                <w:i/>
                <w:kern w:val="2"/>
                <w:sz w:val="18"/>
                <w:szCs w:val="22"/>
                <w:lang w:bidi="hi-IN"/>
              </w:rPr>
              <w:t>основні протиріччя</w:t>
            </w:r>
            <w:r>
              <w:rPr>
                <w:rFonts w:eastAsia="Calibri"/>
                <w:kern w:val="2"/>
                <w:sz w:val="18"/>
                <w:szCs w:val="22"/>
                <w:lang w:bidi="hi-IN"/>
              </w:rPr>
              <w:t xml:space="preserve"> реформування промисловості, сільського господарства, соціальної сфери;</w:t>
            </w:r>
          </w:p>
          <w:p>
            <w:pPr>
              <w:pStyle w:val="Normal"/>
              <w:jc w:val="both"/>
              <w:rPr/>
            </w:pPr>
            <w:r>
              <w:rPr>
                <w:rFonts w:eastAsia="Calibri"/>
                <w:kern w:val="2"/>
                <w:sz w:val="18"/>
                <w:szCs w:val="22"/>
                <w:lang w:bidi="hi-IN"/>
              </w:rPr>
              <w:t>– </w:t>
            </w:r>
            <w:r>
              <w:rPr>
                <w:rFonts w:eastAsia="Calibri"/>
                <w:i/>
                <w:kern w:val="2"/>
                <w:sz w:val="18"/>
                <w:szCs w:val="22"/>
                <w:lang w:bidi="hi-IN"/>
              </w:rPr>
              <w:t>сутність</w:t>
            </w:r>
            <w:r>
              <w:rPr>
                <w:rFonts w:eastAsia="Calibri"/>
                <w:kern w:val="2"/>
                <w:sz w:val="18"/>
                <w:szCs w:val="22"/>
                <w:lang w:bidi="hi-IN"/>
              </w:rPr>
              <w:t xml:space="preserve"> політики СРСР, спрямованої на зросійщення України;</w:t>
            </w:r>
          </w:p>
          <w:p>
            <w:pPr>
              <w:pStyle w:val="Normal"/>
              <w:jc w:val="both"/>
              <w:rPr/>
            </w:pPr>
            <w:r>
              <w:rPr>
                <w:rFonts w:eastAsia="Calibri"/>
                <w:kern w:val="2"/>
                <w:sz w:val="18"/>
                <w:szCs w:val="22"/>
                <w:lang w:bidi="hi-IN"/>
              </w:rPr>
              <w:t>– </w:t>
            </w:r>
            <w:r>
              <w:rPr>
                <w:rFonts w:eastAsia="Calibri"/>
                <w:i/>
                <w:kern w:val="2"/>
                <w:sz w:val="18"/>
                <w:szCs w:val="22"/>
                <w:lang w:bidi="hi-IN"/>
              </w:rPr>
              <w:t xml:space="preserve">зв’язок </w:t>
            </w:r>
            <w:r>
              <w:rPr>
                <w:rFonts w:eastAsia="Calibri"/>
                <w:kern w:val="2"/>
                <w:sz w:val="18"/>
                <w:szCs w:val="22"/>
                <w:lang w:bidi="hi-IN"/>
              </w:rPr>
              <w:t>між розвитком культури, освіти, науки і внутрішньополітичними процесами.</w:t>
            </w:r>
          </w:p>
          <w:p>
            <w:pPr>
              <w:pStyle w:val="Normal"/>
              <w:jc w:val="both"/>
              <w:rPr>
                <w:rFonts w:eastAsia="Calibri"/>
                <w:kern w:val="2"/>
                <w:sz w:val="18"/>
                <w:szCs w:val="22"/>
                <w:lang w:bidi="hi-IN"/>
              </w:rPr>
            </w:pPr>
            <w:r>
              <w:rPr>
                <w:rFonts w:eastAsia="Calibri"/>
                <w:b/>
                <w:kern w:val="2"/>
                <w:sz w:val="18"/>
                <w:szCs w:val="22"/>
                <w:lang w:bidi="hi-IN"/>
              </w:rPr>
              <w:t>Уміти:</w:t>
            </w:r>
          </w:p>
          <w:p>
            <w:pPr>
              <w:pStyle w:val="Normal"/>
              <w:jc w:val="both"/>
              <w:rPr/>
            </w:pPr>
            <w:r>
              <w:rPr>
                <w:rFonts w:eastAsia="Calibri"/>
                <w:kern w:val="2"/>
                <w:sz w:val="18"/>
                <w:szCs w:val="22"/>
                <w:lang w:bidi="hi-IN"/>
              </w:rPr>
              <w:t>– </w:t>
            </w:r>
            <w:r>
              <w:rPr>
                <w:rFonts w:eastAsia="Calibri"/>
                <w:i/>
                <w:kern w:val="2"/>
                <w:sz w:val="18"/>
                <w:szCs w:val="22"/>
                <w:lang w:bidi="hi-IN"/>
              </w:rPr>
              <w:t>встановлювати послідовність</w:t>
            </w:r>
            <w:r>
              <w:rPr>
                <w:rFonts w:eastAsia="Calibri"/>
                <w:kern w:val="2"/>
                <w:sz w:val="18"/>
                <w:szCs w:val="22"/>
                <w:lang w:bidi="hi-IN"/>
              </w:rPr>
              <w:t xml:space="preserve"> подій, пов’язаних із десталінізацією і лібералізацією суспільного життя, модернізацією економіки, формуванням феномену шістдесятництва і розгортанням дисидентського руху, культурним життям;</w:t>
            </w:r>
          </w:p>
          <w:p>
            <w:pPr>
              <w:pStyle w:val="Normal"/>
              <w:jc w:val="both"/>
              <w:rPr/>
            </w:pPr>
            <w:r>
              <w:rPr>
                <w:rFonts w:eastAsia="Calibri"/>
                <w:kern w:val="2"/>
                <w:sz w:val="18"/>
                <w:szCs w:val="22"/>
                <w:lang w:bidi="hi-IN"/>
              </w:rPr>
              <w:t>–</w:t>
            </w:r>
            <w:r>
              <w:rPr>
                <w:rFonts w:eastAsia="Calibri"/>
                <w:i/>
                <w:kern w:val="2"/>
                <w:sz w:val="18"/>
                <w:szCs w:val="22"/>
                <w:lang w:bidi="hi-IN"/>
              </w:rPr>
              <w:t> </w:t>
            </w:r>
            <w:r>
              <w:rPr>
                <w:rFonts w:eastAsia="Calibri"/>
                <w:i/>
                <w:kern w:val="2"/>
                <w:sz w:val="18"/>
                <w:szCs w:val="22"/>
                <w:lang w:bidi="hi-IN"/>
              </w:rPr>
              <w:t>використовувати карту</w:t>
            </w:r>
            <w:r>
              <w:rPr>
                <w:rFonts w:eastAsia="Calibri"/>
                <w:kern w:val="2"/>
                <w:sz w:val="18"/>
                <w:szCs w:val="22"/>
                <w:lang w:bidi="hi-IN"/>
              </w:rPr>
              <w:t xml:space="preserve"> як джерело інформації про адміністративно-територіальний устрій УРСР, події внутрішньої політики;</w:t>
            </w:r>
          </w:p>
          <w:p>
            <w:pPr>
              <w:pStyle w:val="Normal"/>
              <w:jc w:val="both"/>
              <w:rPr/>
            </w:pPr>
            <w:r>
              <w:rPr>
                <w:rFonts w:eastAsia="Calibri"/>
                <w:kern w:val="2"/>
                <w:sz w:val="18"/>
                <w:szCs w:val="22"/>
                <w:lang w:bidi="hi-IN"/>
              </w:rPr>
              <w:t>– </w:t>
            </w:r>
            <w:r>
              <w:rPr>
                <w:rFonts w:eastAsia="Calibri"/>
                <w:i/>
                <w:kern w:val="2"/>
                <w:sz w:val="18"/>
                <w:szCs w:val="22"/>
                <w:lang w:bidi="hi-IN"/>
              </w:rPr>
              <w:t>визначати причини та наслідки</w:t>
            </w:r>
            <w:r>
              <w:rPr>
                <w:rFonts w:eastAsia="Calibri"/>
                <w:kern w:val="2"/>
                <w:sz w:val="18"/>
                <w:szCs w:val="22"/>
                <w:lang w:bidi="hi-IN"/>
              </w:rPr>
              <w:t xml:space="preserve"> посилення зросійщення українського суспільства;</w:t>
            </w:r>
          </w:p>
          <w:p>
            <w:pPr>
              <w:pStyle w:val="Normal"/>
              <w:jc w:val="both"/>
              <w:rPr/>
            </w:pPr>
            <w:r>
              <w:rPr>
                <w:rFonts w:eastAsia="Calibri"/>
                <w:kern w:val="2"/>
                <w:sz w:val="18"/>
                <w:szCs w:val="22"/>
                <w:lang w:bidi="hi-IN"/>
              </w:rPr>
              <w:t>– </w:t>
            </w:r>
            <w:r>
              <w:rPr>
                <w:rFonts w:eastAsia="Calibri"/>
                <w:i/>
                <w:kern w:val="2"/>
                <w:sz w:val="18"/>
                <w:szCs w:val="22"/>
                <w:lang w:bidi="hi-IN"/>
              </w:rPr>
              <w:t xml:space="preserve">обстоювати свої судження </w:t>
            </w:r>
            <w:r>
              <w:rPr>
                <w:rFonts w:eastAsia="Calibri"/>
                <w:iCs/>
                <w:kern w:val="2"/>
                <w:sz w:val="18"/>
                <w:szCs w:val="22"/>
                <w:lang w:bidi="hi-IN"/>
              </w:rPr>
              <w:t>щодо</w:t>
            </w:r>
            <w:r>
              <w:rPr>
                <w:rFonts w:eastAsia="Calibri"/>
                <w:kern w:val="2"/>
                <w:sz w:val="18"/>
                <w:szCs w:val="22"/>
                <w:lang w:bidi="hi-IN"/>
              </w:rPr>
              <w:t xml:space="preserve"> розвитку культури у період «відлиги» та зародження шістдесятництва й дисидентського руху;</w:t>
            </w:r>
          </w:p>
          <w:p>
            <w:pPr>
              <w:pStyle w:val="Normal"/>
              <w:jc w:val="both"/>
              <w:rPr/>
            </w:pPr>
            <w:r>
              <w:rPr>
                <w:rFonts w:eastAsia="Calibri"/>
                <w:kern w:val="2"/>
                <w:sz w:val="18"/>
                <w:szCs w:val="22"/>
                <w:lang w:bidi="hi-IN"/>
              </w:rPr>
              <w:t>– </w:t>
            </w:r>
            <w:r>
              <w:rPr>
                <w:rFonts w:eastAsia="Calibri"/>
                <w:i/>
                <w:kern w:val="2"/>
                <w:sz w:val="18"/>
                <w:szCs w:val="22"/>
                <w:lang w:bidi="hi-IN"/>
              </w:rPr>
              <w:t>характеризувати</w:t>
            </w:r>
            <w:r>
              <w:rPr>
                <w:rFonts w:eastAsia="Calibri"/>
                <w:kern w:val="2"/>
                <w:sz w:val="18"/>
                <w:szCs w:val="22"/>
                <w:lang w:bidi="hi-IN"/>
              </w:rPr>
              <w:t xml:space="preserve"> науковий/творчий доробок Віктора Глушкова, Сергія Корольова, Михайла Янгеля, </w:t>
            </w:r>
            <w:r>
              <w:rPr>
                <w:rFonts w:eastAsia="Calibri"/>
                <w:sz w:val="18"/>
                <w:szCs w:val="22"/>
                <w:lang w:eastAsia="en-US"/>
              </w:rPr>
              <w:t>Бориса Патона,</w:t>
            </w:r>
            <w:r>
              <w:rPr>
                <w:rFonts w:eastAsia="Calibri"/>
                <w:kern w:val="2"/>
                <w:sz w:val="18"/>
                <w:szCs w:val="22"/>
                <w:lang w:bidi="hi-IN"/>
              </w:rPr>
              <w:t xml:space="preserve"> Василя Симоненка, Ліни Костенко; діяльність</w:t>
            </w:r>
            <w:r>
              <w:rPr>
                <w:rFonts w:eastAsia="Calibri"/>
                <w:i/>
                <w:kern w:val="2"/>
                <w:sz w:val="18"/>
                <w:szCs w:val="22"/>
                <w:lang w:bidi="hi-IN"/>
              </w:rPr>
              <w:t xml:space="preserve"> </w:t>
            </w:r>
            <w:r>
              <w:rPr>
                <w:rFonts w:eastAsia="Calibri"/>
                <w:kern w:val="2"/>
                <w:sz w:val="18"/>
                <w:szCs w:val="22"/>
                <w:lang w:bidi="hi-IN"/>
              </w:rPr>
              <w:t>Левка Лук’яненка, Алли Горської, Івана Світличного</w:t>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rFonts w:eastAsia="Calibri"/>
                <w:b/>
                <w:kern w:val="2"/>
                <w:sz w:val="22"/>
                <w:szCs w:val="22"/>
                <w:lang w:val="ru-RU" w:bidi="hi-IN"/>
              </w:rPr>
            </w:pPr>
            <w:r>
              <w:rPr>
                <w:rFonts w:eastAsia="Calibri"/>
                <w:b/>
                <w:kern w:val="2"/>
                <w:sz w:val="22"/>
                <w:szCs w:val="22"/>
                <w:lang w:val="ru-RU" w:bidi="hi-IN"/>
              </w:rPr>
            </w:r>
          </w:p>
        </w:tc>
      </w:tr>
      <w:tr>
        <w:trPr>
          <w:trHeight w:val="275"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20</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rPr>
                <w:sz w:val="22"/>
                <w:szCs w:val="22"/>
              </w:rPr>
            </w:pPr>
            <w:r>
              <w:rPr>
                <w:sz w:val="22"/>
                <w:szCs w:val="22"/>
              </w:rPr>
              <w:t>Децентралізація управління економікою. Розвиток промисловості.</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504"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21</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Становище сільського господарства</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555"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22</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Зміни соціальної політики</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23</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 xml:space="preserve">Шістдесятництво. Київський клуб творчої молоді «Сучасник». </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24</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Практичне заняття: Феномен українського шістдесятництва</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
                <w:sz w:val="22"/>
                <w:szCs w:val="22"/>
                <w:lang w:val="ru-RU"/>
              </w:rPr>
            </w:pPr>
            <w:r>
              <w:rPr>
                <w:b/>
                <w:sz w:val="22"/>
                <w:szCs w:val="22"/>
                <w:lang w:val="ru-RU"/>
              </w:rPr>
            </w:r>
          </w:p>
          <w:p>
            <w:pPr>
              <w:pStyle w:val="Normal"/>
              <w:jc w:val="center"/>
              <w:rPr>
                <w:sz w:val="22"/>
                <w:szCs w:val="22"/>
              </w:rPr>
            </w:pPr>
            <w:r>
              <w:rPr>
                <w:sz w:val="22"/>
                <w:szCs w:val="22"/>
              </w:rPr>
              <w:t>25</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Національно-визвольний рух: підпільні групи та організації. Зародження дисидентського руху. Антирежимні виступи.</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479"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26</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Зміни в освіті. Зросійщення</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27</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Особливості розвитку культури. Антирелігійна кампанія</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465"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28</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Повсякденне життя</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29</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pPr>
            <w:r>
              <w:rPr>
                <w:b/>
                <w:i/>
                <w:sz w:val="22"/>
                <w:szCs w:val="22"/>
              </w:rPr>
              <w:t>Навчальний проект.</w:t>
            </w:r>
            <w:r>
              <w:rPr>
                <w:sz w:val="22"/>
                <w:szCs w:val="22"/>
              </w:rPr>
              <w:t xml:space="preserve"> Ті, хто відкрили шлях у космос. </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449"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30</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b/>
                <w:i/>
                <w:i/>
                <w:sz w:val="22"/>
                <w:szCs w:val="22"/>
              </w:rPr>
            </w:pPr>
            <w:r>
              <w:rPr>
                <w:b/>
                <w:i/>
                <w:sz w:val="22"/>
                <w:szCs w:val="22"/>
              </w:rPr>
              <w:t>Узагальнення з розділу 2</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i/>
                <w:i/>
                <w:sz w:val="20"/>
                <w:szCs w:val="20"/>
              </w:rPr>
            </w:pPr>
            <w:r>
              <w:rPr>
                <w:b/>
                <w:i/>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31</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b/>
                <w:i/>
                <w:i/>
                <w:sz w:val="22"/>
                <w:szCs w:val="22"/>
              </w:rPr>
            </w:pPr>
            <w:r>
              <w:rPr>
                <w:b/>
                <w:i/>
                <w:sz w:val="22"/>
                <w:szCs w:val="22"/>
              </w:rPr>
              <w:t>Урок контролю (і корекції) з розділу 2</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i/>
                <w:i/>
                <w:sz w:val="20"/>
                <w:szCs w:val="20"/>
              </w:rPr>
            </w:pPr>
            <w:r>
              <w:rPr>
                <w:b/>
                <w:i/>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558" w:hRule="atLeast"/>
        </w:trPr>
        <w:tc>
          <w:tcPr>
            <w:tcW w:w="10204" w:type="dxa"/>
            <w:gridSpan w:val="5"/>
            <w:tcBorders>
              <w:top w:val="single" w:sz="4" w:space="0" w:color="000000"/>
              <w:left w:val="single" w:sz="4" w:space="0" w:color="000000"/>
              <w:bottom w:val="single" w:sz="4" w:space="0" w:color="000000"/>
              <w:right w:val="single" w:sz="4" w:space="0" w:color="000000"/>
            </w:tcBorders>
            <w:vAlign w:val="center"/>
          </w:tcPr>
          <w:p>
            <w:pPr>
              <w:pStyle w:val="Normal"/>
              <w:ind w:left="-108" w:right="0"/>
              <w:jc w:val="center"/>
              <w:rPr>
                <w:b/>
                <w:sz w:val="22"/>
                <w:szCs w:val="22"/>
              </w:rPr>
            </w:pPr>
            <w:r>
              <w:rPr>
                <w:b/>
                <w:sz w:val="22"/>
                <w:szCs w:val="22"/>
              </w:rPr>
              <w:t>Розділ 3. УКРАЇНА В ПЕРІОД СИСТЕМНОЇ КРИЗИ РАДЯНСЬКОГО ЛАДУ</w:t>
            </w:r>
          </w:p>
        </w:tc>
      </w:tr>
      <w:tr>
        <w:trPr>
          <w:trHeight w:val="60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32</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lang w:val="ru-RU"/>
              </w:rPr>
            </w:pPr>
            <w:r>
              <w:rPr>
                <w:sz w:val="22"/>
                <w:szCs w:val="22"/>
              </w:rPr>
              <w:t>Економічне становище УРСР у 1970-ті — на початку 1980-х рр.</w:t>
            </w:r>
            <w:r>
              <w:rPr>
                <w:sz w:val="22"/>
                <w:szCs w:val="22"/>
                <w:lang w:val="ru-RU"/>
              </w:rPr>
              <w:t xml:space="preserve"> </w:t>
            </w:r>
          </w:p>
        </w:tc>
        <w:tc>
          <w:tcPr>
            <w:tcW w:w="3964" w:type="dxa"/>
            <w:vMerge w:val="restart"/>
            <w:tcBorders>
              <w:top w:val="single" w:sz="4" w:space="0" w:color="000000"/>
              <w:left w:val="single" w:sz="4" w:space="0" w:color="000000"/>
              <w:bottom w:val="single" w:sz="4" w:space="0" w:color="000000"/>
              <w:right w:val="single" w:sz="4" w:space="0" w:color="000000"/>
            </w:tcBorders>
          </w:tcPr>
          <w:p>
            <w:pPr>
              <w:pStyle w:val="Normal"/>
              <w:jc w:val="both"/>
              <w:rPr>
                <w:rFonts w:eastAsia="Calibri"/>
                <w:kern w:val="2"/>
                <w:sz w:val="18"/>
                <w:szCs w:val="22"/>
                <w:lang w:bidi="hi-IN"/>
              </w:rPr>
            </w:pPr>
            <w:r>
              <w:rPr>
                <w:rFonts w:eastAsia="Calibri"/>
                <w:b/>
                <w:kern w:val="2"/>
                <w:sz w:val="18"/>
                <w:szCs w:val="22"/>
                <w:lang w:bidi="hi-IN"/>
              </w:rPr>
              <w:t>Знати:</w:t>
            </w:r>
          </w:p>
          <w:p>
            <w:pPr>
              <w:pStyle w:val="Normal"/>
              <w:jc w:val="both"/>
              <w:rPr/>
            </w:pPr>
            <w:r>
              <w:rPr>
                <w:rFonts w:eastAsia="Calibri"/>
                <w:kern w:val="2"/>
                <w:sz w:val="18"/>
                <w:szCs w:val="22"/>
                <w:lang w:bidi="hi-IN"/>
              </w:rPr>
              <w:t>–</w:t>
            </w:r>
            <w:r>
              <w:rPr>
                <w:rFonts w:eastAsia="Calibri"/>
                <w:i/>
                <w:kern w:val="2"/>
                <w:sz w:val="18"/>
                <w:szCs w:val="22"/>
                <w:lang w:bidi="hi-IN"/>
              </w:rPr>
              <w:t> </w:t>
            </w:r>
            <w:r>
              <w:rPr>
                <w:rFonts w:eastAsia="Calibri"/>
                <w:i/>
                <w:kern w:val="2"/>
                <w:sz w:val="18"/>
                <w:szCs w:val="22"/>
                <w:lang w:bidi="hi-IN"/>
              </w:rPr>
              <w:t>зміст понять</w:t>
            </w:r>
            <w:r>
              <w:rPr>
                <w:rFonts w:eastAsia="Calibri"/>
                <w:kern w:val="2"/>
                <w:sz w:val="18"/>
                <w:szCs w:val="22"/>
                <w:lang w:bidi="hi-IN"/>
              </w:rPr>
              <w:t>: «застій», «розвинутий соціалізм», компартійно-радянська номенклатура, самвидав, правозахисний рух, командно-адміністративне управління, дефіцит, депопуляція;</w:t>
            </w:r>
          </w:p>
          <w:p>
            <w:pPr>
              <w:pStyle w:val="Normal"/>
              <w:jc w:val="both"/>
              <w:rPr/>
            </w:pPr>
            <w:r>
              <w:rPr>
                <w:rFonts w:eastAsia="Calibri"/>
                <w:kern w:val="2"/>
                <w:sz w:val="18"/>
                <w:szCs w:val="22"/>
                <w:lang w:bidi="hi-IN"/>
              </w:rPr>
              <w:t>–</w:t>
            </w:r>
            <w:r>
              <w:rPr>
                <w:rFonts w:eastAsia="Calibri"/>
                <w:i/>
                <w:kern w:val="2"/>
                <w:sz w:val="18"/>
                <w:szCs w:val="22"/>
                <w:lang w:bidi="hi-IN"/>
              </w:rPr>
              <w:t> </w:t>
            </w:r>
            <w:r>
              <w:rPr>
                <w:rFonts w:eastAsia="Calibri"/>
                <w:i/>
                <w:kern w:val="2"/>
                <w:sz w:val="18"/>
                <w:szCs w:val="22"/>
                <w:lang w:bidi="hi-IN"/>
              </w:rPr>
              <w:t>напрями</w:t>
            </w:r>
            <w:r>
              <w:rPr>
                <w:rFonts w:eastAsia="Calibri"/>
                <w:kern w:val="2"/>
                <w:sz w:val="18"/>
                <w:szCs w:val="22"/>
                <w:lang w:bidi="hi-IN"/>
              </w:rPr>
              <w:t xml:space="preserve"> дисидентського руху, методи боротьби влади з інакодумцями.</w:t>
            </w:r>
          </w:p>
          <w:p>
            <w:pPr>
              <w:pStyle w:val="Normal"/>
              <w:jc w:val="both"/>
              <w:rPr>
                <w:rFonts w:eastAsia="Calibri"/>
                <w:b/>
                <w:kern w:val="2"/>
                <w:sz w:val="18"/>
                <w:szCs w:val="22"/>
                <w:lang w:bidi="hi-IN"/>
              </w:rPr>
            </w:pPr>
            <w:r>
              <w:rPr>
                <w:rFonts w:eastAsia="Calibri"/>
                <w:b/>
                <w:kern w:val="2"/>
                <w:sz w:val="18"/>
                <w:szCs w:val="22"/>
                <w:lang w:bidi="hi-IN"/>
              </w:rPr>
              <w:t>Розуміти:</w:t>
            </w:r>
          </w:p>
          <w:p>
            <w:pPr>
              <w:pStyle w:val="Normal"/>
              <w:jc w:val="both"/>
              <w:rPr/>
            </w:pPr>
            <w:r>
              <w:rPr>
                <w:rFonts w:eastAsia="Calibri"/>
                <w:kern w:val="2"/>
                <w:sz w:val="18"/>
                <w:szCs w:val="22"/>
                <w:lang w:bidi="hi-IN"/>
              </w:rPr>
              <w:t>– </w:t>
            </w:r>
            <w:r>
              <w:rPr>
                <w:rFonts w:eastAsia="Calibri"/>
                <w:i/>
                <w:kern w:val="2"/>
                <w:sz w:val="18"/>
                <w:szCs w:val="22"/>
                <w:lang w:bidi="hi-IN"/>
              </w:rPr>
              <w:t xml:space="preserve">взаємозалежність </w:t>
            </w:r>
            <w:r>
              <w:rPr>
                <w:rFonts w:eastAsia="Calibri"/>
                <w:kern w:val="2"/>
                <w:sz w:val="18"/>
                <w:szCs w:val="22"/>
                <w:lang w:bidi="hi-IN"/>
              </w:rPr>
              <w:t>суспільно-політичного та економічного життя в період системної кризи;</w:t>
            </w:r>
          </w:p>
          <w:p>
            <w:pPr>
              <w:pStyle w:val="Normal"/>
              <w:jc w:val="both"/>
              <w:rPr/>
            </w:pPr>
            <w:r>
              <w:rPr>
                <w:rFonts w:eastAsia="Calibri"/>
                <w:kern w:val="2"/>
                <w:sz w:val="18"/>
                <w:szCs w:val="22"/>
                <w:lang w:bidi="hi-IN"/>
              </w:rPr>
              <w:t>– </w:t>
            </w:r>
            <w:r>
              <w:rPr>
                <w:rFonts w:eastAsia="Calibri"/>
                <w:i/>
                <w:kern w:val="2"/>
                <w:sz w:val="18"/>
                <w:szCs w:val="22"/>
                <w:lang w:bidi="hi-IN"/>
              </w:rPr>
              <w:t xml:space="preserve">мотиви </w:t>
            </w:r>
            <w:r>
              <w:rPr>
                <w:rFonts w:eastAsia="Calibri"/>
                <w:kern w:val="2"/>
                <w:sz w:val="18"/>
                <w:szCs w:val="22"/>
                <w:lang w:bidi="hi-IN"/>
              </w:rPr>
              <w:t>активізації дисидентського руху в другій половині 1960-х – на початку 1970-</w:t>
            </w:r>
            <w:r>
              <w:rPr>
                <w:rFonts w:eastAsia="Calibri"/>
                <w:sz w:val="18"/>
                <w:szCs w:val="22"/>
                <w:lang w:eastAsia="en-US"/>
              </w:rPr>
              <w:t>х рр</w:t>
            </w:r>
            <w:r>
              <w:rPr>
                <w:rFonts w:eastAsia="Calibri"/>
                <w:kern w:val="2"/>
                <w:sz w:val="18"/>
                <w:szCs w:val="22"/>
                <w:lang w:bidi="hi-IN"/>
              </w:rPr>
              <w:t>. і репресій щодо учасників УГГ;</w:t>
            </w:r>
          </w:p>
          <w:p>
            <w:pPr>
              <w:pStyle w:val="Normal"/>
              <w:jc w:val="both"/>
              <w:rPr/>
            </w:pPr>
            <w:r>
              <w:rPr>
                <w:rFonts w:eastAsia="Calibri"/>
                <w:kern w:val="2"/>
                <w:sz w:val="18"/>
                <w:szCs w:val="22"/>
                <w:lang w:bidi="hi-IN"/>
              </w:rPr>
              <w:t>– </w:t>
            </w:r>
            <w:r>
              <w:rPr>
                <w:rFonts w:eastAsia="Calibri"/>
                <w:i/>
                <w:kern w:val="2"/>
                <w:sz w:val="18"/>
                <w:szCs w:val="22"/>
                <w:lang w:bidi="hi-IN"/>
              </w:rPr>
              <w:t xml:space="preserve">протиріччя </w:t>
            </w:r>
            <w:r>
              <w:rPr>
                <w:rFonts w:eastAsia="Calibri"/>
                <w:kern w:val="2"/>
                <w:sz w:val="18"/>
                <w:szCs w:val="22"/>
                <w:lang w:bidi="hi-IN"/>
              </w:rPr>
              <w:t>розвитку культури;</w:t>
            </w:r>
          </w:p>
          <w:p>
            <w:pPr>
              <w:pStyle w:val="Normal"/>
              <w:jc w:val="both"/>
              <w:rPr>
                <w:rFonts w:eastAsia="Calibri"/>
                <w:kern w:val="2"/>
                <w:sz w:val="18"/>
                <w:szCs w:val="22"/>
                <w:lang w:bidi="hi-IN"/>
              </w:rPr>
            </w:pPr>
            <w:r>
              <w:rPr>
                <w:rFonts w:eastAsia="Calibri"/>
                <w:b/>
                <w:kern w:val="2"/>
                <w:sz w:val="18"/>
                <w:szCs w:val="22"/>
                <w:lang w:bidi="hi-IN"/>
              </w:rPr>
              <w:t>Уміти:</w:t>
            </w:r>
          </w:p>
          <w:p>
            <w:pPr>
              <w:pStyle w:val="Normal"/>
              <w:jc w:val="both"/>
              <w:rPr/>
            </w:pPr>
            <w:r>
              <w:rPr>
                <w:rFonts w:eastAsia="Calibri"/>
                <w:kern w:val="2"/>
                <w:sz w:val="18"/>
                <w:szCs w:val="22"/>
                <w:lang w:bidi="hi-IN"/>
              </w:rPr>
              <w:t>– </w:t>
            </w:r>
            <w:r>
              <w:rPr>
                <w:rFonts w:eastAsia="Calibri"/>
                <w:i/>
                <w:kern w:val="2"/>
                <w:sz w:val="18"/>
                <w:szCs w:val="22"/>
                <w:lang w:bidi="hi-IN"/>
              </w:rPr>
              <w:t>встановлювати хронологічну послідовність і синхронність</w:t>
            </w:r>
            <w:r>
              <w:rPr>
                <w:rFonts w:eastAsia="Calibri"/>
                <w:kern w:val="2"/>
                <w:sz w:val="18"/>
                <w:szCs w:val="22"/>
                <w:lang w:bidi="hi-IN"/>
              </w:rPr>
              <w:t xml:space="preserve"> подій, що відображають кризові явища доби «застою», розгортання течій дисидентського, кримськотатарського рухів, культурне життя;</w:t>
            </w:r>
          </w:p>
          <w:p>
            <w:pPr>
              <w:pStyle w:val="Normal"/>
              <w:jc w:val="both"/>
              <w:rPr/>
            </w:pPr>
            <w:r>
              <w:rPr>
                <w:rFonts w:eastAsia="Calibri"/>
                <w:kern w:val="2"/>
                <w:sz w:val="18"/>
                <w:szCs w:val="22"/>
                <w:lang w:bidi="hi-IN"/>
              </w:rPr>
              <w:t>–</w:t>
            </w:r>
            <w:r>
              <w:rPr>
                <w:rFonts w:eastAsia="Calibri"/>
                <w:i/>
                <w:kern w:val="2"/>
                <w:sz w:val="18"/>
                <w:szCs w:val="22"/>
                <w:lang w:bidi="hi-IN"/>
              </w:rPr>
              <w:t> </w:t>
            </w:r>
            <w:r>
              <w:rPr>
                <w:rFonts w:eastAsia="Calibri"/>
                <w:i/>
                <w:kern w:val="2"/>
                <w:sz w:val="18"/>
                <w:szCs w:val="22"/>
                <w:lang w:bidi="hi-IN"/>
              </w:rPr>
              <w:t>використовувати карту як джерело інформації</w:t>
            </w:r>
            <w:r>
              <w:rPr>
                <w:rFonts w:eastAsia="Calibri"/>
                <w:kern w:val="2"/>
                <w:sz w:val="18"/>
                <w:szCs w:val="22"/>
                <w:lang w:bidi="hi-IN"/>
              </w:rPr>
              <w:t xml:space="preserve"> про політичне, соціально-економічне життя у період</w:t>
            </w:r>
            <w:r>
              <w:rPr>
                <w:rFonts w:eastAsia="Calibri"/>
                <w:b/>
                <w:iCs/>
                <w:kern w:val="2"/>
                <w:sz w:val="18"/>
                <w:szCs w:val="22"/>
                <w:lang w:bidi="hi-IN"/>
              </w:rPr>
              <w:t xml:space="preserve"> </w:t>
            </w:r>
            <w:r>
              <w:rPr>
                <w:rFonts w:eastAsia="Calibri"/>
                <w:iCs/>
                <w:kern w:val="2"/>
                <w:sz w:val="18"/>
                <w:szCs w:val="22"/>
                <w:lang w:bidi="hi-IN"/>
              </w:rPr>
              <w:t>загострення кризи радянської системи</w:t>
            </w:r>
            <w:r>
              <w:rPr>
                <w:rFonts w:eastAsia="Calibri"/>
                <w:kern w:val="2"/>
                <w:sz w:val="18"/>
                <w:szCs w:val="22"/>
                <w:lang w:bidi="hi-IN"/>
              </w:rPr>
              <w:t>;</w:t>
            </w:r>
          </w:p>
          <w:p>
            <w:pPr>
              <w:pStyle w:val="Normal"/>
              <w:jc w:val="both"/>
              <w:rPr/>
            </w:pPr>
            <w:r>
              <w:rPr>
                <w:rFonts w:eastAsia="Calibri"/>
                <w:kern w:val="2"/>
                <w:sz w:val="18"/>
                <w:szCs w:val="22"/>
                <w:lang w:bidi="hi-IN"/>
              </w:rPr>
              <w:t>– </w:t>
            </w:r>
            <w:r>
              <w:rPr>
                <w:rFonts w:eastAsia="Calibri"/>
                <w:i/>
                <w:kern w:val="2"/>
                <w:sz w:val="18"/>
                <w:szCs w:val="22"/>
                <w:lang w:bidi="hi-IN"/>
              </w:rPr>
              <w:t>визначати причинно-наслідкові зв’язки</w:t>
            </w:r>
            <w:r>
              <w:rPr>
                <w:rFonts w:eastAsia="Calibri"/>
                <w:kern w:val="2"/>
                <w:sz w:val="18"/>
                <w:szCs w:val="22"/>
                <w:lang w:bidi="hi-IN"/>
              </w:rPr>
              <w:t xml:space="preserve"> політико-ідеологічної кризи радянського ладу в УРСР;</w:t>
            </w:r>
          </w:p>
          <w:p>
            <w:pPr>
              <w:pStyle w:val="Normal"/>
              <w:jc w:val="both"/>
              <w:rPr/>
            </w:pPr>
            <w:r>
              <w:rPr>
                <w:rFonts w:eastAsia="Calibri"/>
                <w:kern w:val="2"/>
                <w:sz w:val="18"/>
                <w:szCs w:val="22"/>
                <w:lang w:bidi="hi-IN"/>
              </w:rPr>
              <w:t>–</w:t>
            </w:r>
            <w:r>
              <w:rPr>
                <w:rFonts w:eastAsia="Calibri"/>
                <w:i/>
                <w:kern w:val="2"/>
                <w:sz w:val="18"/>
                <w:szCs w:val="22"/>
                <w:lang w:bidi="hi-IN"/>
              </w:rPr>
              <w:t> </w:t>
            </w:r>
            <w:r>
              <w:rPr>
                <w:rFonts w:eastAsia="Calibri"/>
                <w:i/>
                <w:kern w:val="2"/>
                <w:sz w:val="18"/>
                <w:szCs w:val="22"/>
                <w:lang w:bidi="hi-IN"/>
              </w:rPr>
              <w:t>порівнювати,</w:t>
            </w:r>
            <w:r>
              <w:rPr>
                <w:rFonts w:eastAsia="Calibri"/>
                <w:kern w:val="2"/>
                <w:sz w:val="18"/>
                <w:szCs w:val="22"/>
                <w:lang w:bidi="hi-IN"/>
              </w:rPr>
              <w:t xml:space="preserve"> </w:t>
            </w:r>
            <w:r>
              <w:rPr>
                <w:rFonts w:eastAsia="Calibri"/>
                <w:i/>
                <w:kern w:val="2"/>
                <w:sz w:val="18"/>
                <w:szCs w:val="22"/>
                <w:lang w:bidi="hi-IN"/>
              </w:rPr>
              <w:t xml:space="preserve">аналізувати, робити аргументовані висновки </w:t>
            </w:r>
            <w:r>
              <w:rPr>
                <w:rFonts w:eastAsia="Calibri"/>
                <w:kern w:val="2"/>
                <w:sz w:val="18"/>
                <w:szCs w:val="22"/>
                <w:lang w:bidi="hi-IN"/>
              </w:rPr>
              <w:t>щодо економічного розвитку УРСР у другій половині 1950-х – 1960</w:t>
              <w:noBreakHyphen/>
              <w:t>х рр. і в 1970-ті – на початку 1980-х рр.;</w:t>
            </w:r>
          </w:p>
          <w:p>
            <w:pPr>
              <w:pStyle w:val="Normal"/>
              <w:jc w:val="both"/>
              <w:rPr/>
            </w:pPr>
            <w:r>
              <w:rPr>
                <w:rFonts w:eastAsia="Calibri"/>
                <w:kern w:val="2"/>
                <w:sz w:val="18"/>
                <w:szCs w:val="22"/>
                <w:lang w:bidi="hi-IN"/>
              </w:rPr>
              <w:t>– </w:t>
            </w:r>
            <w:r>
              <w:rPr>
                <w:rFonts w:eastAsia="Calibri"/>
                <w:i/>
                <w:iCs/>
                <w:kern w:val="2"/>
                <w:sz w:val="18"/>
                <w:szCs w:val="22"/>
                <w:lang w:bidi="hi-IN"/>
              </w:rPr>
              <w:t xml:space="preserve">оцінювати </w:t>
            </w:r>
            <w:r>
              <w:rPr>
                <w:rFonts w:eastAsia="Calibri"/>
                <w:kern w:val="2"/>
                <w:sz w:val="18"/>
                <w:szCs w:val="22"/>
                <w:lang w:bidi="hi-IN"/>
              </w:rPr>
              <w:t>мету і завдання правозахисного руху, його здобутки у сфері у захисту прав людини в СРСР;</w:t>
            </w:r>
          </w:p>
          <w:p>
            <w:pPr>
              <w:pStyle w:val="Normal"/>
              <w:jc w:val="both"/>
              <w:rPr/>
            </w:pPr>
            <w:r>
              <w:rPr>
                <w:rFonts w:eastAsia="Calibri"/>
                <w:kern w:val="2"/>
                <w:sz w:val="18"/>
                <w:szCs w:val="22"/>
                <w:lang w:bidi="hi-IN"/>
              </w:rPr>
              <w:t>– </w:t>
            </w:r>
            <w:r>
              <w:rPr>
                <w:rFonts w:eastAsia="Calibri"/>
                <w:i/>
                <w:kern w:val="2"/>
                <w:sz w:val="18"/>
                <w:szCs w:val="22"/>
                <w:lang w:bidi="hi-IN"/>
              </w:rPr>
              <w:t xml:space="preserve">виявляти суперечливі процеси </w:t>
            </w:r>
            <w:r>
              <w:rPr>
                <w:rFonts w:eastAsia="Calibri"/>
                <w:kern w:val="2"/>
                <w:sz w:val="18"/>
                <w:szCs w:val="22"/>
                <w:lang w:bidi="hi-IN"/>
              </w:rPr>
              <w:t>в розвитку освіти, науки, літератури та мистецтва;</w:t>
            </w:r>
          </w:p>
          <w:p>
            <w:pPr>
              <w:pStyle w:val="Normal"/>
              <w:jc w:val="both"/>
              <w:rPr>
                <w:rFonts w:eastAsia="Calibri"/>
                <w:kern w:val="2"/>
                <w:sz w:val="18"/>
                <w:szCs w:val="22"/>
                <w:lang w:bidi="hi-IN"/>
              </w:rPr>
            </w:pPr>
            <w:r>
              <w:rPr>
                <w:rFonts w:eastAsia="Calibri"/>
                <w:i/>
                <w:kern w:val="2"/>
                <w:sz w:val="18"/>
                <w:szCs w:val="22"/>
                <w:lang w:bidi="hi-IN"/>
              </w:rPr>
              <w:t>– </w:t>
            </w:r>
            <w:r>
              <w:rPr>
                <w:rFonts w:eastAsia="Calibri"/>
                <w:i/>
                <w:kern w:val="2"/>
                <w:sz w:val="18"/>
                <w:szCs w:val="22"/>
                <w:lang w:bidi="hi-IN"/>
              </w:rPr>
              <w:t xml:space="preserve">характеризувати </w:t>
            </w:r>
            <w:r>
              <w:rPr>
                <w:rFonts w:eastAsia="Calibri"/>
                <w:kern w:val="2"/>
                <w:sz w:val="18"/>
                <w:szCs w:val="22"/>
                <w:lang w:bidi="hi-IN"/>
              </w:rPr>
              <w:t>протиріччя</w:t>
            </w:r>
            <w:r>
              <w:rPr>
                <w:rFonts w:eastAsia="Calibri"/>
                <w:i/>
                <w:kern w:val="2"/>
                <w:sz w:val="18"/>
                <w:szCs w:val="22"/>
                <w:lang w:bidi="hi-IN"/>
              </w:rPr>
              <w:t xml:space="preserve"> </w:t>
            </w:r>
            <w:r>
              <w:rPr>
                <w:rFonts w:eastAsia="Calibri"/>
                <w:kern w:val="2"/>
                <w:sz w:val="18"/>
                <w:szCs w:val="22"/>
                <w:lang w:bidi="hi-IN"/>
              </w:rPr>
              <w:t>політичної діяльності</w:t>
            </w:r>
            <w:r>
              <w:rPr>
                <w:rFonts w:eastAsia="Calibri"/>
                <w:i/>
                <w:kern w:val="2"/>
                <w:sz w:val="18"/>
                <w:szCs w:val="22"/>
                <w:lang w:bidi="hi-IN"/>
              </w:rPr>
              <w:t xml:space="preserve"> </w:t>
            </w:r>
            <w:r>
              <w:rPr>
                <w:rFonts w:eastAsia="Calibri"/>
                <w:kern w:val="2"/>
                <w:sz w:val="18"/>
                <w:szCs w:val="22"/>
                <w:lang w:bidi="hi-IN"/>
              </w:rPr>
              <w:t>Петра Шелеста та Володимира Щербицького; науковий/творчий доробок Миколи Амосова, Олега Антонова, Івана Миколайчука, Сергія Параджанова, Марії Приймаченко, Володимира Івасюка; діяльність</w:t>
            </w:r>
            <w:r>
              <w:rPr>
                <w:rFonts w:eastAsia="Calibri"/>
                <w:i/>
                <w:kern w:val="2"/>
                <w:sz w:val="18"/>
                <w:szCs w:val="22"/>
                <w:lang w:bidi="hi-IN"/>
              </w:rPr>
              <w:t xml:space="preserve"> </w:t>
            </w:r>
            <w:r>
              <w:rPr>
                <w:rFonts w:eastAsia="Calibri"/>
                <w:kern w:val="2"/>
                <w:sz w:val="18"/>
                <w:szCs w:val="22"/>
                <w:lang w:bidi="hi-IN"/>
              </w:rPr>
              <w:t>Василя Макуха, В’ячеслава Чорновола, Петра Григоренка, Мустафи Джемілєва, Івана Дзюби, Миколи Руденка, Василя Стуса, Олеся Гончара</w:t>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rFonts w:eastAsia="Calibri"/>
                <w:b/>
                <w:kern w:val="2"/>
                <w:sz w:val="22"/>
                <w:szCs w:val="22"/>
                <w:lang w:bidi="hi-IN"/>
              </w:rPr>
            </w:pPr>
            <w:r>
              <w:rPr>
                <w:rFonts w:eastAsia="Calibri"/>
                <w:b/>
                <w:kern w:val="2"/>
                <w:sz w:val="22"/>
                <w:szCs w:val="22"/>
                <w:lang w:bidi="hi-IN"/>
              </w:rPr>
            </w:r>
          </w:p>
        </w:tc>
      </w:tr>
      <w:tr>
        <w:trPr>
          <w:trHeight w:val="552"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33</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Зміни в системі влади. Конституція УРСР 1978 р.</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56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34</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Активізація дисидентського руху: течії, форми та методи боротьби.</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rPr>
            </w:pPr>
            <w:r>
              <w:rPr>
                <w:b/>
                <w:sz w:val="22"/>
                <w:szCs w:val="20"/>
              </w:rPr>
            </w:r>
          </w:p>
        </w:tc>
      </w:tr>
      <w:tr>
        <w:trPr>
          <w:trHeight w:val="696"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35</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Вплив міжнародних процесів на ситуацію в Україні</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36</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lang w:val="ru-RU"/>
              </w:rPr>
            </w:pPr>
            <w:r>
              <w:rPr>
                <w:sz w:val="22"/>
                <w:szCs w:val="22"/>
              </w:rPr>
              <w:t>Ідеологічні орієнтири партійно-радянського керівництва. Петро Шелест</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lang w:val="ru-RU"/>
              </w:rPr>
            </w:pPr>
            <w:r>
              <w:rPr>
                <w:sz w:val="20"/>
                <w:szCs w:val="20"/>
                <w:lang w:val="ru-RU"/>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rPr>
            </w:pPr>
            <w:r>
              <w:rPr>
                <w:b/>
                <w:sz w:val="22"/>
                <w:szCs w:val="20"/>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37</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lang w:val="ru-RU"/>
              </w:rPr>
            </w:pPr>
            <w:r>
              <w:rPr>
                <w:sz w:val="22"/>
                <w:szCs w:val="22"/>
              </w:rPr>
              <w:t xml:space="preserve">Ідеологічні орієнтири партійно-радянського керівництва. </w:t>
            </w:r>
            <w:r>
              <w:rPr/>
              <w:t xml:space="preserve"> </w:t>
            </w:r>
            <w:r>
              <w:rPr>
                <w:sz w:val="22"/>
                <w:szCs w:val="22"/>
              </w:rPr>
              <w:t>Володимир Щербицький</w:t>
            </w:r>
            <w:r>
              <w:rPr>
                <w:sz w:val="22"/>
                <w:szCs w:val="22"/>
                <w:lang w:val="ru-RU"/>
              </w:rPr>
              <w:t xml:space="preserve"> </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lang w:val="ru-RU"/>
              </w:rPr>
            </w:pPr>
            <w:r>
              <w:rPr>
                <w:sz w:val="20"/>
                <w:szCs w:val="20"/>
                <w:lang w:val="ru-RU"/>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rPr>
            </w:pPr>
            <w:r>
              <w:rPr>
                <w:b/>
                <w:sz w:val="22"/>
                <w:szCs w:val="20"/>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38</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lang w:val="ru-RU"/>
              </w:rPr>
            </w:pPr>
            <w:r>
              <w:rPr>
                <w:sz w:val="22"/>
                <w:szCs w:val="22"/>
              </w:rPr>
              <w:t xml:space="preserve">Навчальний проект. </w:t>
            </w:r>
            <w:r>
              <w:rPr/>
              <w:t xml:space="preserve"> </w:t>
            </w:r>
            <w:r>
              <w:rPr>
                <w:sz w:val="22"/>
                <w:szCs w:val="22"/>
              </w:rPr>
              <w:t>Моральний стан радянського суспільства.</w:t>
            </w:r>
            <w:r>
              <w:rPr>
                <w:sz w:val="22"/>
                <w:szCs w:val="22"/>
                <w:lang w:val="ru-RU"/>
              </w:rPr>
              <w:t xml:space="preserve"> </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lang w:val="ru-RU"/>
              </w:rPr>
            </w:pPr>
            <w:r>
              <w:rPr>
                <w:sz w:val="20"/>
                <w:szCs w:val="20"/>
                <w:lang w:val="ru-RU"/>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39</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lang w:val="ru-RU"/>
              </w:rPr>
            </w:pPr>
            <w:r>
              <w:rPr>
                <w:sz w:val="22"/>
                <w:szCs w:val="22"/>
              </w:rPr>
              <w:t>Привілейоване становище партійних радянських працівників</w:t>
            </w:r>
            <w:r>
              <w:rPr>
                <w:sz w:val="22"/>
                <w:szCs w:val="22"/>
                <w:lang w:val="ru-RU"/>
              </w:rPr>
              <w:t xml:space="preserve"> </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lang w:val="ru-RU"/>
              </w:rPr>
            </w:pPr>
            <w:r>
              <w:rPr>
                <w:sz w:val="20"/>
                <w:szCs w:val="20"/>
                <w:lang w:val="ru-RU"/>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40</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Наростання економічної кризи. Уповільнення темпів зростання промисловості</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41</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Неефективність колгоспного ладу. Провал Продовольчої програми</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42</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Етносоціальні зміни в УРСР. Життєвий рівень населення</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43</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pPr>
            <w:r>
              <w:rPr>
                <w:b/>
                <w:i/>
                <w:sz w:val="22"/>
                <w:szCs w:val="22"/>
              </w:rPr>
              <w:t>Практичне заняття.</w:t>
            </w:r>
            <w:r>
              <w:rPr>
                <w:sz w:val="22"/>
                <w:szCs w:val="22"/>
              </w:rPr>
              <w:t xml:space="preserve"> Повсякденне життя в місті та селі. </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44</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 xml:space="preserve">Особливості розвитку культури. Освіта та наука.  Українське поетичне кіно.  </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45</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b/>
                <w:i/>
                <w:i/>
                <w:sz w:val="22"/>
                <w:szCs w:val="22"/>
              </w:rPr>
            </w:pPr>
            <w:r>
              <w:rPr>
                <w:b/>
                <w:i/>
                <w:sz w:val="22"/>
                <w:szCs w:val="22"/>
              </w:rPr>
              <w:t>Урок контролю (і корекції) навчальних досягнень учнів з розділу 3</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i/>
                <w:i/>
                <w:sz w:val="20"/>
                <w:szCs w:val="20"/>
              </w:rPr>
            </w:pPr>
            <w:r>
              <w:rPr>
                <w:b/>
                <w:i/>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569"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46</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b/>
                <w:i/>
                <w:i/>
                <w:sz w:val="22"/>
                <w:szCs w:val="22"/>
              </w:rPr>
            </w:pPr>
            <w:r>
              <w:rPr>
                <w:b/>
                <w:i/>
                <w:sz w:val="22"/>
                <w:szCs w:val="22"/>
              </w:rPr>
              <w:t>Узагальнення з розділу 3</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i/>
                <w:i/>
                <w:sz w:val="20"/>
                <w:szCs w:val="20"/>
              </w:rPr>
            </w:pPr>
            <w:r>
              <w:rPr>
                <w:b/>
                <w:i/>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549"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47</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b/>
                <w:i/>
                <w:i/>
                <w:sz w:val="22"/>
                <w:szCs w:val="22"/>
              </w:rPr>
            </w:pPr>
            <w:r>
              <w:rPr>
                <w:b/>
                <w:i/>
                <w:sz w:val="22"/>
                <w:szCs w:val="22"/>
              </w:rPr>
              <w:t>Урок узагальнюючого повторення</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i/>
                <w:i/>
                <w:sz w:val="20"/>
                <w:szCs w:val="20"/>
              </w:rPr>
            </w:pPr>
            <w:r>
              <w:rPr>
                <w:b/>
                <w:i/>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10204" w:type="dxa"/>
            <w:gridSpan w:val="5"/>
            <w:tcBorders>
              <w:top w:val="single" w:sz="4" w:space="0" w:color="000000"/>
              <w:left w:val="single" w:sz="4" w:space="0" w:color="000000"/>
              <w:bottom w:val="single" w:sz="4" w:space="0" w:color="000000"/>
              <w:right w:val="single" w:sz="4" w:space="0" w:color="000000"/>
            </w:tcBorders>
            <w:vAlign w:val="center"/>
          </w:tcPr>
          <w:p>
            <w:pPr>
              <w:pStyle w:val="Normal"/>
              <w:tabs>
                <w:tab w:val="clear" w:pos="708"/>
                <w:tab w:val="left" w:pos="4456" w:leader="none"/>
                <w:tab w:val="center" w:pos="4940" w:leader="none"/>
              </w:tabs>
              <w:ind w:left="-108" w:right="0"/>
              <w:jc w:val="center"/>
              <w:rPr>
                <w:b/>
                <w:sz w:val="28"/>
                <w:szCs w:val="22"/>
              </w:rPr>
            </w:pPr>
            <w:r>
              <w:rPr>
                <w:b/>
                <w:sz w:val="28"/>
                <w:szCs w:val="22"/>
              </w:rPr>
              <w:t>ІІ семестр</w:t>
            </w:r>
          </w:p>
          <w:p>
            <w:pPr>
              <w:pStyle w:val="Normal"/>
              <w:ind w:left="-108" w:right="0"/>
              <w:jc w:val="center"/>
              <w:rPr>
                <w:b/>
                <w:sz w:val="22"/>
                <w:szCs w:val="22"/>
                <w:lang w:val="ru-RU"/>
              </w:rPr>
            </w:pPr>
            <w:r>
              <w:rPr>
                <w:b/>
                <w:sz w:val="22"/>
                <w:szCs w:val="22"/>
              </w:rPr>
              <w:t>Розділ 4. ВІДНОВЛЕННЯ НЕЗАЛЕЖНОСТІ УКРАЇНИ</w:t>
            </w:r>
          </w:p>
          <w:p>
            <w:pPr>
              <w:pStyle w:val="Normal"/>
              <w:ind w:left="-108" w:right="0"/>
              <w:jc w:val="center"/>
              <w:rPr>
                <w:b/>
                <w:sz w:val="22"/>
                <w:szCs w:val="22"/>
                <w:lang w:val="ru-RU"/>
              </w:rPr>
            </w:pPr>
            <w:r>
              <w:rPr>
                <w:b/>
                <w:sz w:val="22"/>
                <w:szCs w:val="22"/>
                <w:lang w:val="ru-RU"/>
              </w:rPr>
            </w:r>
          </w:p>
        </w:tc>
      </w:tr>
      <w:tr>
        <w:trPr>
          <w:trHeight w:val="701"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48</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Україна в умовах перебудови в СРСР. Міжнародна ситуація</w:t>
            </w:r>
          </w:p>
        </w:tc>
        <w:tc>
          <w:tcPr>
            <w:tcW w:w="3964" w:type="dxa"/>
            <w:vMerge w:val="restart"/>
            <w:tcBorders>
              <w:top w:val="single" w:sz="4" w:space="0" w:color="000000"/>
              <w:left w:val="single" w:sz="4" w:space="0" w:color="000000"/>
              <w:bottom w:val="single" w:sz="4" w:space="0" w:color="000000"/>
              <w:right w:val="single" w:sz="4" w:space="0" w:color="000000"/>
            </w:tcBorders>
          </w:tcPr>
          <w:p>
            <w:pPr>
              <w:pStyle w:val="Normal"/>
              <w:jc w:val="both"/>
              <w:rPr>
                <w:rFonts w:eastAsia="Calibri"/>
                <w:kern w:val="2"/>
                <w:sz w:val="20"/>
                <w:szCs w:val="22"/>
                <w:lang w:bidi="hi-IN"/>
              </w:rPr>
            </w:pPr>
            <w:r>
              <w:rPr>
                <w:rFonts w:eastAsia="Calibri"/>
                <w:b/>
                <w:kern w:val="2"/>
                <w:sz w:val="20"/>
                <w:szCs w:val="22"/>
                <w:lang w:bidi="hi-IN"/>
              </w:rPr>
              <w:t>Знати:</w:t>
            </w:r>
          </w:p>
          <w:p>
            <w:pPr>
              <w:pStyle w:val="Normal"/>
              <w:jc w:val="both"/>
              <w:rPr/>
            </w:pPr>
            <w:r>
              <w:rPr>
                <w:rFonts w:eastAsia="Calibri"/>
                <w:kern w:val="2"/>
                <w:sz w:val="20"/>
                <w:szCs w:val="22"/>
                <w:lang w:bidi="hi-IN"/>
              </w:rPr>
              <w:t>– </w:t>
            </w:r>
            <w:r>
              <w:rPr>
                <w:rFonts w:eastAsia="Calibri"/>
                <w:i/>
                <w:kern w:val="2"/>
                <w:sz w:val="20"/>
                <w:szCs w:val="22"/>
                <w:lang w:bidi="hi-IN"/>
              </w:rPr>
              <w:t>зміст понять</w:t>
            </w:r>
            <w:r>
              <w:rPr>
                <w:rFonts w:eastAsia="Calibri"/>
                <w:kern w:val="2"/>
                <w:sz w:val="20"/>
                <w:szCs w:val="22"/>
                <w:lang w:bidi="hi-IN"/>
              </w:rPr>
              <w:t xml:space="preserve">: перебудова, гласність, плюралізм, </w:t>
            </w:r>
            <w:r>
              <w:rPr>
                <w:rFonts w:eastAsia="Calibri"/>
                <w:iCs/>
                <w:kern w:val="2"/>
                <w:sz w:val="20"/>
                <w:szCs w:val="22"/>
                <w:lang w:bidi="hi-IN"/>
              </w:rPr>
              <w:t xml:space="preserve">прискорення, </w:t>
            </w:r>
            <w:r>
              <w:rPr>
                <w:rFonts w:eastAsia="Calibri"/>
                <w:kern w:val="2"/>
                <w:sz w:val="20"/>
                <w:szCs w:val="22"/>
                <w:lang w:bidi="hi-IN"/>
              </w:rPr>
              <w:t>інфляція, андеграунд, неформальні організації, національно-демократичний рух, суверенітет, незалежність, мітингова демократія, багатопартійність, путч;</w:t>
            </w:r>
          </w:p>
          <w:p>
            <w:pPr>
              <w:pStyle w:val="Normal"/>
              <w:jc w:val="both"/>
              <w:rPr>
                <w:rFonts w:eastAsia="Calibri"/>
                <w:b/>
                <w:kern w:val="2"/>
                <w:sz w:val="20"/>
                <w:szCs w:val="22"/>
                <w:lang w:bidi="hi-IN"/>
              </w:rPr>
            </w:pPr>
            <w:r>
              <w:rPr>
                <w:rFonts w:eastAsia="Calibri"/>
                <w:b/>
                <w:kern w:val="2"/>
                <w:sz w:val="20"/>
                <w:szCs w:val="22"/>
                <w:lang w:bidi="hi-IN"/>
              </w:rPr>
              <w:t>Розуміти:</w:t>
            </w:r>
          </w:p>
          <w:p>
            <w:pPr>
              <w:pStyle w:val="Normal"/>
              <w:jc w:val="both"/>
              <w:rPr/>
            </w:pPr>
            <w:r>
              <w:rPr>
                <w:rFonts w:eastAsia="Calibri"/>
                <w:kern w:val="2"/>
                <w:sz w:val="20"/>
                <w:szCs w:val="22"/>
                <w:lang w:bidi="hi-IN"/>
              </w:rPr>
              <w:t>– </w:t>
            </w:r>
            <w:r>
              <w:rPr>
                <w:rFonts w:eastAsia="Calibri"/>
                <w:i/>
                <w:kern w:val="2"/>
                <w:sz w:val="20"/>
                <w:szCs w:val="22"/>
                <w:lang w:bidi="hi-IN"/>
              </w:rPr>
              <w:t>передумови,</w:t>
            </w:r>
            <w:r>
              <w:rPr>
                <w:rFonts w:eastAsia="Calibri"/>
                <w:kern w:val="2"/>
                <w:sz w:val="20"/>
                <w:szCs w:val="22"/>
                <w:lang w:bidi="hi-IN"/>
              </w:rPr>
              <w:t xml:space="preserve"> </w:t>
            </w:r>
            <w:r>
              <w:rPr>
                <w:rFonts w:eastAsia="Calibri"/>
                <w:i/>
                <w:kern w:val="2"/>
                <w:sz w:val="20"/>
                <w:szCs w:val="22"/>
                <w:lang w:bidi="hi-IN"/>
              </w:rPr>
              <w:t xml:space="preserve">протиріччя </w:t>
            </w:r>
            <w:r>
              <w:rPr>
                <w:rFonts w:eastAsia="Calibri"/>
                <w:kern w:val="2"/>
                <w:sz w:val="20"/>
                <w:szCs w:val="22"/>
                <w:lang w:bidi="hi-IN"/>
              </w:rPr>
              <w:t>політики перебудови і гласності в УРСР;</w:t>
            </w:r>
          </w:p>
          <w:p>
            <w:pPr>
              <w:pStyle w:val="Normal"/>
              <w:jc w:val="both"/>
              <w:rPr/>
            </w:pPr>
            <w:r>
              <w:rPr>
                <w:rFonts w:eastAsia="Calibri"/>
                <w:kern w:val="2"/>
                <w:sz w:val="20"/>
                <w:szCs w:val="22"/>
                <w:lang w:bidi="hi-IN"/>
              </w:rPr>
              <w:t>– </w:t>
            </w:r>
            <w:r>
              <w:rPr>
                <w:rFonts w:eastAsia="Calibri"/>
                <w:i/>
                <w:kern w:val="2"/>
                <w:sz w:val="20"/>
                <w:szCs w:val="22"/>
                <w:lang w:bidi="hi-IN"/>
              </w:rPr>
              <w:t xml:space="preserve">тенденції </w:t>
            </w:r>
            <w:r>
              <w:rPr>
                <w:rFonts w:eastAsia="Calibri"/>
                <w:kern w:val="2"/>
                <w:sz w:val="20"/>
                <w:szCs w:val="22"/>
                <w:lang w:bidi="hi-IN"/>
              </w:rPr>
              <w:t>соціально-економічного і політичного життя, розгортання національно-демократичного руху, формування багатопартійності;</w:t>
            </w:r>
          </w:p>
          <w:p>
            <w:pPr>
              <w:pStyle w:val="Normal"/>
              <w:jc w:val="both"/>
              <w:rPr/>
            </w:pPr>
            <w:r>
              <w:rPr>
                <w:rFonts w:eastAsia="Calibri"/>
                <w:kern w:val="2"/>
                <w:sz w:val="20"/>
                <w:szCs w:val="22"/>
                <w:lang w:bidi="hi-IN"/>
              </w:rPr>
              <w:t>– </w:t>
            </w:r>
            <w:r>
              <w:rPr>
                <w:rFonts w:eastAsia="Calibri"/>
                <w:i/>
                <w:kern w:val="2"/>
                <w:sz w:val="20"/>
                <w:szCs w:val="22"/>
                <w:lang w:bidi="hi-IN"/>
              </w:rPr>
              <w:t xml:space="preserve">значення </w:t>
            </w:r>
            <w:r>
              <w:rPr>
                <w:rFonts w:eastAsia="Calibri"/>
                <w:kern w:val="2"/>
                <w:sz w:val="20"/>
                <w:szCs w:val="22"/>
                <w:lang w:bidi="hi-IN"/>
              </w:rPr>
              <w:t>прийняття Декларації про державний суверенітет України й Акта проголошення незалежності України; референдуму</w:t>
            </w:r>
            <w:r>
              <w:rPr>
                <w:rFonts w:eastAsia="Calibri"/>
                <w:i/>
                <w:kern w:val="2"/>
                <w:sz w:val="20"/>
                <w:szCs w:val="22"/>
                <w:lang w:bidi="hi-IN"/>
              </w:rPr>
              <w:t xml:space="preserve"> </w:t>
            </w:r>
            <w:r>
              <w:rPr>
                <w:rFonts w:eastAsia="Calibri"/>
                <w:kern w:val="2"/>
                <w:sz w:val="20"/>
                <w:szCs w:val="22"/>
                <w:lang w:bidi="hi-IN"/>
              </w:rPr>
              <w:t>1 грудня 1991 р. як акта підтримки населенням України державної незалежності.</w:t>
            </w:r>
          </w:p>
          <w:p>
            <w:pPr>
              <w:pStyle w:val="Normal"/>
              <w:jc w:val="both"/>
              <w:rPr>
                <w:rFonts w:eastAsia="Calibri"/>
                <w:kern w:val="2"/>
                <w:sz w:val="20"/>
                <w:szCs w:val="22"/>
                <w:lang w:bidi="hi-IN"/>
              </w:rPr>
            </w:pPr>
            <w:r>
              <w:rPr>
                <w:rFonts w:eastAsia="Calibri"/>
                <w:b/>
                <w:kern w:val="2"/>
                <w:sz w:val="20"/>
                <w:szCs w:val="22"/>
                <w:lang w:bidi="hi-IN"/>
              </w:rPr>
              <w:t>Уміти:</w:t>
            </w:r>
          </w:p>
          <w:p>
            <w:pPr>
              <w:pStyle w:val="Normal"/>
              <w:jc w:val="both"/>
              <w:rPr/>
            </w:pPr>
            <w:r>
              <w:rPr>
                <w:rFonts w:eastAsia="Calibri"/>
                <w:kern w:val="2"/>
                <w:sz w:val="20"/>
                <w:szCs w:val="22"/>
                <w:lang w:bidi="hi-IN"/>
              </w:rPr>
              <w:t>–</w:t>
            </w:r>
            <w:r>
              <w:rPr>
                <w:rFonts w:eastAsia="Calibri"/>
                <w:i/>
                <w:kern w:val="2"/>
                <w:sz w:val="20"/>
                <w:szCs w:val="22"/>
                <w:lang w:bidi="hi-IN"/>
              </w:rPr>
              <w:t> </w:t>
            </w:r>
            <w:r>
              <w:rPr>
                <w:rFonts w:eastAsia="Calibri"/>
                <w:i/>
                <w:kern w:val="2"/>
                <w:sz w:val="20"/>
                <w:szCs w:val="22"/>
                <w:lang w:bidi="hi-IN"/>
              </w:rPr>
              <w:t>встановлювати хронологічну послідовність і синхронність подій</w:t>
            </w:r>
            <w:r>
              <w:rPr>
                <w:rFonts w:eastAsia="Calibri"/>
                <w:kern w:val="2"/>
                <w:sz w:val="20"/>
                <w:szCs w:val="22"/>
                <w:lang w:bidi="hi-IN"/>
              </w:rPr>
              <w:t xml:space="preserve"> періоду перебудови;</w:t>
            </w:r>
          </w:p>
          <w:p>
            <w:pPr>
              <w:pStyle w:val="Normal"/>
              <w:jc w:val="both"/>
              <w:rPr/>
            </w:pPr>
            <w:r>
              <w:rPr>
                <w:rFonts w:eastAsia="Calibri"/>
                <w:kern w:val="2"/>
                <w:sz w:val="20"/>
                <w:szCs w:val="22"/>
                <w:lang w:bidi="hi-IN"/>
              </w:rPr>
              <w:t>– </w:t>
            </w:r>
            <w:r>
              <w:rPr>
                <w:rFonts w:eastAsia="Calibri"/>
                <w:i/>
                <w:kern w:val="2"/>
                <w:sz w:val="20"/>
                <w:szCs w:val="22"/>
                <w:lang w:bidi="hi-IN"/>
              </w:rPr>
              <w:t>використовувати історичну карту</w:t>
            </w:r>
            <w:r>
              <w:rPr>
                <w:rFonts w:eastAsia="Calibri"/>
                <w:kern w:val="2"/>
                <w:sz w:val="20"/>
                <w:szCs w:val="22"/>
                <w:lang w:bidi="hi-IN"/>
              </w:rPr>
              <w:t xml:space="preserve"> для реконструкції, пояснення та інтерпретації подій;</w:t>
            </w:r>
          </w:p>
          <w:p>
            <w:pPr>
              <w:pStyle w:val="Normal"/>
              <w:jc w:val="both"/>
              <w:rPr/>
            </w:pPr>
            <w:r>
              <w:rPr>
                <w:rFonts w:eastAsia="Calibri"/>
                <w:kern w:val="2"/>
                <w:sz w:val="20"/>
                <w:szCs w:val="22"/>
                <w:lang w:bidi="hi-IN"/>
              </w:rPr>
              <w:t>– </w:t>
            </w:r>
            <w:r>
              <w:rPr>
                <w:rFonts w:eastAsia="Calibri"/>
                <w:i/>
                <w:kern w:val="2"/>
                <w:sz w:val="20"/>
                <w:szCs w:val="22"/>
                <w:lang w:bidi="hi-IN"/>
              </w:rPr>
              <w:t>виявляти послідовність і суперечливість змін</w:t>
            </w:r>
            <w:r>
              <w:rPr>
                <w:rFonts w:eastAsia="Calibri"/>
                <w:kern w:val="2"/>
                <w:sz w:val="20"/>
                <w:szCs w:val="22"/>
                <w:lang w:bidi="hi-IN"/>
              </w:rPr>
              <w:t xml:space="preserve"> у політичному житті України;</w:t>
            </w:r>
          </w:p>
          <w:p>
            <w:pPr>
              <w:pStyle w:val="Normal"/>
              <w:jc w:val="both"/>
              <w:rPr/>
            </w:pPr>
            <w:r>
              <w:rPr>
                <w:rFonts w:eastAsia="Calibri"/>
                <w:kern w:val="2"/>
                <w:sz w:val="20"/>
                <w:szCs w:val="22"/>
                <w:lang w:bidi="hi-IN"/>
              </w:rPr>
              <w:t>– </w:t>
            </w:r>
            <w:r>
              <w:rPr>
                <w:rFonts w:eastAsia="Calibri"/>
                <w:i/>
                <w:kern w:val="2"/>
                <w:sz w:val="20"/>
                <w:szCs w:val="22"/>
                <w:lang w:bidi="hi-IN"/>
              </w:rPr>
              <w:t xml:space="preserve">висловлювати аргументовані судження </w:t>
            </w:r>
            <w:r>
              <w:rPr>
                <w:rFonts w:eastAsia="Calibri"/>
                <w:kern w:val="2"/>
                <w:sz w:val="20"/>
                <w:szCs w:val="22"/>
                <w:lang w:bidi="hi-IN"/>
              </w:rPr>
              <w:t>щодо спроби державного перевороту в СРСР у серпні 1991 р., його наслідків в Україні; ролі й місця України в загальносоюзних суспільно-політичних процесах у 1991 р.;</w:t>
            </w:r>
          </w:p>
          <w:p>
            <w:pPr>
              <w:pStyle w:val="Normal"/>
              <w:jc w:val="both"/>
              <w:rPr/>
            </w:pPr>
            <w:r>
              <w:rPr>
                <w:rFonts w:eastAsia="Calibri"/>
                <w:kern w:val="2"/>
                <w:sz w:val="20"/>
                <w:szCs w:val="22"/>
                <w:lang w:bidi="hi-IN"/>
              </w:rPr>
              <w:t>– </w:t>
            </w:r>
            <w:r>
              <w:rPr>
                <w:rFonts w:eastAsia="Calibri"/>
                <w:i/>
                <w:kern w:val="2"/>
                <w:sz w:val="20"/>
                <w:szCs w:val="22"/>
                <w:lang w:bidi="hi-IN"/>
              </w:rPr>
              <w:t xml:space="preserve">пояснювати причини </w:t>
            </w:r>
            <w:r>
              <w:rPr>
                <w:rFonts w:eastAsia="Calibri"/>
                <w:kern w:val="2"/>
                <w:sz w:val="20"/>
                <w:szCs w:val="22"/>
                <w:lang w:bidi="hi-IN"/>
              </w:rPr>
              <w:t>Революції на граніті та її значення у відновленні Україною незалежності, перетворення Кримської області в Автономну Республіку;</w:t>
            </w:r>
          </w:p>
          <w:p>
            <w:pPr>
              <w:pStyle w:val="Normal"/>
              <w:jc w:val="both"/>
              <w:rPr/>
            </w:pPr>
            <w:r>
              <w:rPr>
                <w:rFonts w:eastAsia="Calibri"/>
                <w:kern w:val="2"/>
                <w:sz w:val="20"/>
                <w:szCs w:val="22"/>
                <w:lang w:bidi="hi-IN"/>
              </w:rPr>
              <w:t>– </w:t>
            </w:r>
            <w:r>
              <w:rPr>
                <w:rFonts w:eastAsia="Calibri"/>
                <w:i/>
                <w:iCs/>
                <w:kern w:val="2"/>
                <w:sz w:val="20"/>
                <w:szCs w:val="22"/>
                <w:lang w:bidi="hi-IN"/>
              </w:rPr>
              <w:t>характеризувати</w:t>
            </w:r>
            <w:r>
              <w:rPr>
                <w:rFonts w:eastAsia="Calibri"/>
                <w:i/>
                <w:kern w:val="2"/>
                <w:sz w:val="20"/>
                <w:szCs w:val="22"/>
                <w:lang w:bidi="hi-IN"/>
              </w:rPr>
              <w:t xml:space="preserve"> </w:t>
            </w:r>
            <w:r>
              <w:rPr>
                <w:rFonts w:eastAsia="Calibri"/>
                <w:kern w:val="2"/>
                <w:sz w:val="20"/>
                <w:szCs w:val="22"/>
                <w:lang w:bidi="hi-IN"/>
              </w:rPr>
              <w:t>діяльність: Леоніда Кравчука, В’ячеслава Чорновола, Ігоря Юхновського.</w:t>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rFonts w:eastAsia="Calibri"/>
                <w:b/>
                <w:kern w:val="2"/>
                <w:sz w:val="22"/>
                <w:szCs w:val="22"/>
                <w:lang w:val="ru-RU" w:bidi="hi-IN"/>
              </w:rPr>
            </w:pPr>
            <w:r>
              <w:rPr>
                <w:rFonts w:eastAsia="Calibri"/>
                <w:b/>
                <w:kern w:val="2"/>
                <w:sz w:val="22"/>
                <w:szCs w:val="22"/>
                <w:lang w:val="ru-RU" w:bidi="hi-IN"/>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49</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Політика «прискорення» та її наслідки в Україні.</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50</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 xml:space="preserve">Інформаційна революція: від дозованої гласності до скасування цензури. Відродження пам’яті про Голодомор 1932-1933 рр. </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51</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Крах командної економіки. Невдача реформаторських зусиль</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52</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 xml:space="preserve">Рівень життя населення у др. пол. 1980-х рр. </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485"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53</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Чорнобильська катастрофа</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54</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b/>
                <w:i/>
                <w:sz w:val="22"/>
                <w:szCs w:val="22"/>
              </w:rPr>
              <w:t>Практичне заняття.</w:t>
            </w:r>
            <w:r>
              <w:rPr>
                <w:sz w:val="22"/>
                <w:szCs w:val="22"/>
              </w:rPr>
              <w:t xml:space="preserve"> Чорнобильська катастрофа та її наслідки.</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705"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55</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 xml:space="preserve">Подолання наслідків Чорнобильської катастрофи. </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56</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Перші вільні вибори до Верховної Ради УРСР (березень 1990 р.). Зародження багатопартійності. Шахтарські страйки</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511"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57</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Особливості розвитку культури</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58</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Відродження релігійного та церковного життя</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59</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Декларація про державний суверенітет України</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60</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 xml:space="preserve">Спроба державного перевороту в СРСР у серпні 1991 р. </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61</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Перетворення Кримської області в Автономну Республіку. Створення Меджлісу кримськотатарського народу</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62</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Спроба державного перевороту в СРСР. Акт проголошення незалежності України</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63</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 xml:space="preserve">Референдум і вибори Президента України 1 грудня 1991 р. </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64</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Роль України в розпаді СРСР. Міжнародне визнання</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65</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b/>
                <w:i/>
                <w:sz w:val="22"/>
                <w:szCs w:val="22"/>
              </w:rPr>
              <w:t>Практичне заняття.</w:t>
            </w:r>
            <w:r>
              <w:rPr>
                <w:sz w:val="22"/>
                <w:szCs w:val="22"/>
              </w:rPr>
              <w:t xml:space="preserve"> Розпад СРСР та його наслідки </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593"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66</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b/>
                <w:i/>
                <w:i/>
                <w:sz w:val="22"/>
                <w:szCs w:val="22"/>
              </w:rPr>
            </w:pPr>
            <w:r>
              <w:rPr>
                <w:b/>
                <w:i/>
                <w:sz w:val="22"/>
                <w:szCs w:val="22"/>
              </w:rPr>
              <w:t>Узагальнення з розділу 4</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i/>
                <w:i/>
                <w:sz w:val="20"/>
                <w:szCs w:val="20"/>
              </w:rPr>
            </w:pPr>
            <w:r>
              <w:rPr>
                <w:b/>
                <w:i/>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67</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b/>
                <w:i/>
                <w:i/>
                <w:sz w:val="22"/>
                <w:szCs w:val="22"/>
              </w:rPr>
            </w:pPr>
            <w:r>
              <w:rPr>
                <w:b/>
                <w:i/>
                <w:sz w:val="22"/>
                <w:szCs w:val="22"/>
              </w:rPr>
              <w:t>Урок контролю (і корекції) навчальних досягнень учнів з розділу 4.</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i/>
                <w:i/>
                <w:sz w:val="20"/>
                <w:szCs w:val="20"/>
              </w:rPr>
            </w:pPr>
            <w:r>
              <w:rPr>
                <w:b/>
                <w:i/>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481" w:hRule="atLeast"/>
        </w:trPr>
        <w:tc>
          <w:tcPr>
            <w:tcW w:w="10204" w:type="dxa"/>
            <w:gridSpan w:val="5"/>
            <w:tcBorders>
              <w:top w:val="single" w:sz="4" w:space="0" w:color="000000"/>
              <w:left w:val="single" w:sz="4" w:space="0" w:color="000000"/>
              <w:bottom w:val="single" w:sz="4" w:space="0" w:color="000000"/>
              <w:right w:val="single" w:sz="4" w:space="0" w:color="000000"/>
            </w:tcBorders>
            <w:vAlign w:val="center"/>
          </w:tcPr>
          <w:p>
            <w:pPr>
              <w:pStyle w:val="Normal"/>
              <w:ind w:left="-108" w:right="0"/>
              <w:jc w:val="center"/>
              <w:rPr>
                <w:b/>
                <w:sz w:val="22"/>
                <w:lang w:val="ru-RU"/>
              </w:rPr>
            </w:pPr>
            <w:r>
              <w:rPr>
                <w:b/>
                <w:sz w:val="22"/>
                <w:szCs w:val="22"/>
              </w:rPr>
              <w:t>Розділ 5. СТАНОВЛЕННЯ УКРАЇНИ ЯК НЕЗАЛЕЖНОЇ ДЕРЖАВИ</w:t>
            </w:r>
          </w:p>
        </w:tc>
      </w:tr>
      <w:tr>
        <w:trPr>
          <w:trHeight w:val="549"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68</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Державотворчі процеси</w:t>
            </w:r>
          </w:p>
        </w:tc>
        <w:tc>
          <w:tcPr>
            <w:tcW w:w="3964" w:type="dxa"/>
            <w:vMerge w:val="restart"/>
            <w:tcBorders>
              <w:top w:val="single" w:sz="4" w:space="0" w:color="000000"/>
              <w:left w:val="single" w:sz="4" w:space="0" w:color="000000"/>
              <w:bottom w:val="single" w:sz="4" w:space="0" w:color="000000"/>
              <w:right w:val="single" w:sz="4" w:space="0" w:color="000000"/>
            </w:tcBorders>
          </w:tcPr>
          <w:p>
            <w:pPr>
              <w:pStyle w:val="Normal"/>
              <w:jc w:val="both"/>
              <w:rPr>
                <w:rFonts w:eastAsia="Calibri"/>
                <w:kern w:val="2"/>
                <w:sz w:val="18"/>
                <w:szCs w:val="22"/>
                <w:lang w:bidi="hi-IN"/>
              </w:rPr>
            </w:pPr>
            <w:r>
              <w:rPr>
                <w:rFonts w:eastAsia="Calibri"/>
                <w:b/>
                <w:kern w:val="2"/>
                <w:sz w:val="18"/>
                <w:szCs w:val="22"/>
                <w:lang w:bidi="hi-IN"/>
              </w:rPr>
              <w:t>Знати:</w:t>
            </w:r>
          </w:p>
          <w:p>
            <w:pPr>
              <w:pStyle w:val="Normal"/>
              <w:jc w:val="both"/>
              <w:rPr/>
            </w:pPr>
            <w:r>
              <w:rPr>
                <w:rFonts w:eastAsia="Calibri"/>
                <w:kern w:val="2"/>
                <w:sz w:val="18"/>
                <w:szCs w:val="22"/>
                <w:lang w:bidi="hi-IN"/>
              </w:rPr>
              <w:t>– </w:t>
            </w:r>
            <w:r>
              <w:rPr>
                <w:rFonts w:eastAsia="Calibri"/>
                <w:i/>
                <w:kern w:val="2"/>
                <w:sz w:val="18"/>
                <w:szCs w:val="22"/>
                <w:lang w:bidi="hi-IN"/>
              </w:rPr>
              <w:t>зміст понять</w:t>
            </w:r>
            <w:r>
              <w:rPr>
                <w:rFonts w:eastAsia="Calibri"/>
                <w:kern w:val="2"/>
                <w:sz w:val="18"/>
                <w:szCs w:val="22"/>
                <w:lang w:bidi="hi-IN"/>
              </w:rPr>
              <w:t>: економічна інтеграція, політична асоціація, Євромайдан, Революція Гідності, Небесна Сотня, Мінські домовленості, люстрація, тимчасово окупована територія, антитерористична операція (АТО), Операція об’єднаних сил (ООС), «добробат», «кіборги», «гібридна війна», волонтерський рух, безвізовий режим, томос.</w:t>
            </w:r>
          </w:p>
          <w:p>
            <w:pPr>
              <w:pStyle w:val="Normal"/>
              <w:jc w:val="both"/>
              <w:rPr/>
            </w:pPr>
            <w:r>
              <w:rPr>
                <w:rFonts w:eastAsia="Calibri"/>
                <w:kern w:val="2"/>
                <w:sz w:val="18"/>
                <w:szCs w:val="22"/>
                <w:lang w:bidi="hi-IN"/>
              </w:rPr>
              <w:t>–</w:t>
            </w:r>
            <w:r>
              <w:rPr>
                <w:rFonts w:eastAsia="Calibri"/>
                <w:i/>
                <w:kern w:val="2"/>
                <w:sz w:val="18"/>
                <w:szCs w:val="22"/>
                <w:lang w:bidi="hi-IN"/>
              </w:rPr>
              <w:t> </w:t>
            </w:r>
            <w:r>
              <w:rPr>
                <w:rFonts w:eastAsia="Calibri"/>
                <w:i/>
                <w:kern w:val="2"/>
                <w:sz w:val="18"/>
                <w:szCs w:val="22"/>
                <w:lang w:bidi="hi-IN"/>
              </w:rPr>
              <w:t xml:space="preserve">домінуючі тенденції </w:t>
            </w:r>
            <w:r>
              <w:rPr>
                <w:rFonts w:eastAsia="Calibri"/>
                <w:kern w:val="2"/>
                <w:sz w:val="18"/>
                <w:szCs w:val="22"/>
                <w:lang w:bidi="hi-IN"/>
              </w:rPr>
              <w:t>державотворчого процесу в 2014–2019 рр.;</w:t>
            </w:r>
          </w:p>
          <w:p>
            <w:pPr>
              <w:pStyle w:val="Normal"/>
              <w:jc w:val="both"/>
              <w:rPr/>
            </w:pPr>
            <w:r>
              <w:rPr>
                <w:rFonts w:eastAsia="Calibri"/>
                <w:i/>
                <w:kern w:val="2"/>
                <w:sz w:val="18"/>
                <w:szCs w:val="22"/>
                <w:lang w:bidi="hi-IN"/>
              </w:rPr>
              <w:t>–</w:t>
            </w:r>
            <w:r>
              <w:rPr>
                <w:rFonts w:eastAsia="Calibri"/>
                <w:kern w:val="2"/>
                <w:sz w:val="18"/>
                <w:szCs w:val="22"/>
                <w:lang w:bidi="hi-IN"/>
              </w:rPr>
              <w:t> </w:t>
            </w:r>
            <w:r>
              <w:rPr>
                <w:rFonts w:eastAsia="Calibri"/>
                <w:i/>
                <w:kern w:val="2"/>
                <w:sz w:val="18"/>
                <w:szCs w:val="22"/>
                <w:lang w:bidi="hi-IN"/>
              </w:rPr>
              <w:t xml:space="preserve">зміст документів </w:t>
            </w:r>
            <w:r>
              <w:rPr>
                <w:rFonts w:eastAsia="Calibri"/>
                <w:kern w:val="2"/>
                <w:sz w:val="18"/>
                <w:szCs w:val="22"/>
                <w:lang w:bidi="hi-IN"/>
              </w:rPr>
              <w:t>України, Європейського Союзу (ЄС), ООН, США про визнання Росії агресором.</w:t>
            </w:r>
          </w:p>
          <w:p>
            <w:pPr>
              <w:pStyle w:val="Normal"/>
              <w:jc w:val="both"/>
              <w:rPr>
                <w:rFonts w:eastAsia="Calibri"/>
                <w:b/>
                <w:kern w:val="2"/>
                <w:sz w:val="18"/>
                <w:szCs w:val="22"/>
                <w:lang w:bidi="hi-IN"/>
              </w:rPr>
            </w:pPr>
            <w:r>
              <w:rPr>
                <w:rFonts w:eastAsia="Calibri"/>
                <w:b/>
                <w:kern w:val="2"/>
                <w:sz w:val="18"/>
                <w:szCs w:val="22"/>
                <w:lang w:bidi="hi-IN"/>
              </w:rPr>
              <w:t>Розуміти:</w:t>
            </w:r>
          </w:p>
          <w:p>
            <w:pPr>
              <w:pStyle w:val="Normal"/>
              <w:jc w:val="both"/>
              <w:rPr/>
            </w:pPr>
            <w:r>
              <w:rPr>
                <w:rFonts w:eastAsia="Calibri"/>
                <w:kern w:val="2"/>
                <w:sz w:val="18"/>
                <w:szCs w:val="22"/>
                <w:lang w:bidi="hi-IN"/>
              </w:rPr>
              <w:t>– </w:t>
            </w:r>
            <w:r>
              <w:rPr>
                <w:rFonts w:eastAsia="Calibri"/>
                <w:i/>
                <w:kern w:val="2"/>
                <w:sz w:val="18"/>
                <w:szCs w:val="22"/>
                <w:lang w:bidi="hi-IN"/>
              </w:rPr>
              <w:t>особливості</w:t>
            </w:r>
            <w:r>
              <w:rPr>
                <w:rFonts w:eastAsia="Calibri"/>
                <w:kern w:val="2"/>
                <w:sz w:val="18"/>
                <w:szCs w:val="22"/>
                <w:lang w:bidi="hi-IN"/>
              </w:rPr>
              <w:t xml:space="preserve"> соціально-економічного розвитку України в останнє десятиліття;</w:t>
            </w:r>
          </w:p>
          <w:p>
            <w:pPr>
              <w:pStyle w:val="Normal"/>
              <w:jc w:val="both"/>
              <w:rPr/>
            </w:pPr>
            <w:r>
              <w:rPr>
                <w:rFonts w:eastAsia="Calibri"/>
                <w:kern w:val="2"/>
                <w:sz w:val="18"/>
                <w:szCs w:val="22"/>
                <w:lang w:bidi="hi-IN"/>
              </w:rPr>
              <w:t>– </w:t>
            </w:r>
            <w:r>
              <w:rPr>
                <w:rFonts w:eastAsia="Calibri"/>
                <w:i/>
                <w:kern w:val="2"/>
                <w:sz w:val="18"/>
                <w:szCs w:val="22"/>
                <w:lang w:bidi="hi-IN"/>
              </w:rPr>
              <w:t>природу походження та значення</w:t>
            </w:r>
            <w:r>
              <w:rPr>
                <w:rFonts w:eastAsia="Calibri"/>
                <w:kern w:val="2"/>
                <w:sz w:val="18"/>
                <w:szCs w:val="22"/>
                <w:lang w:bidi="hi-IN"/>
              </w:rPr>
              <w:t xml:space="preserve"> Євромайдану і Революції Гідності;</w:t>
            </w:r>
          </w:p>
          <w:p>
            <w:pPr>
              <w:pStyle w:val="Normal"/>
              <w:jc w:val="both"/>
              <w:rPr/>
            </w:pPr>
            <w:r>
              <w:rPr>
                <w:rFonts w:eastAsia="Calibri"/>
                <w:kern w:val="2"/>
                <w:sz w:val="18"/>
                <w:szCs w:val="22"/>
                <w:lang w:bidi="hi-IN"/>
              </w:rPr>
              <w:t>–</w:t>
            </w:r>
            <w:r>
              <w:rPr>
                <w:rFonts w:eastAsia="Calibri"/>
                <w:i/>
                <w:kern w:val="2"/>
                <w:sz w:val="18"/>
                <w:szCs w:val="22"/>
                <w:lang w:bidi="hi-IN"/>
              </w:rPr>
              <w:t> </w:t>
            </w:r>
            <w:r>
              <w:rPr>
                <w:rFonts w:eastAsia="Calibri"/>
                <w:i/>
                <w:kern w:val="2"/>
                <w:sz w:val="18"/>
                <w:szCs w:val="22"/>
                <w:lang w:bidi="hi-IN"/>
              </w:rPr>
              <w:t xml:space="preserve">необхідність вшанування героїзму та жертовності загиблих </w:t>
            </w:r>
            <w:r>
              <w:rPr>
                <w:rFonts w:eastAsia="Calibri"/>
                <w:kern w:val="2"/>
                <w:sz w:val="18"/>
                <w:szCs w:val="22"/>
                <w:lang w:bidi="hi-IN"/>
              </w:rPr>
              <w:t>Небесної Сотні, захисників України від збройної агресії Росії;</w:t>
            </w:r>
          </w:p>
          <w:p>
            <w:pPr>
              <w:pStyle w:val="Normal"/>
              <w:jc w:val="both"/>
              <w:rPr/>
            </w:pPr>
            <w:r>
              <w:rPr>
                <w:rFonts w:eastAsia="Calibri"/>
                <w:kern w:val="2"/>
                <w:sz w:val="18"/>
                <w:szCs w:val="22"/>
                <w:lang w:bidi="hi-IN"/>
              </w:rPr>
              <w:t>– </w:t>
            </w:r>
            <w:r>
              <w:rPr>
                <w:rFonts w:eastAsia="Calibri"/>
                <w:i/>
                <w:kern w:val="2"/>
                <w:sz w:val="18"/>
                <w:szCs w:val="22"/>
                <w:lang w:bidi="hi-IN"/>
              </w:rPr>
              <w:t>територіальну цілісність</w:t>
            </w:r>
            <w:r>
              <w:rPr>
                <w:rFonts w:eastAsia="Calibri"/>
                <w:kern w:val="2"/>
                <w:sz w:val="18"/>
                <w:szCs w:val="22"/>
                <w:lang w:bidi="hi-IN"/>
              </w:rPr>
              <w:t xml:space="preserve"> України і недоторканість державних кордонів як головні умови суверенності та незалежності;</w:t>
            </w:r>
          </w:p>
          <w:p>
            <w:pPr>
              <w:pStyle w:val="Normal"/>
              <w:jc w:val="both"/>
              <w:rPr/>
            </w:pPr>
            <w:r>
              <w:rPr>
                <w:rFonts w:eastAsia="Calibri"/>
                <w:kern w:val="2"/>
                <w:sz w:val="18"/>
                <w:szCs w:val="22"/>
                <w:lang w:bidi="hi-IN"/>
              </w:rPr>
              <w:t>– </w:t>
            </w:r>
            <w:r>
              <w:rPr>
                <w:rFonts w:eastAsia="Calibri"/>
                <w:i/>
                <w:kern w:val="2"/>
                <w:sz w:val="18"/>
                <w:szCs w:val="22"/>
                <w:lang w:bidi="hi-IN"/>
              </w:rPr>
              <w:t>чинники формування</w:t>
            </w:r>
            <w:r>
              <w:rPr>
                <w:rFonts w:eastAsia="Calibri"/>
                <w:kern w:val="2"/>
                <w:sz w:val="18"/>
                <w:szCs w:val="22"/>
                <w:lang w:bidi="hi-IN"/>
              </w:rPr>
              <w:t xml:space="preserve"> громадянського суспільства в незалежній Україні;</w:t>
            </w:r>
          </w:p>
          <w:p>
            <w:pPr>
              <w:pStyle w:val="Normal"/>
              <w:jc w:val="both"/>
              <w:rPr/>
            </w:pPr>
            <w:r>
              <w:rPr>
                <w:rFonts w:eastAsia="Calibri"/>
                <w:kern w:val="2"/>
                <w:sz w:val="18"/>
                <w:szCs w:val="22"/>
                <w:lang w:bidi="hi-IN"/>
              </w:rPr>
              <w:t>– </w:t>
            </w:r>
            <w:r>
              <w:rPr>
                <w:rFonts w:eastAsia="Calibri"/>
                <w:i/>
                <w:kern w:val="2"/>
                <w:sz w:val="18"/>
                <w:szCs w:val="22"/>
                <w:lang w:bidi="hi-IN"/>
              </w:rPr>
              <w:t>важливість</w:t>
            </w:r>
            <w:r>
              <w:rPr>
                <w:rFonts w:eastAsia="Calibri"/>
                <w:kern w:val="2"/>
                <w:sz w:val="18"/>
                <w:szCs w:val="22"/>
                <w:lang w:bidi="hi-IN"/>
              </w:rPr>
              <w:t xml:space="preserve"> для України політичної асоціації, економічної інтеграції та впровадження безвізового режиму з ЄС.</w:t>
            </w:r>
          </w:p>
          <w:p>
            <w:pPr>
              <w:pStyle w:val="Normal"/>
              <w:jc w:val="both"/>
              <w:rPr>
                <w:rFonts w:eastAsia="Calibri"/>
                <w:kern w:val="2"/>
                <w:sz w:val="18"/>
                <w:szCs w:val="22"/>
                <w:lang w:bidi="hi-IN"/>
              </w:rPr>
            </w:pPr>
            <w:r>
              <w:rPr>
                <w:rFonts w:eastAsia="Calibri"/>
                <w:b/>
                <w:kern w:val="2"/>
                <w:sz w:val="18"/>
                <w:szCs w:val="22"/>
                <w:lang w:bidi="hi-IN"/>
              </w:rPr>
              <w:t>Уміти:</w:t>
            </w:r>
          </w:p>
          <w:p>
            <w:pPr>
              <w:pStyle w:val="Normal"/>
              <w:jc w:val="both"/>
              <w:rPr/>
            </w:pPr>
            <w:r>
              <w:rPr>
                <w:rFonts w:eastAsia="Calibri"/>
                <w:kern w:val="2"/>
                <w:sz w:val="18"/>
                <w:szCs w:val="22"/>
                <w:lang w:bidi="hi-IN"/>
              </w:rPr>
              <w:t>–</w:t>
            </w:r>
            <w:r>
              <w:rPr>
                <w:rFonts w:eastAsia="Calibri"/>
                <w:i/>
                <w:kern w:val="2"/>
                <w:sz w:val="18"/>
                <w:szCs w:val="22"/>
                <w:lang w:bidi="hi-IN"/>
              </w:rPr>
              <w:t> </w:t>
            </w:r>
            <w:r>
              <w:rPr>
                <w:rFonts w:eastAsia="Calibri"/>
                <w:i/>
                <w:kern w:val="2"/>
                <w:sz w:val="18"/>
                <w:szCs w:val="22"/>
                <w:lang w:bidi="hi-IN"/>
              </w:rPr>
              <w:t xml:space="preserve">встановлювати хронологію подій </w:t>
            </w:r>
            <w:r>
              <w:rPr>
                <w:rFonts w:eastAsia="Calibri"/>
                <w:kern w:val="2"/>
                <w:sz w:val="18"/>
                <w:szCs w:val="22"/>
                <w:lang w:bidi="hi-IN"/>
              </w:rPr>
              <w:t>України в 2014–2019 рр.;</w:t>
            </w:r>
          </w:p>
          <w:p>
            <w:pPr>
              <w:pStyle w:val="Normal"/>
              <w:jc w:val="both"/>
              <w:rPr/>
            </w:pPr>
            <w:r>
              <w:rPr>
                <w:rFonts w:eastAsia="Calibri"/>
                <w:kern w:val="2"/>
                <w:sz w:val="18"/>
                <w:szCs w:val="22"/>
                <w:lang w:bidi="hi-IN"/>
              </w:rPr>
              <w:t>– </w:t>
            </w:r>
            <w:r>
              <w:rPr>
                <w:rFonts w:eastAsia="Calibri"/>
                <w:i/>
                <w:kern w:val="2"/>
                <w:sz w:val="18"/>
                <w:szCs w:val="22"/>
                <w:lang w:bidi="hi-IN"/>
              </w:rPr>
              <w:t>використовувати карту як джерело інформації</w:t>
            </w:r>
            <w:r>
              <w:rPr>
                <w:rFonts w:eastAsia="Calibri"/>
                <w:kern w:val="2"/>
                <w:sz w:val="18"/>
                <w:szCs w:val="22"/>
                <w:lang w:bidi="hi-IN"/>
              </w:rPr>
              <w:t xml:space="preserve"> про основні політичні й соціально-економічні події в Україні впродовж 2014–2019 рр.;</w:t>
            </w:r>
          </w:p>
          <w:p>
            <w:pPr>
              <w:pStyle w:val="Normal"/>
              <w:jc w:val="both"/>
              <w:rPr/>
            </w:pPr>
            <w:r>
              <w:rPr>
                <w:rFonts w:eastAsia="Calibri"/>
                <w:kern w:val="2"/>
                <w:sz w:val="18"/>
                <w:szCs w:val="22"/>
                <w:lang w:bidi="hi-IN"/>
              </w:rPr>
              <w:t>– </w:t>
            </w:r>
            <w:r>
              <w:rPr>
                <w:rFonts w:eastAsia="Calibri"/>
                <w:i/>
                <w:kern w:val="2"/>
                <w:sz w:val="18"/>
                <w:szCs w:val="22"/>
                <w:lang w:bidi="hi-IN"/>
              </w:rPr>
              <w:t xml:space="preserve">визначати основні протиріччя </w:t>
            </w:r>
            <w:r>
              <w:rPr>
                <w:rFonts w:eastAsia="Calibri"/>
                <w:kern w:val="2"/>
                <w:sz w:val="18"/>
                <w:szCs w:val="22"/>
                <w:lang w:bidi="hi-IN"/>
              </w:rPr>
              <w:t>соціально-економічного розвитку України в 2014–2019 рр.;</w:t>
            </w:r>
          </w:p>
          <w:p>
            <w:pPr>
              <w:pStyle w:val="Normal"/>
              <w:jc w:val="both"/>
              <w:rPr/>
            </w:pPr>
            <w:r>
              <w:rPr>
                <w:rFonts w:eastAsia="Calibri"/>
                <w:kern w:val="2"/>
                <w:sz w:val="18"/>
                <w:szCs w:val="22"/>
                <w:lang w:bidi="hi-IN"/>
              </w:rPr>
              <w:t>– </w:t>
            </w:r>
            <w:r>
              <w:rPr>
                <w:rFonts w:eastAsia="Calibri"/>
                <w:i/>
                <w:kern w:val="2"/>
                <w:sz w:val="18"/>
                <w:szCs w:val="22"/>
                <w:lang w:bidi="hi-IN"/>
              </w:rPr>
              <w:t>характеризувати</w:t>
            </w:r>
            <w:r>
              <w:rPr>
                <w:rFonts w:eastAsia="Calibri"/>
                <w:kern w:val="2"/>
                <w:sz w:val="18"/>
                <w:szCs w:val="22"/>
                <w:lang w:bidi="hi-IN"/>
              </w:rPr>
              <w:t xml:space="preserve"> перебіг державотворчих процесів в Україні впродовж останнього п’ятиліття;</w:t>
            </w:r>
          </w:p>
          <w:p>
            <w:pPr>
              <w:pStyle w:val="Normal"/>
              <w:jc w:val="both"/>
              <w:rPr/>
            </w:pPr>
            <w:r>
              <w:rPr>
                <w:rFonts w:eastAsia="Calibri"/>
                <w:kern w:val="2"/>
                <w:sz w:val="18"/>
                <w:szCs w:val="22"/>
                <w:lang w:bidi="hi-IN"/>
              </w:rPr>
              <w:t>– </w:t>
            </w:r>
            <w:r>
              <w:rPr>
                <w:rFonts w:eastAsia="Calibri"/>
                <w:i/>
                <w:kern w:val="2"/>
                <w:sz w:val="18"/>
                <w:szCs w:val="22"/>
                <w:lang w:bidi="hi-IN"/>
              </w:rPr>
              <w:t>обґрунтувати</w:t>
            </w:r>
            <w:r>
              <w:rPr>
                <w:rFonts w:eastAsia="Calibri"/>
                <w:kern w:val="2"/>
                <w:sz w:val="18"/>
                <w:szCs w:val="22"/>
                <w:lang w:bidi="hi-IN"/>
              </w:rPr>
              <w:t xml:space="preserve"> на основі аналізу документів твердження про визнання Росії державою-агресором щодо України;</w:t>
            </w:r>
          </w:p>
          <w:p>
            <w:pPr>
              <w:pStyle w:val="Normal"/>
              <w:jc w:val="both"/>
              <w:rPr/>
            </w:pPr>
            <w:r>
              <w:rPr>
                <w:rFonts w:eastAsia="Calibri"/>
                <w:kern w:val="2"/>
                <w:sz w:val="18"/>
                <w:szCs w:val="22"/>
                <w:lang w:bidi="hi-IN"/>
              </w:rPr>
              <w:t>– </w:t>
            </w:r>
            <w:r>
              <w:rPr>
                <w:rFonts w:eastAsia="Calibri"/>
                <w:i/>
                <w:iCs/>
                <w:kern w:val="2"/>
                <w:sz w:val="18"/>
                <w:szCs w:val="22"/>
                <w:lang w:bidi="hi-IN"/>
              </w:rPr>
              <w:t>аналізувати</w:t>
            </w:r>
            <w:r>
              <w:rPr>
                <w:rFonts w:eastAsia="Calibri"/>
                <w:i/>
                <w:kern w:val="2"/>
                <w:sz w:val="18"/>
                <w:szCs w:val="22"/>
                <w:lang w:bidi="hi-IN"/>
              </w:rPr>
              <w:t xml:space="preserve"> </w:t>
            </w:r>
            <w:r>
              <w:rPr>
                <w:rFonts w:eastAsia="Calibri"/>
                <w:kern w:val="2"/>
                <w:sz w:val="18"/>
                <w:szCs w:val="22"/>
                <w:lang w:bidi="hi-IN"/>
              </w:rPr>
              <w:t>Звернення до Організації Об’єднаних Націй, Європейського Парламенту, Парламентської Асамблеї Ради Європи, Парламентської Асамблеї НАТО, Парламентської Асамблеї ОБСЄ, Парламентської Асамблеї ГУАМ, національних парламентів держав світу про визнання Російської Федерації державою-агресором, затверджене Постановою Верховної Ради України від 27 січня 2015 р.;</w:t>
            </w:r>
          </w:p>
          <w:p>
            <w:pPr>
              <w:pStyle w:val="Normal"/>
              <w:jc w:val="both"/>
              <w:rPr/>
            </w:pPr>
            <w:r>
              <w:rPr>
                <w:rFonts w:eastAsia="Calibri"/>
                <w:kern w:val="2"/>
                <w:sz w:val="18"/>
                <w:szCs w:val="22"/>
                <w:lang w:bidi="hi-IN"/>
              </w:rPr>
              <w:t>– </w:t>
            </w:r>
            <w:r>
              <w:rPr>
                <w:rFonts w:eastAsia="Calibri"/>
                <w:i/>
                <w:kern w:val="2"/>
                <w:sz w:val="18"/>
                <w:szCs w:val="22"/>
                <w:lang w:bidi="hi-IN"/>
              </w:rPr>
              <w:t>визначати передумови, причини, ознаки та наслідки</w:t>
            </w:r>
            <w:r>
              <w:rPr>
                <w:rFonts w:eastAsia="Calibri"/>
                <w:kern w:val="2"/>
                <w:sz w:val="18"/>
                <w:szCs w:val="22"/>
                <w:lang w:bidi="hi-IN"/>
              </w:rPr>
              <w:t xml:space="preserve"> збройної агресії Росії проти України;</w:t>
            </w:r>
          </w:p>
          <w:p>
            <w:pPr>
              <w:pStyle w:val="Normal"/>
              <w:jc w:val="both"/>
              <w:rPr/>
            </w:pPr>
            <w:r>
              <w:rPr>
                <w:rFonts w:eastAsia="Calibri"/>
                <w:kern w:val="2"/>
                <w:sz w:val="18"/>
                <w:szCs w:val="22"/>
                <w:lang w:bidi="hi-IN"/>
              </w:rPr>
              <w:t>– </w:t>
            </w:r>
            <w:r>
              <w:rPr>
                <w:rFonts w:eastAsia="Calibri"/>
                <w:i/>
                <w:kern w:val="2"/>
                <w:sz w:val="18"/>
                <w:szCs w:val="22"/>
                <w:lang w:bidi="hi-IN"/>
              </w:rPr>
              <w:t xml:space="preserve">обстоювати свої судження </w:t>
            </w:r>
            <w:r>
              <w:rPr>
                <w:rFonts w:eastAsia="Calibri"/>
                <w:kern w:val="2"/>
                <w:sz w:val="18"/>
                <w:szCs w:val="22"/>
                <w:lang w:bidi="hi-IN"/>
              </w:rPr>
              <w:t>щодо розвитку освіти, науки і культури;</w:t>
            </w:r>
          </w:p>
          <w:p>
            <w:pPr>
              <w:pStyle w:val="Normal"/>
              <w:jc w:val="both"/>
              <w:rPr/>
            </w:pPr>
            <w:r>
              <w:rPr>
                <w:rFonts w:eastAsia="Calibri"/>
                <w:kern w:val="2"/>
                <w:sz w:val="18"/>
                <w:szCs w:val="22"/>
                <w:lang w:bidi="hi-IN"/>
              </w:rPr>
              <w:t>– </w:t>
            </w:r>
            <w:r>
              <w:rPr>
                <w:rFonts w:eastAsia="Calibri"/>
                <w:i/>
                <w:kern w:val="2"/>
                <w:sz w:val="18"/>
                <w:szCs w:val="22"/>
                <w:lang w:bidi="hi-IN"/>
              </w:rPr>
              <w:t xml:space="preserve">прогнозувати </w:t>
            </w:r>
            <w:r>
              <w:rPr>
                <w:rFonts w:eastAsia="Calibri"/>
                <w:kern w:val="2"/>
                <w:sz w:val="18"/>
                <w:szCs w:val="22"/>
                <w:lang w:bidi="hi-IN"/>
              </w:rPr>
              <w:t>можливі шляхи розвитку України та зміни її геополітичного становища;</w:t>
            </w:r>
          </w:p>
          <w:p>
            <w:pPr>
              <w:pStyle w:val="Normal"/>
              <w:jc w:val="both"/>
              <w:rPr/>
            </w:pPr>
            <w:r>
              <w:rPr>
                <w:rFonts w:eastAsia="Calibri"/>
                <w:i/>
                <w:kern w:val="2"/>
                <w:sz w:val="18"/>
                <w:szCs w:val="22"/>
                <w:lang w:bidi="hi-IN"/>
              </w:rPr>
              <w:t>– </w:t>
            </w:r>
            <w:r>
              <w:rPr>
                <w:rFonts w:eastAsia="Calibri"/>
                <w:i/>
                <w:kern w:val="2"/>
                <w:sz w:val="18"/>
                <w:szCs w:val="22"/>
                <w:lang w:bidi="hi-IN"/>
              </w:rPr>
              <w:t>характеризувати</w:t>
            </w:r>
            <w:r>
              <w:rPr>
                <w:rFonts w:eastAsia="Calibri"/>
                <w:kern w:val="2"/>
                <w:sz w:val="18"/>
                <w:szCs w:val="22"/>
                <w:lang w:bidi="hi-IN"/>
              </w:rPr>
              <w:t xml:space="preserve"> діяльність Петра Порошенка, Любомира Гузара.</w:t>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rFonts w:eastAsia="Calibri"/>
                <w:b/>
                <w:kern w:val="2"/>
                <w:sz w:val="22"/>
                <w:szCs w:val="22"/>
                <w:lang w:val="ru-RU" w:bidi="hi-IN"/>
              </w:rPr>
            </w:pPr>
            <w:r>
              <w:rPr>
                <w:rFonts w:eastAsia="Calibri"/>
                <w:b/>
                <w:kern w:val="2"/>
                <w:sz w:val="22"/>
                <w:szCs w:val="22"/>
                <w:lang w:val="ru-RU" w:bidi="hi-IN"/>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69</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 xml:space="preserve">«Партія влади». Особливості багатопартійної системи. Прийняття Конституції України 1996 р. </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70</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 xml:space="preserve">Формування ринкової економіки. Запровадження гривні. </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483"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71</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Зміни в сільському господарстві</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72</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 xml:space="preserve">Основні тенденції економічного розвитку України у 1998—2008 рр. </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73</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 xml:space="preserve">Становлення олігархічної системи. Пошуки шляхів економічної стабілізації. </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rPr>
            </w:pPr>
            <w:r>
              <w:rPr>
                <w:b/>
                <w:sz w:val="22"/>
                <w:szCs w:val="20"/>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74</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 xml:space="preserve">Політична розбудова суспільства. Виборчі кампанії 1998 та 1999 рр. Л. Кучма. </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75</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Відносини України з ЄС, НАТО, США.</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76</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Відносини України з Росією. Проблема Чорноморського флоту. Ідея Єдиного економічного простору (ЄЕП). Тузлівська криза.</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77</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Президентські вибори 2004 р. Помаранчева революція. Конституційна реформа 2004 р.</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673"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78</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Суспільно-політичне життя України в 2005-2009 рр.</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79</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Конституційні зміни, суспільно-політичне життя України в 2010-1013 рр. Харківські угоди 2010 р.</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80</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pPr>
            <w:r>
              <w:rPr>
                <w:b/>
                <w:i/>
                <w:sz w:val="22"/>
                <w:szCs w:val="22"/>
              </w:rPr>
              <w:t>Практичне заняття.</w:t>
            </w:r>
            <w:r>
              <w:rPr>
                <w:sz w:val="22"/>
                <w:szCs w:val="22"/>
              </w:rPr>
              <w:t xml:space="preserve"> Державне будівництво в незалежній Україні: особливості, здобутки, проблеми.</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81</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b/>
                <w:i/>
                <w:sz w:val="22"/>
                <w:szCs w:val="22"/>
              </w:rPr>
              <w:t>Практичне заняття.</w:t>
            </w:r>
            <w:r>
              <w:rPr>
                <w:sz w:val="22"/>
                <w:szCs w:val="22"/>
              </w:rPr>
              <w:t xml:space="preserve"> Суспільно-політичне життя та соціально-економічний розвиток України </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592"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82</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b/>
                <w:i/>
                <w:i/>
                <w:sz w:val="22"/>
                <w:szCs w:val="22"/>
              </w:rPr>
            </w:pPr>
            <w:r>
              <w:rPr>
                <w:b/>
                <w:i/>
                <w:sz w:val="22"/>
                <w:szCs w:val="22"/>
              </w:rPr>
              <w:t>Узагальнення з розділу 5</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i/>
                <w:i/>
                <w:sz w:val="20"/>
                <w:szCs w:val="20"/>
              </w:rPr>
            </w:pPr>
            <w:r>
              <w:rPr>
                <w:b/>
                <w:i/>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83</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b/>
                <w:i/>
                <w:i/>
                <w:sz w:val="22"/>
                <w:szCs w:val="22"/>
              </w:rPr>
            </w:pPr>
            <w:r>
              <w:rPr>
                <w:b/>
                <w:i/>
                <w:sz w:val="22"/>
                <w:szCs w:val="22"/>
              </w:rPr>
              <w:t>Урок контролю (і корекції) навчальних досягнень учнів з розділу 5</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i/>
                <w:i/>
                <w:sz w:val="22"/>
                <w:szCs w:val="22"/>
                <w:lang w:val="ru-RU"/>
              </w:rPr>
            </w:pPr>
            <w:r>
              <w:rPr>
                <w:b/>
                <w:i/>
                <w:sz w:val="22"/>
                <w:szCs w:val="22"/>
                <w:lang w:val="ru-RU"/>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lang w:val="ru-RU"/>
              </w:rPr>
            </w:pPr>
            <w:r>
              <w:rPr>
                <w:b/>
                <w:sz w:val="22"/>
                <w:lang w:val="ru-RU"/>
              </w:rPr>
            </w:r>
          </w:p>
        </w:tc>
      </w:tr>
      <w:tr>
        <w:trPr>
          <w:trHeight w:val="628" w:hRule="atLeast"/>
        </w:trPr>
        <w:tc>
          <w:tcPr>
            <w:tcW w:w="10204" w:type="dxa"/>
            <w:gridSpan w:val="5"/>
            <w:tcBorders>
              <w:top w:val="single" w:sz="4" w:space="0" w:color="000000"/>
              <w:left w:val="single" w:sz="4" w:space="0" w:color="000000"/>
              <w:bottom w:val="single" w:sz="4" w:space="0" w:color="000000"/>
              <w:right w:val="single" w:sz="4" w:space="0" w:color="000000"/>
            </w:tcBorders>
            <w:vAlign w:val="center"/>
          </w:tcPr>
          <w:p>
            <w:pPr>
              <w:pStyle w:val="Normal"/>
              <w:ind w:left="-108" w:right="0"/>
              <w:jc w:val="center"/>
              <w:rPr>
                <w:b/>
                <w:sz w:val="22"/>
                <w:lang w:val="ru-RU"/>
              </w:rPr>
            </w:pPr>
            <w:r>
              <w:rPr>
                <w:b/>
                <w:sz w:val="22"/>
                <w:szCs w:val="22"/>
              </w:rPr>
              <w:t>Розділ 6. ТВОРЕННЯ НОВОЇ УКРАЇНИ</w:t>
            </w:r>
          </w:p>
        </w:tc>
      </w:tr>
      <w:tr>
        <w:trPr>
          <w:trHeight w:val="56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84</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Загострення дискусій навколо геополітичного вибору України. Євромайдан. Революція Гідності. Небесна сотня.</w:t>
            </w:r>
          </w:p>
        </w:tc>
        <w:tc>
          <w:tcPr>
            <w:tcW w:w="3964" w:type="dxa"/>
            <w:vMerge w:val="restart"/>
            <w:tcBorders>
              <w:top w:val="single" w:sz="4" w:space="0" w:color="000000"/>
              <w:left w:val="single" w:sz="4" w:space="0" w:color="000000"/>
              <w:bottom w:val="single" w:sz="4" w:space="0" w:color="000000"/>
              <w:right w:val="single" w:sz="4" w:space="0" w:color="000000"/>
            </w:tcBorders>
          </w:tcPr>
          <w:p>
            <w:pPr>
              <w:pStyle w:val="Normal"/>
              <w:jc w:val="both"/>
              <w:rPr>
                <w:rFonts w:eastAsia="Calibri"/>
                <w:kern w:val="2"/>
                <w:sz w:val="18"/>
                <w:szCs w:val="22"/>
                <w:lang w:bidi="hi-IN"/>
              </w:rPr>
            </w:pPr>
            <w:r>
              <w:rPr>
                <w:rFonts w:eastAsia="Calibri"/>
                <w:b/>
                <w:kern w:val="2"/>
                <w:sz w:val="18"/>
                <w:szCs w:val="22"/>
                <w:lang w:bidi="hi-IN"/>
              </w:rPr>
              <w:t>Знати:</w:t>
            </w:r>
          </w:p>
          <w:p>
            <w:pPr>
              <w:pStyle w:val="Normal"/>
              <w:jc w:val="both"/>
              <w:rPr/>
            </w:pPr>
            <w:r>
              <w:rPr>
                <w:rFonts w:eastAsia="Calibri"/>
                <w:kern w:val="2"/>
                <w:sz w:val="18"/>
                <w:szCs w:val="22"/>
                <w:lang w:bidi="hi-IN"/>
              </w:rPr>
              <w:t>– </w:t>
            </w:r>
            <w:r>
              <w:rPr>
                <w:rFonts w:eastAsia="Calibri"/>
                <w:i/>
                <w:kern w:val="2"/>
                <w:sz w:val="18"/>
                <w:szCs w:val="22"/>
                <w:lang w:bidi="hi-IN"/>
              </w:rPr>
              <w:t>зміст понять</w:t>
            </w:r>
            <w:r>
              <w:rPr>
                <w:rFonts w:eastAsia="Calibri"/>
                <w:kern w:val="2"/>
                <w:sz w:val="18"/>
                <w:szCs w:val="22"/>
                <w:lang w:bidi="hi-IN"/>
              </w:rPr>
              <w:t>: економічна інтеграція, політична асоціація, Євромайдан, Революція Гідності, Небесна Сотня, Мінські домовленості, люстрація, тимчасово окупована територія, антитерористична операція (АТО), Операція об’єднаних сил (ООС), «добробат», «кіборги», «гібридна війна», волонтерський рух, безвізовий режим, томос.</w:t>
            </w:r>
          </w:p>
          <w:p>
            <w:pPr>
              <w:pStyle w:val="Normal"/>
              <w:jc w:val="both"/>
              <w:rPr/>
            </w:pPr>
            <w:r>
              <w:rPr>
                <w:rFonts w:eastAsia="Calibri"/>
                <w:kern w:val="2"/>
                <w:sz w:val="18"/>
                <w:szCs w:val="22"/>
                <w:lang w:bidi="hi-IN"/>
              </w:rPr>
              <w:t>–</w:t>
            </w:r>
            <w:r>
              <w:rPr>
                <w:rFonts w:eastAsia="Calibri"/>
                <w:i/>
                <w:kern w:val="2"/>
                <w:sz w:val="18"/>
                <w:szCs w:val="22"/>
                <w:lang w:bidi="hi-IN"/>
              </w:rPr>
              <w:t> </w:t>
            </w:r>
            <w:r>
              <w:rPr>
                <w:rFonts w:eastAsia="Calibri"/>
                <w:i/>
                <w:kern w:val="2"/>
                <w:sz w:val="18"/>
                <w:szCs w:val="22"/>
                <w:lang w:bidi="hi-IN"/>
              </w:rPr>
              <w:t xml:space="preserve">домінуючі тенденції </w:t>
            </w:r>
            <w:r>
              <w:rPr>
                <w:rFonts w:eastAsia="Calibri"/>
                <w:kern w:val="2"/>
                <w:sz w:val="18"/>
                <w:szCs w:val="22"/>
                <w:lang w:bidi="hi-IN"/>
              </w:rPr>
              <w:t>державотворчого процесу в 2014–2019 рр.;</w:t>
            </w:r>
          </w:p>
          <w:p>
            <w:pPr>
              <w:pStyle w:val="Normal"/>
              <w:jc w:val="both"/>
              <w:rPr/>
            </w:pPr>
            <w:r>
              <w:rPr>
                <w:rFonts w:eastAsia="Calibri"/>
                <w:i/>
                <w:kern w:val="2"/>
                <w:sz w:val="18"/>
                <w:szCs w:val="22"/>
                <w:lang w:bidi="hi-IN"/>
              </w:rPr>
              <w:t>–</w:t>
            </w:r>
            <w:r>
              <w:rPr>
                <w:rFonts w:eastAsia="Calibri"/>
                <w:kern w:val="2"/>
                <w:sz w:val="18"/>
                <w:szCs w:val="22"/>
                <w:lang w:bidi="hi-IN"/>
              </w:rPr>
              <w:t> </w:t>
            </w:r>
            <w:r>
              <w:rPr>
                <w:rFonts w:eastAsia="Calibri"/>
                <w:i/>
                <w:kern w:val="2"/>
                <w:sz w:val="18"/>
                <w:szCs w:val="22"/>
                <w:lang w:bidi="hi-IN"/>
              </w:rPr>
              <w:t xml:space="preserve">зміст документів </w:t>
            </w:r>
            <w:r>
              <w:rPr>
                <w:rFonts w:eastAsia="Calibri"/>
                <w:kern w:val="2"/>
                <w:sz w:val="18"/>
                <w:szCs w:val="22"/>
                <w:lang w:bidi="hi-IN"/>
              </w:rPr>
              <w:t>України, Європейського Союзу (ЄС), ООН, США про визнання Росії агресором.</w:t>
            </w:r>
          </w:p>
          <w:p>
            <w:pPr>
              <w:pStyle w:val="Normal"/>
              <w:jc w:val="both"/>
              <w:rPr>
                <w:rFonts w:eastAsia="Calibri"/>
                <w:b/>
                <w:kern w:val="2"/>
                <w:sz w:val="18"/>
                <w:szCs w:val="22"/>
                <w:lang w:bidi="hi-IN"/>
              </w:rPr>
            </w:pPr>
            <w:r>
              <w:rPr>
                <w:rFonts w:eastAsia="Calibri"/>
                <w:b/>
                <w:kern w:val="2"/>
                <w:sz w:val="18"/>
                <w:szCs w:val="22"/>
                <w:lang w:bidi="hi-IN"/>
              </w:rPr>
              <w:t>Розуміти:</w:t>
            </w:r>
          </w:p>
          <w:p>
            <w:pPr>
              <w:pStyle w:val="Normal"/>
              <w:jc w:val="both"/>
              <w:rPr/>
            </w:pPr>
            <w:r>
              <w:rPr>
                <w:rFonts w:eastAsia="Calibri"/>
                <w:kern w:val="2"/>
                <w:sz w:val="18"/>
                <w:szCs w:val="22"/>
                <w:lang w:bidi="hi-IN"/>
              </w:rPr>
              <w:t>– </w:t>
            </w:r>
            <w:r>
              <w:rPr>
                <w:rFonts w:eastAsia="Calibri"/>
                <w:i/>
                <w:kern w:val="2"/>
                <w:sz w:val="18"/>
                <w:szCs w:val="22"/>
                <w:lang w:bidi="hi-IN"/>
              </w:rPr>
              <w:t>особливості</w:t>
            </w:r>
            <w:r>
              <w:rPr>
                <w:rFonts w:eastAsia="Calibri"/>
                <w:kern w:val="2"/>
                <w:sz w:val="18"/>
                <w:szCs w:val="22"/>
                <w:lang w:bidi="hi-IN"/>
              </w:rPr>
              <w:t xml:space="preserve"> соціально-економічного розвитку України в останнє десятиліття;</w:t>
            </w:r>
          </w:p>
          <w:p>
            <w:pPr>
              <w:pStyle w:val="Normal"/>
              <w:jc w:val="both"/>
              <w:rPr/>
            </w:pPr>
            <w:r>
              <w:rPr>
                <w:rFonts w:eastAsia="Calibri"/>
                <w:kern w:val="2"/>
                <w:sz w:val="18"/>
                <w:szCs w:val="22"/>
                <w:lang w:bidi="hi-IN"/>
              </w:rPr>
              <w:t>– </w:t>
            </w:r>
            <w:r>
              <w:rPr>
                <w:rFonts w:eastAsia="Calibri"/>
                <w:i/>
                <w:kern w:val="2"/>
                <w:sz w:val="18"/>
                <w:szCs w:val="22"/>
                <w:lang w:bidi="hi-IN"/>
              </w:rPr>
              <w:t>природу походження та значення</w:t>
            </w:r>
            <w:r>
              <w:rPr>
                <w:rFonts w:eastAsia="Calibri"/>
                <w:kern w:val="2"/>
                <w:sz w:val="18"/>
                <w:szCs w:val="22"/>
                <w:lang w:bidi="hi-IN"/>
              </w:rPr>
              <w:t xml:space="preserve"> Євромайдану і Революції Гідності;</w:t>
            </w:r>
          </w:p>
          <w:p>
            <w:pPr>
              <w:pStyle w:val="Normal"/>
              <w:jc w:val="both"/>
              <w:rPr/>
            </w:pPr>
            <w:r>
              <w:rPr>
                <w:rFonts w:eastAsia="Calibri"/>
                <w:kern w:val="2"/>
                <w:sz w:val="18"/>
                <w:szCs w:val="22"/>
                <w:lang w:bidi="hi-IN"/>
              </w:rPr>
              <w:t>–</w:t>
            </w:r>
            <w:r>
              <w:rPr>
                <w:rFonts w:eastAsia="Calibri"/>
                <w:i/>
                <w:kern w:val="2"/>
                <w:sz w:val="18"/>
                <w:szCs w:val="22"/>
                <w:lang w:bidi="hi-IN"/>
              </w:rPr>
              <w:t> </w:t>
            </w:r>
            <w:r>
              <w:rPr>
                <w:rFonts w:eastAsia="Calibri"/>
                <w:i/>
                <w:kern w:val="2"/>
                <w:sz w:val="18"/>
                <w:szCs w:val="22"/>
                <w:lang w:bidi="hi-IN"/>
              </w:rPr>
              <w:t xml:space="preserve">необхідність вшанування героїзму та жертовності загиблих </w:t>
            </w:r>
            <w:r>
              <w:rPr>
                <w:rFonts w:eastAsia="Calibri"/>
                <w:kern w:val="2"/>
                <w:sz w:val="18"/>
                <w:szCs w:val="22"/>
                <w:lang w:bidi="hi-IN"/>
              </w:rPr>
              <w:t>Небесної Сотні, захисників України від збройної агресії Росії;</w:t>
            </w:r>
          </w:p>
          <w:p>
            <w:pPr>
              <w:pStyle w:val="Normal"/>
              <w:jc w:val="both"/>
              <w:rPr/>
            </w:pPr>
            <w:r>
              <w:rPr>
                <w:rFonts w:eastAsia="Calibri"/>
                <w:kern w:val="2"/>
                <w:sz w:val="18"/>
                <w:szCs w:val="22"/>
                <w:lang w:bidi="hi-IN"/>
              </w:rPr>
              <w:t>– </w:t>
            </w:r>
            <w:r>
              <w:rPr>
                <w:rFonts w:eastAsia="Calibri"/>
                <w:i/>
                <w:kern w:val="2"/>
                <w:sz w:val="18"/>
                <w:szCs w:val="22"/>
                <w:lang w:bidi="hi-IN"/>
              </w:rPr>
              <w:t>територіальну цілісність</w:t>
            </w:r>
            <w:r>
              <w:rPr>
                <w:rFonts w:eastAsia="Calibri"/>
                <w:kern w:val="2"/>
                <w:sz w:val="18"/>
                <w:szCs w:val="22"/>
                <w:lang w:bidi="hi-IN"/>
              </w:rPr>
              <w:t xml:space="preserve"> України і недоторканість державних кордонів як головні умови суверенності та незалежності;</w:t>
            </w:r>
          </w:p>
          <w:p>
            <w:pPr>
              <w:pStyle w:val="Normal"/>
              <w:jc w:val="both"/>
              <w:rPr/>
            </w:pPr>
            <w:r>
              <w:rPr>
                <w:rFonts w:eastAsia="Calibri"/>
                <w:kern w:val="2"/>
                <w:sz w:val="18"/>
                <w:szCs w:val="22"/>
                <w:lang w:bidi="hi-IN"/>
              </w:rPr>
              <w:t>– </w:t>
            </w:r>
            <w:r>
              <w:rPr>
                <w:rFonts w:eastAsia="Calibri"/>
                <w:i/>
                <w:kern w:val="2"/>
                <w:sz w:val="18"/>
                <w:szCs w:val="22"/>
                <w:lang w:bidi="hi-IN"/>
              </w:rPr>
              <w:t>чинники формування</w:t>
            </w:r>
            <w:r>
              <w:rPr>
                <w:rFonts w:eastAsia="Calibri"/>
                <w:kern w:val="2"/>
                <w:sz w:val="18"/>
                <w:szCs w:val="22"/>
                <w:lang w:bidi="hi-IN"/>
              </w:rPr>
              <w:t xml:space="preserve"> громадянського суспільства в незалежній Україні;</w:t>
            </w:r>
          </w:p>
          <w:p>
            <w:pPr>
              <w:pStyle w:val="Normal"/>
              <w:jc w:val="both"/>
              <w:rPr/>
            </w:pPr>
            <w:r>
              <w:rPr>
                <w:rFonts w:eastAsia="Calibri"/>
                <w:kern w:val="2"/>
                <w:sz w:val="18"/>
                <w:szCs w:val="22"/>
                <w:lang w:bidi="hi-IN"/>
              </w:rPr>
              <w:t>– </w:t>
            </w:r>
            <w:r>
              <w:rPr>
                <w:rFonts w:eastAsia="Calibri"/>
                <w:i/>
                <w:kern w:val="2"/>
                <w:sz w:val="18"/>
                <w:szCs w:val="22"/>
                <w:lang w:bidi="hi-IN"/>
              </w:rPr>
              <w:t>важливість</w:t>
            </w:r>
            <w:r>
              <w:rPr>
                <w:rFonts w:eastAsia="Calibri"/>
                <w:kern w:val="2"/>
                <w:sz w:val="18"/>
                <w:szCs w:val="22"/>
                <w:lang w:bidi="hi-IN"/>
              </w:rPr>
              <w:t xml:space="preserve"> для України політичної асоціації, економічної інтеграції та впровадження безвізового режиму з ЄС.</w:t>
            </w:r>
          </w:p>
          <w:p>
            <w:pPr>
              <w:pStyle w:val="Normal"/>
              <w:jc w:val="both"/>
              <w:rPr>
                <w:rFonts w:eastAsia="Calibri"/>
                <w:kern w:val="2"/>
                <w:sz w:val="18"/>
                <w:szCs w:val="22"/>
                <w:lang w:bidi="hi-IN"/>
              </w:rPr>
            </w:pPr>
            <w:r>
              <w:rPr>
                <w:rFonts w:eastAsia="Calibri"/>
                <w:b/>
                <w:kern w:val="2"/>
                <w:sz w:val="18"/>
                <w:szCs w:val="22"/>
                <w:lang w:bidi="hi-IN"/>
              </w:rPr>
              <w:t>Уміти:</w:t>
            </w:r>
          </w:p>
          <w:p>
            <w:pPr>
              <w:pStyle w:val="Normal"/>
              <w:jc w:val="both"/>
              <w:rPr/>
            </w:pPr>
            <w:r>
              <w:rPr>
                <w:rFonts w:eastAsia="Calibri"/>
                <w:kern w:val="2"/>
                <w:sz w:val="18"/>
                <w:szCs w:val="22"/>
                <w:lang w:bidi="hi-IN"/>
              </w:rPr>
              <w:t>–</w:t>
            </w:r>
            <w:r>
              <w:rPr>
                <w:rFonts w:eastAsia="Calibri"/>
                <w:i/>
                <w:kern w:val="2"/>
                <w:sz w:val="18"/>
                <w:szCs w:val="22"/>
                <w:lang w:bidi="hi-IN"/>
              </w:rPr>
              <w:t> </w:t>
            </w:r>
            <w:r>
              <w:rPr>
                <w:rFonts w:eastAsia="Calibri"/>
                <w:i/>
                <w:kern w:val="2"/>
                <w:sz w:val="18"/>
                <w:szCs w:val="22"/>
                <w:lang w:bidi="hi-IN"/>
              </w:rPr>
              <w:t xml:space="preserve">встановлювати хронологію подій </w:t>
            </w:r>
            <w:r>
              <w:rPr>
                <w:rFonts w:eastAsia="Calibri"/>
                <w:kern w:val="2"/>
                <w:sz w:val="18"/>
                <w:szCs w:val="22"/>
                <w:lang w:bidi="hi-IN"/>
              </w:rPr>
              <w:t>України в 2014–2019 рр.;</w:t>
            </w:r>
          </w:p>
          <w:p>
            <w:pPr>
              <w:pStyle w:val="Normal"/>
              <w:jc w:val="both"/>
              <w:rPr/>
            </w:pPr>
            <w:r>
              <w:rPr>
                <w:rFonts w:eastAsia="Calibri"/>
                <w:kern w:val="2"/>
                <w:sz w:val="18"/>
                <w:szCs w:val="22"/>
                <w:lang w:bidi="hi-IN"/>
              </w:rPr>
              <w:t>– </w:t>
            </w:r>
            <w:r>
              <w:rPr>
                <w:rFonts w:eastAsia="Calibri"/>
                <w:i/>
                <w:kern w:val="2"/>
                <w:sz w:val="18"/>
                <w:szCs w:val="22"/>
                <w:lang w:bidi="hi-IN"/>
              </w:rPr>
              <w:t>використовувати карту як джерело інформації</w:t>
            </w:r>
            <w:r>
              <w:rPr>
                <w:rFonts w:eastAsia="Calibri"/>
                <w:kern w:val="2"/>
                <w:sz w:val="18"/>
                <w:szCs w:val="22"/>
                <w:lang w:bidi="hi-IN"/>
              </w:rPr>
              <w:t xml:space="preserve"> про основні політичні й соціально-економічні події в Україні впродовж 2014–2019 рр.;</w:t>
            </w:r>
          </w:p>
          <w:p>
            <w:pPr>
              <w:pStyle w:val="Normal"/>
              <w:jc w:val="both"/>
              <w:rPr/>
            </w:pPr>
            <w:r>
              <w:rPr>
                <w:rFonts w:eastAsia="Calibri"/>
                <w:kern w:val="2"/>
                <w:sz w:val="18"/>
                <w:szCs w:val="22"/>
                <w:lang w:bidi="hi-IN"/>
              </w:rPr>
              <w:t>– </w:t>
            </w:r>
            <w:r>
              <w:rPr>
                <w:rFonts w:eastAsia="Calibri"/>
                <w:i/>
                <w:kern w:val="2"/>
                <w:sz w:val="18"/>
                <w:szCs w:val="22"/>
                <w:lang w:bidi="hi-IN"/>
              </w:rPr>
              <w:t xml:space="preserve">визначати основні протиріччя </w:t>
            </w:r>
            <w:r>
              <w:rPr>
                <w:rFonts w:eastAsia="Calibri"/>
                <w:kern w:val="2"/>
                <w:sz w:val="18"/>
                <w:szCs w:val="22"/>
                <w:lang w:bidi="hi-IN"/>
              </w:rPr>
              <w:t>соціально-економічного розвитку України в 2014–2019 рр.;</w:t>
            </w:r>
          </w:p>
          <w:p>
            <w:pPr>
              <w:pStyle w:val="Normal"/>
              <w:jc w:val="both"/>
              <w:rPr/>
            </w:pPr>
            <w:r>
              <w:rPr>
                <w:rFonts w:eastAsia="Calibri"/>
                <w:kern w:val="2"/>
                <w:sz w:val="18"/>
                <w:szCs w:val="22"/>
                <w:lang w:bidi="hi-IN"/>
              </w:rPr>
              <w:t>– </w:t>
            </w:r>
            <w:r>
              <w:rPr>
                <w:rFonts w:eastAsia="Calibri"/>
                <w:i/>
                <w:kern w:val="2"/>
                <w:sz w:val="18"/>
                <w:szCs w:val="22"/>
                <w:lang w:bidi="hi-IN"/>
              </w:rPr>
              <w:t>характеризувати</w:t>
            </w:r>
            <w:r>
              <w:rPr>
                <w:rFonts w:eastAsia="Calibri"/>
                <w:kern w:val="2"/>
                <w:sz w:val="18"/>
                <w:szCs w:val="22"/>
                <w:lang w:bidi="hi-IN"/>
              </w:rPr>
              <w:t xml:space="preserve"> перебіг державотворчих процесів в Україні впродовж останнього п’ятиліття;</w:t>
            </w:r>
          </w:p>
          <w:p>
            <w:pPr>
              <w:pStyle w:val="Normal"/>
              <w:jc w:val="both"/>
              <w:rPr/>
            </w:pPr>
            <w:r>
              <w:rPr>
                <w:rFonts w:eastAsia="Calibri"/>
                <w:kern w:val="2"/>
                <w:sz w:val="18"/>
                <w:szCs w:val="22"/>
                <w:lang w:bidi="hi-IN"/>
              </w:rPr>
              <w:t>– </w:t>
            </w:r>
            <w:r>
              <w:rPr>
                <w:rFonts w:eastAsia="Calibri"/>
                <w:i/>
                <w:kern w:val="2"/>
                <w:sz w:val="18"/>
                <w:szCs w:val="22"/>
                <w:lang w:bidi="hi-IN"/>
              </w:rPr>
              <w:t>обґрунтувати</w:t>
            </w:r>
            <w:r>
              <w:rPr>
                <w:rFonts w:eastAsia="Calibri"/>
                <w:kern w:val="2"/>
                <w:sz w:val="18"/>
                <w:szCs w:val="22"/>
                <w:lang w:bidi="hi-IN"/>
              </w:rPr>
              <w:t xml:space="preserve"> на основі аналізу документів твердження про визнання Росії державою-агресором щодо України;</w:t>
            </w:r>
          </w:p>
          <w:p>
            <w:pPr>
              <w:pStyle w:val="Normal"/>
              <w:jc w:val="both"/>
              <w:rPr/>
            </w:pPr>
            <w:r>
              <w:rPr>
                <w:rFonts w:eastAsia="Calibri"/>
                <w:kern w:val="2"/>
                <w:sz w:val="18"/>
                <w:szCs w:val="22"/>
                <w:lang w:bidi="hi-IN"/>
              </w:rPr>
              <w:t>– </w:t>
            </w:r>
            <w:r>
              <w:rPr>
                <w:rFonts w:eastAsia="Calibri"/>
                <w:i/>
                <w:iCs/>
                <w:kern w:val="2"/>
                <w:sz w:val="18"/>
                <w:szCs w:val="22"/>
                <w:lang w:bidi="hi-IN"/>
              </w:rPr>
              <w:t>аналізувати</w:t>
            </w:r>
            <w:r>
              <w:rPr>
                <w:rFonts w:eastAsia="Calibri"/>
                <w:i/>
                <w:kern w:val="2"/>
                <w:sz w:val="18"/>
                <w:szCs w:val="22"/>
                <w:lang w:bidi="hi-IN"/>
              </w:rPr>
              <w:t xml:space="preserve"> </w:t>
            </w:r>
            <w:r>
              <w:rPr>
                <w:rFonts w:eastAsia="Calibri"/>
                <w:kern w:val="2"/>
                <w:sz w:val="18"/>
                <w:szCs w:val="22"/>
                <w:lang w:bidi="hi-IN"/>
              </w:rPr>
              <w:t>Звернення до Організації Об’єднаних Націй, Європейського Парламенту, Парламентської Асамблеї Ради Європи, Парламентської Асамблеї НАТО, Парламентської Асамблеї ОБСЄ, Парламентської Асамблеї ГУАМ, національних парламентів держав світу про визнання Російської Федерації державою-агресором, затверджене Постановою Верховної Ради України від 27 січня 2015 р.;</w:t>
            </w:r>
          </w:p>
          <w:p>
            <w:pPr>
              <w:pStyle w:val="Normal"/>
              <w:jc w:val="both"/>
              <w:rPr/>
            </w:pPr>
            <w:r>
              <w:rPr>
                <w:rFonts w:eastAsia="Calibri"/>
                <w:kern w:val="2"/>
                <w:sz w:val="18"/>
                <w:szCs w:val="22"/>
                <w:lang w:bidi="hi-IN"/>
              </w:rPr>
              <w:t>– </w:t>
            </w:r>
            <w:r>
              <w:rPr>
                <w:rFonts w:eastAsia="Calibri"/>
                <w:i/>
                <w:kern w:val="2"/>
                <w:sz w:val="18"/>
                <w:szCs w:val="22"/>
                <w:lang w:bidi="hi-IN"/>
              </w:rPr>
              <w:t>визначати передумови, причини, ознаки та наслідки</w:t>
            </w:r>
            <w:r>
              <w:rPr>
                <w:rFonts w:eastAsia="Calibri"/>
                <w:kern w:val="2"/>
                <w:sz w:val="18"/>
                <w:szCs w:val="22"/>
                <w:lang w:bidi="hi-IN"/>
              </w:rPr>
              <w:t xml:space="preserve"> збройної агресії Росії проти України;</w:t>
            </w:r>
          </w:p>
          <w:p>
            <w:pPr>
              <w:pStyle w:val="Normal"/>
              <w:jc w:val="both"/>
              <w:rPr/>
            </w:pPr>
            <w:r>
              <w:rPr>
                <w:rFonts w:eastAsia="Calibri"/>
                <w:kern w:val="2"/>
                <w:sz w:val="18"/>
                <w:szCs w:val="22"/>
                <w:lang w:bidi="hi-IN"/>
              </w:rPr>
              <w:t>– </w:t>
            </w:r>
            <w:r>
              <w:rPr>
                <w:rFonts w:eastAsia="Calibri"/>
                <w:i/>
                <w:kern w:val="2"/>
                <w:sz w:val="18"/>
                <w:szCs w:val="22"/>
                <w:lang w:bidi="hi-IN"/>
              </w:rPr>
              <w:t xml:space="preserve">обстоювати свої судження </w:t>
            </w:r>
            <w:r>
              <w:rPr>
                <w:rFonts w:eastAsia="Calibri"/>
                <w:kern w:val="2"/>
                <w:sz w:val="18"/>
                <w:szCs w:val="22"/>
                <w:lang w:bidi="hi-IN"/>
              </w:rPr>
              <w:t>щодо розвитку освіти, науки і культури;</w:t>
            </w:r>
          </w:p>
          <w:p>
            <w:pPr>
              <w:pStyle w:val="Normal"/>
              <w:jc w:val="both"/>
              <w:rPr/>
            </w:pPr>
            <w:r>
              <w:rPr>
                <w:rFonts w:eastAsia="Calibri"/>
                <w:kern w:val="2"/>
                <w:sz w:val="18"/>
                <w:szCs w:val="22"/>
                <w:lang w:bidi="hi-IN"/>
              </w:rPr>
              <w:t>– </w:t>
            </w:r>
            <w:r>
              <w:rPr>
                <w:rFonts w:eastAsia="Calibri"/>
                <w:i/>
                <w:kern w:val="2"/>
                <w:sz w:val="18"/>
                <w:szCs w:val="22"/>
                <w:lang w:bidi="hi-IN"/>
              </w:rPr>
              <w:t xml:space="preserve">прогнозувати </w:t>
            </w:r>
            <w:r>
              <w:rPr>
                <w:rFonts w:eastAsia="Calibri"/>
                <w:kern w:val="2"/>
                <w:sz w:val="18"/>
                <w:szCs w:val="22"/>
                <w:lang w:bidi="hi-IN"/>
              </w:rPr>
              <w:t>можливі шляхи розвитку України та зміни її геополітичного становища;</w:t>
            </w:r>
          </w:p>
          <w:p>
            <w:pPr>
              <w:pStyle w:val="Normal"/>
              <w:jc w:val="both"/>
              <w:rPr/>
            </w:pPr>
            <w:r>
              <w:rPr>
                <w:rFonts w:eastAsia="Calibri"/>
                <w:i/>
                <w:kern w:val="2"/>
                <w:sz w:val="18"/>
                <w:szCs w:val="22"/>
                <w:lang w:bidi="hi-IN"/>
              </w:rPr>
              <w:t>– </w:t>
            </w:r>
            <w:r>
              <w:rPr>
                <w:rFonts w:eastAsia="Calibri"/>
                <w:i/>
                <w:kern w:val="2"/>
                <w:sz w:val="18"/>
                <w:szCs w:val="22"/>
                <w:lang w:bidi="hi-IN"/>
              </w:rPr>
              <w:t>характеризувати</w:t>
            </w:r>
            <w:r>
              <w:rPr>
                <w:rFonts w:eastAsia="Calibri"/>
                <w:kern w:val="2"/>
                <w:sz w:val="18"/>
                <w:szCs w:val="22"/>
                <w:lang w:bidi="hi-IN"/>
              </w:rPr>
              <w:t xml:space="preserve"> діяльність Петра Порошенка, Любомира Гузара.</w:t>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rFonts w:eastAsia="Calibri"/>
                <w:b/>
                <w:kern w:val="2"/>
                <w:sz w:val="22"/>
                <w:szCs w:val="22"/>
                <w:lang w:val="ru-RU" w:bidi="hi-IN"/>
              </w:rPr>
            </w:pPr>
            <w:r>
              <w:rPr>
                <w:rFonts w:eastAsia="Calibri"/>
                <w:b/>
                <w:kern w:val="2"/>
                <w:sz w:val="22"/>
                <w:szCs w:val="22"/>
                <w:lang w:val="ru-RU" w:bidi="hi-IN"/>
              </w:rPr>
            </w:r>
          </w:p>
        </w:tc>
      </w:tr>
      <w:tr>
        <w:trPr>
          <w:trHeight w:val="684"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85</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Окупація та анексія Росією Криму</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567"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86</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Збройна агресія Росії на сході України. АТО.</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87</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 xml:space="preserve">Початок Антитерористичної операції (АТО). Мінські угоди </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88</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Відновлення владної вертикалі в ході президентських і парламентських виборів 2014 р.</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89</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pPr>
            <w:r>
              <w:rPr>
                <w:b/>
                <w:i/>
                <w:sz w:val="22"/>
                <w:szCs w:val="22"/>
              </w:rPr>
              <w:t>Практичне заняття.</w:t>
            </w:r>
            <w:r>
              <w:rPr>
                <w:sz w:val="22"/>
                <w:szCs w:val="22"/>
              </w:rPr>
              <w:t xml:space="preserve"> Зовнішні та внутрішні загрози суверенітету України в умовах «гібридної війни».</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90</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Соціально-економічне становище України. Угода про асоціацію між Україною і ЄС. Безвізовий режим для громадян України в країни ЄС.</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91</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 xml:space="preserve">Релігійне життя. Створення Православної церкви України. Надання Томосу. </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92</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Особливості розвитку культури. Реформи в освіті. Тенденції розвитку науки.</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93</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Українці в світі. Зв’язки з українською діаспорою.</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rPr>
            </w:pPr>
            <w:r>
              <w:rPr>
                <w:b/>
                <w:sz w:val="22"/>
                <w:szCs w:val="20"/>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94</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b/>
                <w:i/>
                <w:sz w:val="22"/>
                <w:szCs w:val="22"/>
              </w:rPr>
              <w:t>Навчальний проект.</w:t>
            </w:r>
            <w:r>
              <w:rPr>
                <w:sz w:val="22"/>
                <w:szCs w:val="22"/>
              </w:rPr>
              <w:t xml:space="preserve"> </w:t>
            </w:r>
            <w:r>
              <w:rPr/>
              <w:t xml:space="preserve"> </w:t>
            </w:r>
            <w:r>
              <w:rPr>
                <w:sz w:val="22"/>
                <w:szCs w:val="22"/>
              </w:rPr>
              <w:t>Соціально-економічний розвиток України</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585"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95</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b/>
                <w:i/>
                <w:i/>
                <w:sz w:val="22"/>
                <w:szCs w:val="22"/>
              </w:rPr>
            </w:pPr>
            <w:r>
              <w:rPr>
                <w:b/>
                <w:i/>
                <w:sz w:val="22"/>
                <w:szCs w:val="22"/>
              </w:rPr>
              <w:t>Узагальнення з розділу 6</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i/>
                <w:i/>
                <w:sz w:val="20"/>
                <w:szCs w:val="20"/>
              </w:rPr>
            </w:pPr>
            <w:r>
              <w:rPr>
                <w:b/>
                <w:i/>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35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96</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b/>
                <w:i/>
                <w:i/>
                <w:sz w:val="22"/>
                <w:szCs w:val="22"/>
              </w:rPr>
            </w:pPr>
            <w:r>
              <w:rPr>
                <w:b/>
                <w:i/>
                <w:sz w:val="22"/>
                <w:szCs w:val="22"/>
              </w:rPr>
              <w:t>Урок контролю (і корекції) навчальних досягнень учнів з розділу 6.</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i/>
                <w:i/>
                <w:sz w:val="20"/>
                <w:szCs w:val="20"/>
              </w:rPr>
            </w:pPr>
            <w:r>
              <w:rPr>
                <w:b/>
                <w:i/>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445"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97</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 xml:space="preserve">Президентські вибори 2019 р. Обрання Володимира Зеленського Президентом України. Земельна та інфраструктурна реформи. </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422"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98</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Широкомасштабне вторгнення російських військ на терени України</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415"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99</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 xml:space="preserve">Повсякдення в умовах війни: індивідуальний досвід, стратегії виживання та протистояння. </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566"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100</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Біженці та вимушені переселенці.</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480"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101</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Гуманітарна підтримка біженців в країнах ЄС.</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557"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102</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Діячі української культури в допомозі фронту.</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423"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103</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Урок узагальнюючого повторення 1</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403"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104</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Урок узагальнюючого повторення 2</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r>
        <w:trPr>
          <w:trHeight w:val="487" w:hRule="atLeast"/>
        </w:trPr>
        <w:tc>
          <w:tcPr>
            <w:tcW w:w="546" w:type="dxa"/>
            <w:tcBorders>
              <w:top w:val="single" w:sz="4" w:space="0" w:color="000000"/>
              <w:left w:val="single" w:sz="4" w:space="0" w:color="000000"/>
              <w:bottom w:val="single" w:sz="4" w:space="0" w:color="000000"/>
              <w:right w:val="single" w:sz="4" w:space="0" w:color="000000"/>
            </w:tcBorders>
          </w:tcPr>
          <w:p>
            <w:pPr>
              <w:pStyle w:val="Normal"/>
              <w:jc w:val="center"/>
              <w:rPr>
                <w:sz w:val="22"/>
                <w:szCs w:val="22"/>
              </w:rPr>
            </w:pPr>
            <w:r>
              <w:rPr>
                <w:sz w:val="22"/>
                <w:szCs w:val="22"/>
              </w:rPr>
              <w:t>105</w:t>
            </w:r>
          </w:p>
        </w:tc>
        <w:tc>
          <w:tcPr>
            <w:tcW w:w="74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 w:val="22"/>
                <w:szCs w:val="22"/>
              </w:rPr>
            </w:pPr>
            <w:r>
              <w:rPr>
                <w:sz w:val="22"/>
                <w:szCs w:val="22"/>
              </w:rPr>
            </w:r>
          </w:p>
        </w:tc>
        <w:tc>
          <w:tcPr>
            <w:tcW w:w="3739" w:type="dxa"/>
            <w:tcBorders>
              <w:top w:val="single" w:sz="4" w:space="0" w:color="000000"/>
              <w:left w:val="single" w:sz="4" w:space="0" w:color="000000"/>
              <w:bottom w:val="single" w:sz="4" w:space="0" w:color="000000"/>
              <w:right w:val="single" w:sz="4" w:space="0" w:color="000000"/>
            </w:tcBorders>
          </w:tcPr>
          <w:p>
            <w:pPr>
              <w:pStyle w:val="Normal"/>
              <w:widowControl w:val="false"/>
              <w:ind w:firstLine="1" w:right="0"/>
              <w:rPr>
                <w:sz w:val="22"/>
                <w:szCs w:val="22"/>
              </w:rPr>
            </w:pPr>
            <w:r>
              <w:rPr>
                <w:sz w:val="22"/>
                <w:szCs w:val="22"/>
              </w:rPr>
              <w:t>Урок узагальнюючого повторення 3</w:t>
            </w:r>
          </w:p>
        </w:tc>
        <w:tc>
          <w:tcPr>
            <w:tcW w:w="396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sz w:val="20"/>
                <w:szCs w:val="20"/>
              </w:rPr>
            </w:pPr>
            <w:r>
              <w:rPr>
                <w:sz w:val="20"/>
                <w:szCs w:val="20"/>
              </w:rPr>
            </w:r>
          </w:p>
        </w:tc>
        <w:tc>
          <w:tcPr>
            <w:tcW w:w="1214" w:type="dxa"/>
            <w:tcBorders>
              <w:top w:val="single" w:sz="4" w:space="0" w:color="000000"/>
              <w:left w:val="single" w:sz="4" w:space="0" w:color="000000"/>
              <w:bottom w:val="single" w:sz="4" w:space="0" w:color="000000"/>
              <w:right w:val="single" w:sz="4" w:space="0" w:color="000000"/>
            </w:tcBorders>
          </w:tcPr>
          <w:p>
            <w:pPr>
              <w:pStyle w:val="Normal"/>
              <w:snapToGrid w:val="false"/>
              <w:ind w:left="-108" w:right="0"/>
              <w:rPr>
                <w:b/>
                <w:sz w:val="22"/>
                <w:szCs w:val="20"/>
                <w:lang w:val="ru-RU"/>
              </w:rPr>
            </w:pPr>
            <w:r>
              <w:rPr>
                <w:b/>
                <w:sz w:val="22"/>
                <w:szCs w:val="20"/>
                <w:lang w:val="ru-RU"/>
              </w:rPr>
            </w:r>
          </w:p>
        </w:tc>
      </w:tr>
    </w:tbl>
    <w:p>
      <w:pPr>
        <w:pStyle w:val="Normal"/>
        <w:rPr/>
      </w:pPr>
      <w:r>
        <w:rPr/>
      </w:r>
    </w:p>
    <w:p>
      <w:pPr>
        <w:pStyle w:val="Normal"/>
        <w:rPr/>
      </w:pPr>
      <w:r>
        <w:rPr/>
      </w:r>
    </w:p>
    <w:p>
      <w:pPr>
        <w:pStyle w:val="Normal"/>
        <w:rPr/>
      </w:pPr>
      <w:r>
        <w:rPr/>
      </w:r>
    </w:p>
    <w:p>
      <w:pPr>
        <w:pStyle w:val="Normal"/>
        <w:widowControl w:val="false"/>
        <w:ind w:left="1134" w:right="434"/>
        <w:jc w:val="both"/>
        <w:rPr/>
      </w:pPr>
      <w:r>
        <w:rPr>
          <w:i/>
        </w:rPr>
        <w:t xml:space="preserve">За навчальною програмою, </w:t>
      </w:r>
      <w:r>
        <w:rPr>
          <w:i/>
          <w:szCs w:val="36"/>
        </w:rPr>
        <w:t xml:space="preserve">затвердженою </w:t>
      </w:r>
      <w:r>
        <w:rPr>
          <w:rStyle w:val="Emphasis"/>
          <w:i w:val="false"/>
          <w:color w:val="000000"/>
          <w:sz w:val="22"/>
          <w:szCs w:val="19"/>
          <w:shd w:fill="FFFFFF" w:val="clear"/>
        </w:rPr>
        <w:t xml:space="preserve">Наказом  МОН </w:t>
      </w:r>
      <w:r>
        <w:rPr>
          <w:rStyle w:val="Emphasis"/>
          <w:i w:val="false"/>
          <w:color w:val="000000"/>
          <w:sz w:val="22"/>
          <w:szCs w:val="19"/>
          <w:shd w:fill="FFFFFF" w:val="clear"/>
        </w:rPr>
        <w:t>від 13.07.2021 № 813</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sectPr>
      <w:type w:val="nextPage"/>
      <w:pgSz w:w="11906" w:h="16838"/>
      <w:pgMar w:left="840" w:right="567" w:gutter="0" w:header="0" w:top="794" w:footer="0" w:bottom="79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uk-UA" w:bidi="ar-SA" w:eastAsia="zh-CN"/>
    </w:rPr>
  </w:style>
  <w:style w:type="character" w:styleId="Style14">
    <w:name w:val="Основной шрифт абзаца"/>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1">
    <w:name w:val="List Paragraph1"/>
    <w:basedOn w:val="Normal"/>
    <w:qFormat/>
    <w:pPr>
      <w:suppressAutoHyphens w:val="true"/>
      <w:spacing w:before="0" w:after="200"/>
      <w:ind w:hanging="0" w:left="720" w:right="0"/>
    </w:pPr>
    <w:rPr>
      <w:rFonts w:ascii="Liberation Serif;Times New Roman" w:hAnsi="Liberation Serif;Times New Roman" w:eastAsia="Calibri" w:cs="FreeSans;Times New Roman"/>
      <w:kern w:val="2"/>
      <w:lang w:eastAsia="zh-CN" w:bidi="hi-I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2019-08-27T09:46:00Z</dcterms:created>
  <dc:creator>Admin</dc:creator>
  <dc:description/>
  <cp:keywords/>
  <dc:language>en-US</dc:language>
  <cp:lastModifiedBy>vanopas</cp:lastModifiedBy>
  <dcterms:modified xsi:type="dcterms:W3CDTF">2025-09-09T05:52:00Z</dcterms:modified>
  <cp:revision>12</cp:revision>
  <dc:subject/>
  <dc:title>№</dc:title>
</cp:coreProperties>
</file>