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D55" w:rsidRPr="00BF6324" w:rsidRDefault="00EA50D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  <w:r w:rsidRPr="00BF6324">
        <w:rPr>
          <w:b/>
          <w:bCs/>
          <w:color w:val="000000"/>
          <w:sz w:val="24"/>
          <w:szCs w:val="24"/>
        </w:rPr>
        <w:t xml:space="preserve">Вступ до історії України та громадянської освіти. 5 клас </w:t>
      </w:r>
    </w:p>
    <w:p w:rsidR="00F75D55" w:rsidRPr="00F92E58" w:rsidRDefault="00EA50D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color w:val="000000"/>
          <w:sz w:val="24"/>
          <w:szCs w:val="24"/>
        </w:rPr>
      </w:pPr>
      <w:r w:rsidRPr="00BF6324">
        <w:rPr>
          <w:b/>
          <w:bCs/>
          <w:color w:val="000000"/>
          <w:sz w:val="24"/>
          <w:szCs w:val="24"/>
        </w:rPr>
        <w:t xml:space="preserve">за модельною програмою </w:t>
      </w:r>
      <w:r w:rsidRPr="00BF6324">
        <w:rPr>
          <w:rFonts w:eastAsia="Arial"/>
          <w:color w:val="000000"/>
          <w:sz w:val="24"/>
          <w:szCs w:val="24"/>
        </w:rPr>
        <w:t xml:space="preserve">авторів Бурлака О.В., Власова Н.С., </w:t>
      </w:r>
      <w:proofErr w:type="spellStart"/>
      <w:r w:rsidRPr="00BF6324">
        <w:rPr>
          <w:rFonts w:eastAsia="Arial"/>
          <w:color w:val="000000"/>
          <w:sz w:val="24"/>
          <w:szCs w:val="24"/>
        </w:rPr>
        <w:t>Желіба</w:t>
      </w:r>
      <w:proofErr w:type="spellEnd"/>
      <w:r w:rsidRPr="00BF6324">
        <w:rPr>
          <w:rFonts w:eastAsia="Arial"/>
          <w:color w:val="000000"/>
          <w:sz w:val="24"/>
          <w:szCs w:val="24"/>
        </w:rPr>
        <w:t xml:space="preserve"> О.В., Майорський В.В., </w:t>
      </w:r>
      <w:proofErr w:type="spellStart"/>
      <w:r w:rsidRPr="00BF6324">
        <w:rPr>
          <w:rFonts w:eastAsia="Arial"/>
          <w:color w:val="000000"/>
          <w:sz w:val="24"/>
          <w:szCs w:val="24"/>
        </w:rPr>
        <w:t>Піскарьова</w:t>
      </w:r>
      <w:proofErr w:type="spellEnd"/>
      <w:r w:rsidRPr="00BF6324">
        <w:rPr>
          <w:rFonts w:eastAsia="Arial"/>
          <w:color w:val="000000"/>
          <w:sz w:val="24"/>
          <w:szCs w:val="24"/>
        </w:rPr>
        <w:t xml:space="preserve"> І.О., Щупак І.Я. «Рекомендованої Міністе</w:t>
      </w:r>
      <w:r w:rsidR="00BF6324">
        <w:rPr>
          <w:rFonts w:eastAsia="Arial"/>
          <w:color w:val="000000"/>
          <w:sz w:val="24"/>
          <w:szCs w:val="24"/>
        </w:rPr>
        <w:t xml:space="preserve">рством освіти і науки України» </w:t>
      </w:r>
    </w:p>
    <w:p w:rsidR="00BF6324" w:rsidRPr="00F92E58" w:rsidRDefault="00BF6324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color w:val="000000"/>
          <w:sz w:val="24"/>
          <w:szCs w:val="24"/>
        </w:rPr>
      </w:pPr>
    </w:p>
    <w:tbl>
      <w:tblPr>
        <w:tblStyle w:val="a5"/>
        <w:tblW w:w="10458" w:type="dxa"/>
        <w:tblInd w:w="-55" w:type="dxa"/>
        <w:tblLayout w:type="fixed"/>
        <w:tblLook w:val="0000" w:firstRow="0" w:lastRow="0" w:firstColumn="0" w:lastColumn="0" w:noHBand="0" w:noVBand="0"/>
      </w:tblPr>
      <w:tblGrid>
        <w:gridCol w:w="472"/>
        <w:gridCol w:w="3383"/>
        <w:gridCol w:w="3343"/>
        <w:gridCol w:w="1450"/>
        <w:gridCol w:w="1810"/>
      </w:tblGrid>
      <w:tr w:rsidR="00F75D55" w:rsidRPr="00BF6324" w:rsidTr="00BF6324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75D55" w:rsidRPr="00BF6324" w:rsidRDefault="00EA50D5" w:rsidP="00BF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F6324">
              <w:rPr>
                <w:b/>
                <w:color w:val="000000"/>
                <w:sz w:val="24"/>
                <w:szCs w:val="24"/>
              </w:rPr>
              <w:t>№ з/п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75D55" w:rsidRPr="00BF6324" w:rsidRDefault="00EA50D5" w:rsidP="00BF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F6324">
              <w:rPr>
                <w:b/>
                <w:color w:val="000000"/>
                <w:sz w:val="24"/>
                <w:szCs w:val="24"/>
              </w:rPr>
              <w:t>Тема уроку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75D55" w:rsidRPr="00BF6324" w:rsidRDefault="00EA50D5" w:rsidP="00BF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4"/>
                <w:szCs w:val="24"/>
              </w:rPr>
            </w:pPr>
            <w:r w:rsidRPr="00BF6324">
              <w:rPr>
                <w:i/>
                <w:color w:val="000000"/>
                <w:sz w:val="24"/>
                <w:szCs w:val="24"/>
              </w:rPr>
              <w:t>Очікувані результати навчання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75D55" w:rsidRPr="00BF6324" w:rsidRDefault="00EA50D5" w:rsidP="00BF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F6324">
              <w:rPr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5D55" w:rsidRPr="00BF6324" w:rsidRDefault="00EA50D5" w:rsidP="00BF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F6324">
              <w:rPr>
                <w:b/>
                <w:color w:val="000000"/>
                <w:sz w:val="24"/>
                <w:szCs w:val="24"/>
              </w:rPr>
              <w:t>Примітка</w:t>
            </w:r>
          </w:p>
        </w:tc>
      </w:tr>
      <w:tr w:rsidR="00F75D55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BF6324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BF6324">
              <w:rPr>
                <w:color w:val="000000"/>
                <w:sz w:val="24"/>
                <w:szCs w:val="24"/>
              </w:rPr>
              <w:t xml:space="preserve">Вступ. Предмет шкільної історії. Засоби пізнання історії </w:t>
            </w:r>
          </w:p>
        </w:tc>
        <w:tc>
          <w:tcPr>
            <w:tcW w:w="33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24"/>
                <w:szCs w:val="24"/>
              </w:rPr>
            </w:pPr>
            <w:r w:rsidRPr="00BF6324">
              <w:rPr>
                <w:i/>
                <w:color w:val="000000"/>
                <w:sz w:val="16"/>
                <w:szCs w:val="24"/>
              </w:rPr>
              <w:t xml:space="preserve">Знання: • що вивчає предмет «Історія» у школі. Уміння: • уміє користуватися засобами, за допомогою яких вивчається історія у школі. Ставлення: • розуміє значення вивчення історії для розвитку особистості як активного члена суспільства </w:t>
            </w: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07.09.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1 (с. 6–10).</w:t>
            </w:r>
          </w:p>
        </w:tc>
      </w:tr>
      <w:tr w:rsidR="00F75D55" w:rsidRPr="00BF6324" w:rsidTr="00BF6324">
        <w:tc>
          <w:tcPr>
            <w:tcW w:w="1045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F6324">
              <w:rPr>
                <w:b/>
                <w:color w:val="000000"/>
                <w:sz w:val="24"/>
                <w:szCs w:val="24"/>
              </w:rPr>
              <w:t xml:space="preserve">Розділ І. Науки, що вивчають минуле </w:t>
            </w:r>
          </w:p>
        </w:tc>
      </w:tr>
      <w:tr w:rsidR="00F75D55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BF632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EA50D5" w:rsidP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F6324">
              <w:rPr>
                <w:color w:val="000000"/>
                <w:sz w:val="24"/>
                <w:szCs w:val="24"/>
              </w:rPr>
              <w:t xml:space="preserve">Історія як наука про розвиток людства. </w:t>
            </w:r>
            <w:r w:rsidR="00CE629D" w:rsidRPr="00BF6324">
              <w:rPr>
                <w:color w:val="000000"/>
                <w:sz w:val="24"/>
                <w:szCs w:val="24"/>
              </w:rPr>
              <w:t>Історія людини й родини – частина історії України.</w:t>
            </w:r>
          </w:p>
        </w:tc>
        <w:tc>
          <w:tcPr>
            <w:tcW w:w="334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F6324" w:rsidRPr="00F92E58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6"/>
                <w:szCs w:val="24"/>
              </w:rPr>
            </w:pPr>
            <w:r w:rsidRPr="00CE629D">
              <w:rPr>
                <w:i/>
                <w:color w:val="000000"/>
                <w:sz w:val="16"/>
                <w:szCs w:val="24"/>
              </w:rPr>
              <w:t xml:space="preserve">Знання: </w:t>
            </w:r>
          </w:p>
          <w:p w:rsidR="00BF6324" w:rsidRPr="00F92E58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6"/>
                <w:szCs w:val="24"/>
              </w:rPr>
            </w:pPr>
            <w:r w:rsidRPr="00CE629D">
              <w:rPr>
                <w:i/>
                <w:color w:val="000000"/>
                <w:sz w:val="16"/>
                <w:szCs w:val="24"/>
              </w:rPr>
              <w:t xml:space="preserve">• понять «історія», «археологія», «археологічна культура», «етнографія», «фольклор», «історичне джерело», «допоміжні історичні дисципліни»; </w:t>
            </w:r>
          </w:p>
          <w:p w:rsidR="00BF6324" w:rsidRPr="00CE629D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6"/>
                <w:szCs w:val="24"/>
                <w:lang w:val="ru-RU"/>
              </w:rPr>
            </w:pPr>
            <w:r w:rsidRPr="00CE629D">
              <w:rPr>
                <w:i/>
                <w:color w:val="000000"/>
                <w:sz w:val="16"/>
                <w:szCs w:val="24"/>
              </w:rPr>
              <w:t>• назв і предметів вивчення допоміжних історичних дисциплін;</w:t>
            </w:r>
          </w:p>
          <w:p w:rsidR="00BF6324" w:rsidRPr="00CE629D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6"/>
                <w:szCs w:val="24"/>
              </w:rPr>
            </w:pPr>
            <w:r w:rsidRPr="00CE629D">
              <w:rPr>
                <w:i/>
                <w:color w:val="000000"/>
                <w:sz w:val="16"/>
                <w:szCs w:val="24"/>
              </w:rPr>
              <w:t xml:space="preserve"> • розуміє значення історії та допоміжних історичних дисциплін для вивчення та розуміння минулого; </w:t>
            </w:r>
          </w:p>
          <w:p w:rsidR="00F75D55" w:rsidRPr="00CE629D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6"/>
                <w:szCs w:val="24"/>
              </w:rPr>
            </w:pPr>
            <w:r w:rsidRPr="00CE629D">
              <w:rPr>
                <w:i/>
                <w:color w:val="000000"/>
                <w:sz w:val="16"/>
                <w:szCs w:val="24"/>
              </w:rPr>
              <w:t>• способи нагромадження та пошуку інформації на історичну тематику;</w:t>
            </w:r>
          </w:p>
          <w:p w:rsidR="00BF6324" w:rsidRPr="00F92E58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6"/>
                <w:szCs w:val="24"/>
              </w:rPr>
            </w:pPr>
            <w:r w:rsidRPr="00CE629D">
              <w:rPr>
                <w:i/>
                <w:color w:val="000000"/>
                <w:sz w:val="16"/>
                <w:szCs w:val="24"/>
              </w:rPr>
              <w:t xml:space="preserve"> </w:t>
            </w:r>
            <w:r w:rsidRPr="00CE629D">
              <w:rPr>
                <w:rFonts w:eastAsia="Arial"/>
                <w:i/>
                <w:color w:val="000000"/>
                <w:sz w:val="16"/>
                <w:szCs w:val="24"/>
              </w:rPr>
              <w:t>• час існування та характерні риси найвідоміших археологічних пам’яток світу та України. Уміння:</w:t>
            </w:r>
          </w:p>
          <w:p w:rsidR="00BF6324" w:rsidRPr="00F92E58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6"/>
                <w:szCs w:val="24"/>
              </w:rPr>
            </w:pPr>
            <w:r w:rsidRPr="00CE629D">
              <w:rPr>
                <w:rFonts w:eastAsia="Arial"/>
                <w:i/>
                <w:color w:val="000000"/>
                <w:sz w:val="16"/>
                <w:szCs w:val="24"/>
              </w:rPr>
              <w:t xml:space="preserve"> • розрізняє історичний факт, час, простір, історичні події та явища, наводить відповідні приклади; </w:t>
            </w:r>
          </w:p>
          <w:p w:rsidR="00BF6324" w:rsidRPr="00CE629D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6"/>
                <w:szCs w:val="24"/>
                <w:lang w:val="ru-RU"/>
              </w:rPr>
            </w:pPr>
            <w:r w:rsidRPr="00CE629D">
              <w:rPr>
                <w:rFonts w:eastAsia="Arial"/>
                <w:i/>
                <w:color w:val="000000"/>
                <w:sz w:val="16"/>
                <w:szCs w:val="24"/>
              </w:rPr>
              <w:t>• з допомогою вчителя виявляє, розрізняє причини і приводи, результати і наслідки історичних подій, явищ, процесів;</w:t>
            </w:r>
          </w:p>
          <w:p w:rsidR="00BF6324" w:rsidRPr="00CE629D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6"/>
                <w:szCs w:val="24"/>
                <w:lang w:val="ru-RU"/>
              </w:rPr>
            </w:pPr>
            <w:r w:rsidRPr="00CE629D">
              <w:rPr>
                <w:rFonts w:eastAsia="Arial"/>
                <w:i/>
                <w:color w:val="000000"/>
                <w:sz w:val="16"/>
                <w:szCs w:val="24"/>
              </w:rPr>
              <w:t xml:space="preserve"> • розрізняє історичні джерела за видами (матеріальні/ нематеріальні, первинні/ вторинні, </w:t>
            </w:r>
            <w:proofErr w:type="spellStart"/>
            <w:r w:rsidRPr="00CE629D">
              <w:rPr>
                <w:rFonts w:eastAsia="Arial"/>
                <w:i/>
                <w:color w:val="000000"/>
                <w:sz w:val="16"/>
                <w:szCs w:val="24"/>
              </w:rPr>
              <w:t>текстово</w:t>
            </w:r>
            <w:proofErr w:type="spellEnd"/>
            <w:r w:rsidRPr="00CE629D">
              <w:rPr>
                <w:rFonts w:eastAsia="Arial"/>
                <w:i/>
                <w:color w:val="000000"/>
                <w:sz w:val="16"/>
                <w:szCs w:val="24"/>
              </w:rPr>
              <w:t>-візуальні тощо);</w:t>
            </w:r>
          </w:p>
          <w:p w:rsidR="00BF6324" w:rsidRPr="00F92E58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6"/>
                <w:szCs w:val="24"/>
              </w:rPr>
            </w:pPr>
            <w:r w:rsidRPr="00CE629D">
              <w:rPr>
                <w:rFonts w:eastAsia="Arial"/>
                <w:i/>
                <w:color w:val="000000"/>
                <w:sz w:val="16"/>
                <w:szCs w:val="24"/>
              </w:rPr>
              <w:t xml:space="preserve"> • розуміє різницю між археологічною пам’яткою, культурним шаром та археологічною культурою; </w:t>
            </w:r>
          </w:p>
          <w:p w:rsidR="00BF6324" w:rsidRPr="00CE629D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6"/>
                <w:szCs w:val="24"/>
                <w:lang w:val="ru-RU"/>
              </w:rPr>
            </w:pPr>
            <w:r w:rsidRPr="00CE629D">
              <w:rPr>
                <w:rFonts w:eastAsia="Arial"/>
                <w:i/>
                <w:color w:val="000000"/>
                <w:sz w:val="16"/>
                <w:szCs w:val="24"/>
              </w:rPr>
              <w:t xml:space="preserve">• наводить приклади історичних пам’яток та інших проявів присутності минулого в сьогоденні – топоніміка, лексика, фольклор, соціальні практики тощо; </w:t>
            </w:r>
          </w:p>
          <w:p w:rsidR="00BF6324" w:rsidRPr="00CE629D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6"/>
                <w:szCs w:val="24"/>
                <w:lang w:val="ru-RU"/>
              </w:rPr>
            </w:pPr>
            <w:r w:rsidRPr="00CE629D">
              <w:rPr>
                <w:rFonts w:eastAsia="Arial"/>
                <w:i/>
                <w:color w:val="000000"/>
                <w:sz w:val="16"/>
                <w:szCs w:val="24"/>
              </w:rPr>
              <w:t xml:space="preserve">• за допомогою вчителя використовує пошукові системи та добирає інформацію/інформаційні джерела на історичну тематику за заданими критеріями; </w:t>
            </w:r>
          </w:p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CE629D">
              <w:rPr>
                <w:rFonts w:eastAsia="Arial"/>
                <w:i/>
                <w:color w:val="000000"/>
                <w:sz w:val="16"/>
                <w:szCs w:val="24"/>
              </w:rPr>
              <w:t xml:space="preserve">• за допомогою пам’ятки здійснює простий аналіз історичного джерела; називає характерні риси / ознаки артефакту (музейного об’єкта), писемного та візуального джерела </w:t>
            </w: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14.09.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2 (с. 11–15), повторити § 1.</w:t>
            </w:r>
          </w:p>
        </w:tc>
      </w:tr>
      <w:tr w:rsidR="00F75D55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BF632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CE629D" w:rsidRDefault="00EA50D5" w:rsidP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F6324">
              <w:rPr>
                <w:color w:val="000000"/>
                <w:sz w:val="24"/>
                <w:szCs w:val="24"/>
              </w:rPr>
              <w:t xml:space="preserve">Допоміжні історичні дисципліни. </w:t>
            </w:r>
            <w:r w:rsidR="00CE629D" w:rsidRPr="00F92E58">
              <w:rPr>
                <w:color w:val="000000"/>
                <w:sz w:val="24"/>
                <w:szCs w:val="24"/>
              </w:rPr>
              <w:t xml:space="preserve"> Боністика, нумізматика, сфрагістика та фалеристика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F75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21.09.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6 (с. 30–35), повторити § 2.</w:t>
            </w:r>
          </w:p>
        </w:tc>
      </w:tr>
      <w:tr w:rsidR="00F75D55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BF6324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Default="00CE629D" w:rsidP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Як працюють археологи. Культурний шар та археологічна культура</w:t>
            </w:r>
          </w:p>
          <w:p w:rsidR="00F329E6" w:rsidRPr="00BF6324" w:rsidRDefault="00F329E6" w:rsidP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4"/>
                <w:szCs w:val="24"/>
              </w:rPr>
            </w:pPr>
            <w:r w:rsidRPr="00F329E6">
              <w:rPr>
                <w:rFonts w:eastAsia="Arial"/>
                <w:b/>
                <w:color w:val="000000"/>
                <w:sz w:val="24"/>
                <w:szCs w:val="24"/>
              </w:rPr>
              <w:t>Практична робота:</w:t>
            </w:r>
            <w:r>
              <w:rPr>
                <w:rFonts w:eastAsia="Arial"/>
                <w:color w:val="000000"/>
                <w:sz w:val="24"/>
                <w:szCs w:val="24"/>
              </w:rPr>
              <w:t xml:space="preserve"> </w:t>
            </w:r>
            <w:r w:rsidRPr="00BF6324">
              <w:rPr>
                <w:rFonts w:eastAsia="Arial"/>
                <w:color w:val="000000"/>
                <w:sz w:val="24"/>
                <w:szCs w:val="24"/>
              </w:rPr>
              <w:t>Значення археології для дослідження минулого.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F75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28.09.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4 (с. 21–25), повторити § 6.</w:t>
            </w:r>
          </w:p>
        </w:tc>
      </w:tr>
      <w:tr w:rsidR="00F75D55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CE629D" w:rsidP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Минуле світу в археологічних пам’ятках. Археологічні скарби України. Трипільська культура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F75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05.10.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5 (с. 26–29), повторити § 4.</w:t>
            </w:r>
          </w:p>
        </w:tc>
      </w:tr>
      <w:tr w:rsidR="00F75D55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CE629D" w:rsidP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color w:val="000000"/>
                <w:sz w:val="24"/>
                <w:szCs w:val="24"/>
              </w:rPr>
              <w:t xml:space="preserve">Історичні дослідження як діалог наук (методи природничих наук у </w:t>
            </w:r>
            <w:r w:rsidRPr="00BF6324">
              <w:rPr>
                <w:rFonts w:eastAsia="Arial"/>
                <w:color w:val="000000"/>
                <w:sz w:val="24"/>
                <w:szCs w:val="24"/>
              </w:rPr>
              <w:t>історичних дослідженнях)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F75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12.10.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Повторити § 4–5 (с. 21–29).</w:t>
            </w:r>
          </w:p>
        </w:tc>
      </w:tr>
      <w:tr w:rsidR="00F75D55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CE629D" w:rsidP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color w:val="000000"/>
                <w:sz w:val="24"/>
                <w:szCs w:val="24"/>
              </w:rPr>
              <w:t>Джерела історичної інформації. Види історичних джерел. Критичний аналіз джерел історичної інформації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F75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19.10.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3 (с. 16–20), повторити § 5.</w:t>
            </w:r>
          </w:p>
        </w:tc>
      </w:tr>
      <w:tr w:rsidR="00F75D55" w:rsidRPr="00BF6324" w:rsidTr="008B0116">
        <w:trPr>
          <w:trHeight w:val="771"/>
        </w:trPr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29614B" w:rsidP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Урок узагальнення з теми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75D55" w:rsidRPr="00BF6324" w:rsidRDefault="00F75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02.11.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Повторити § 2–6; опрацювати с. 46–47.</w:t>
            </w:r>
          </w:p>
        </w:tc>
      </w:tr>
      <w:tr w:rsidR="00F75D55" w:rsidRPr="00BF6324" w:rsidTr="00BF6324">
        <w:tc>
          <w:tcPr>
            <w:tcW w:w="1045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75D55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b/>
                <w:color w:val="000000"/>
                <w:sz w:val="24"/>
                <w:szCs w:val="24"/>
              </w:rPr>
              <w:t xml:space="preserve">Розділ ІІ. Історичний час і простір </w:t>
            </w:r>
          </w:p>
        </w:tc>
      </w:tr>
      <w:tr w:rsidR="00CE629D" w:rsidRPr="00BF6324" w:rsidTr="004E20EA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29614B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  <w:lang w:val="ru-RU"/>
              </w:rPr>
            </w:pPr>
            <w:r>
              <w:rPr>
                <w:rFonts w:eastAsia="Arial"/>
                <w:color w:val="000000"/>
                <w:sz w:val="24"/>
                <w:szCs w:val="24"/>
                <w:lang w:val="ru-RU"/>
              </w:rPr>
              <w:t>9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 w:rsidP="00A70E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 xml:space="preserve">Писемні пам’ятки та їх дослідження. Найвидатніші писемні пам’ятки людства </w:t>
            </w:r>
          </w:p>
        </w:tc>
        <w:tc>
          <w:tcPr>
            <w:tcW w:w="3343" w:type="dxa"/>
            <w:vMerge w:val="restart"/>
            <w:tcBorders>
              <w:left w:val="single" w:sz="4" w:space="0" w:color="000000"/>
            </w:tcBorders>
            <w:shd w:val="clear" w:color="auto" w:fill="auto"/>
          </w:tcPr>
          <w:p w:rsidR="00CE629D" w:rsidRPr="00CE629D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8"/>
                <w:szCs w:val="24"/>
              </w:rPr>
            </w:pPr>
            <w:r w:rsidRPr="00CE629D">
              <w:rPr>
                <w:rFonts w:eastAsia="Arial"/>
                <w:i/>
                <w:color w:val="000000"/>
                <w:sz w:val="18"/>
                <w:szCs w:val="24"/>
              </w:rPr>
              <w:t xml:space="preserve">Знання: </w:t>
            </w:r>
          </w:p>
          <w:p w:rsidR="00CE629D" w:rsidRPr="00CE629D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8"/>
                <w:szCs w:val="24"/>
              </w:rPr>
            </w:pPr>
            <w:r w:rsidRPr="00CE629D">
              <w:rPr>
                <w:rFonts w:eastAsia="Arial"/>
                <w:i/>
                <w:color w:val="000000"/>
                <w:sz w:val="18"/>
                <w:szCs w:val="24"/>
              </w:rPr>
              <w:t xml:space="preserve">• знає одиниці вимірювання часу, поняття «хронологія», «історичний час», «рік», «століття», «тисячоліття», «ера», «календар», «літочислення», «історична карта», «атлас», «легенда карти»; </w:t>
            </w:r>
          </w:p>
          <w:p w:rsidR="00CE629D" w:rsidRPr="00CE629D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8"/>
                <w:szCs w:val="24"/>
                <w:lang w:val="ru-RU"/>
              </w:rPr>
            </w:pPr>
            <w:r w:rsidRPr="00CE629D">
              <w:rPr>
                <w:rFonts w:eastAsia="Arial"/>
                <w:i/>
                <w:color w:val="000000"/>
                <w:sz w:val="18"/>
                <w:szCs w:val="24"/>
              </w:rPr>
              <w:t xml:space="preserve">• знає хронологічні межі та характерні ознаки історичних періодів розвитку людства; історичних періодів історії України; • усталені символи умовних позначень на історичній карті. Уміння: </w:t>
            </w:r>
          </w:p>
          <w:p w:rsidR="00CE629D" w:rsidRPr="00CE629D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8"/>
                <w:szCs w:val="24"/>
                <w:lang w:val="ru-RU"/>
              </w:rPr>
            </w:pPr>
            <w:r w:rsidRPr="00CE629D">
              <w:rPr>
                <w:rFonts w:eastAsia="Arial"/>
                <w:i/>
                <w:color w:val="000000"/>
                <w:sz w:val="18"/>
                <w:szCs w:val="24"/>
              </w:rPr>
              <w:t xml:space="preserve">• розрізняє системи літочислення, </w:t>
            </w:r>
            <w:r w:rsidRPr="00CE629D">
              <w:rPr>
                <w:rFonts w:eastAsia="Arial"/>
                <w:i/>
                <w:color w:val="000000"/>
                <w:sz w:val="18"/>
                <w:szCs w:val="24"/>
              </w:rPr>
              <w:lastRenderedPageBreak/>
              <w:t xml:space="preserve">пояснює їх на прикладах; </w:t>
            </w:r>
          </w:p>
          <w:p w:rsidR="00CE629D" w:rsidRPr="00CE629D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8"/>
                <w:szCs w:val="24"/>
                <w:lang w:val="ru-RU"/>
              </w:rPr>
            </w:pPr>
            <w:r w:rsidRPr="00CE629D">
              <w:rPr>
                <w:rFonts w:eastAsia="Arial"/>
                <w:i/>
                <w:color w:val="000000"/>
                <w:sz w:val="18"/>
                <w:szCs w:val="24"/>
              </w:rPr>
              <w:t xml:space="preserve">• установлює послідовність історичних подій за допомогою лінії часу; </w:t>
            </w:r>
          </w:p>
          <w:p w:rsidR="00CE629D" w:rsidRPr="00CE629D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8"/>
                <w:szCs w:val="24"/>
                <w:lang w:val="ru-RU"/>
              </w:rPr>
            </w:pPr>
            <w:r w:rsidRPr="00CE629D">
              <w:rPr>
                <w:rFonts w:eastAsia="Arial"/>
                <w:i/>
                <w:color w:val="000000"/>
                <w:sz w:val="18"/>
                <w:szCs w:val="24"/>
              </w:rPr>
              <w:t>• за визначеним вчителем алгоритмом розташовує події у хронологічній послідовності, укладає хронологічну та синхронізовану хронологічну таблиці;</w:t>
            </w:r>
          </w:p>
          <w:p w:rsidR="00CE629D" w:rsidRPr="00CE629D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8"/>
                <w:szCs w:val="24"/>
              </w:rPr>
            </w:pPr>
            <w:r w:rsidRPr="00CE629D">
              <w:rPr>
                <w:rFonts w:eastAsia="Arial"/>
                <w:i/>
                <w:color w:val="000000"/>
                <w:sz w:val="18"/>
                <w:szCs w:val="24"/>
              </w:rPr>
              <w:t xml:space="preserve"> • виокремлює основні елементи карти, сталі та змінні об’єкти карти та пояснює їх значення;  співвідносить дані карти з іншими джерелами інформації (розповідь учителя, текст книжки тощо); </w:t>
            </w:r>
          </w:p>
          <w:p w:rsidR="00CE629D" w:rsidRPr="00CE629D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8"/>
                <w:szCs w:val="24"/>
                <w:lang w:val="ru-RU"/>
              </w:rPr>
            </w:pPr>
            <w:r w:rsidRPr="00CE629D">
              <w:rPr>
                <w:rFonts w:eastAsia="Arial"/>
                <w:i/>
                <w:color w:val="000000"/>
                <w:sz w:val="18"/>
                <w:szCs w:val="24"/>
              </w:rPr>
              <w:t xml:space="preserve">• визначає на карті положення географічних об’єктів, культурно-історичних пам’яток, місця історичних подій; </w:t>
            </w:r>
          </w:p>
          <w:p w:rsidR="00CE629D" w:rsidRPr="00CE629D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18"/>
                <w:szCs w:val="24"/>
                <w:lang w:val="ru-RU"/>
              </w:rPr>
            </w:pPr>
            <w:r w:rsidRPr="00CE629D">
              <w:rPr>
                <w:rFonts w:eastAsia="Arial"/>
                <w:i/>
                <w:color w:val="000000"/>
                <w:sz w:val="18"/>
                <w:szCs w:val="24"/>
              </w:rPr>
              <w:t xml:space="preserve">• позначає розміщення об’єктів на контурній карті, прокладає уявні маршрути, визначає відстані; </w:t>
            </w:r>
          </w:p>
          <w:p w:rsidR="00CE629D" w:rsidRPr="00BF6324" w:rsidRDefault="00CE629D" w:rsidP="007262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Cs w:val="24"/>
              </w:rPr>
            </w:pPr>
            <w:r w:rsidRPr="00CE629D">
              <w:rPr>
                <w:rFonts w:eastAsia="Arial"/>
                <w:i/>
                <w:color w:val="000000"/>
                <w:sz w:val="18"/>
                <w:szCs w:val="24"/>
              </w:rPr>
              <w:t xml:space="preserve">• показує на історичній карті/ позначає на контурній карті території розселення українців у світі упродовж історії. </w:t>
            </w: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09.11.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7 (с. 36–40), повторити § 3.</w:t>
            </w:r>
          </w:p>
        </w:tc>
      </w:tr>
      <w:tr w:rsidR="00CE629D" w:rsidRPr="00BF6324" w:rsidTr="008B0116">
        <w:trPr>
          <w:trHeight w:val="973"/>
        </w:trPr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29614B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  <w:lang w:val="ru-RU"/>
              </w:rPr>
            </w:pPr>
            <w:r>
              <w:rPr>
                <w:rFonts w:eastAsia="Arial"/>
                <w:color w:val="000000"/>
                <w:sz w:val="24"/>
                <w:szCs w:val="24"/>
                <w:lang w:val="ru-RU"/>
              </w:rPr>
              <w:t>10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 w:rsidP="00A70E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 xml:space="preserve">Етнографічні дослідження. Фольклор як історичне джерело 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CE629D" w:rsidRPr="00BF6324" w:rsidRDefault="00CE629D" w:rsidP="007262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16.11.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8 (с. 41–45), повторити § 7.</w:t>
            </w:r>
          </w:p>
        </w:tc>
      </w:tr>
      <w:tr w:rsidR="00CE629D" w:rsidRPr="00BF6324" w:rsidTr="00726251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29614B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  <w:lang w:val="ru-RU"/>
              </w:rPr>
            </w:pPr>
            <w:r>
              <w:rPr>
                <w:rFonts w:eastAsia="Arial"/>
                <w:color w:val="000000"/>
                <w:sz w:val="24"/>
                <w:szCs w:val="24"/>
                <w:lang w:val="ru-RU"/>
              </w:rPr>
              <w:t>11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EA50D5" w:rsidRDefault="00CE629D" w:rsidP="00A70E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EA50D5">
              <w:rPr>
                <w:rFonts w:eastAsia="Arial"/>
                <w:color w:val="000000"/>
                <w:sz w:val="24"/>
                <w:szCs w:val="24"/>
              </w:rPr>
              <w:t>Сучасні історичн</w:t>
            </w:r>
            <w:r w:rsidR="00A4762A">
              <w:rPr>
                <w:rFonts w:eastAsia="Arial"/>
                <w:color w:val="000000"/>
                <w:sz w:val="24"/>
                <w:szCs w:val="24"/>
              </w:rPr>
              <w:t xml:space="preserve">і джерела (фото, відео, аудіо). </w:t>
            </w:r>
            <w:r w:rsidR="00EA50D5" w:rsidRPr="00EA50D5">
              <w:rPr>
                <w:rFonts w:eastAsia="Arial"/>
                <w:color w:val="000000"/>
                <w:sz w:val="24"/>
                <w:szCs w:val="24"/>
              </w:rPr>
              <w:t>Р</w:t>
            </w:r>
            <w:r w:rsidRPr="00EA50D5">
              <w:rPr>
                <w:rFonts w:eastAsia="Arial"/>
                <w:color w:val="000000"/>
                <w:sz w:val="24"/>
                <w:szCs w:val="24"/>
              </w:rPr>
              <w:t>обота з різними видами джерел.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CE629D" w:rsidRPr="00BF6324" w:rsidRDefault="00CE629D" w:rsidP="007262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23.11.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Повторити § 3 (с. 16–20), § 8 (с. 41–45).</w:t>
            </w:r>
          </w:p>
        </w:tc>
      </w:tr>
      <w:tr w:rsidR="00CE629D" w:rsidRPr="00BF6324" w:rsidTr="00726251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29614B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  <w:lang w:val="ru-RU"/>
              </w:rPr>
            </w:pPr>
            <w:r>
              <w:rPr>
                <w:rFonts w:eastAsia="Arial"/>
                <w:color w:val="000000"/>
                <w:sz w:val="24"/>
                <w:szCs w:val="24"/>
                <w:lang w:val="ru-RU"/>
              </w:rPr>
              <w:lastRenderedPageBreak/>
              <w:t>12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 xml:space="preserve">Історична карта (мапа). </w:t>
            </w:r>
            <w:r w:rsidRPr="00F329E6">
              <w:rPr>
                <w:rFonts w:eastAsia="Arial"/>
                <w:b/>
                <w:color w:val="000000"/>
                <w:sz w:val="24"/>
                <w:szCs w:val="24"/>
              </w:rPr>
              <w:t>Практична робота:</w:t>
            </w:r>
            <w:r>
              <w:rPr>
                <w:rFonts w:eastAsia="Arial"/>
                <w:color w:val="000000"/>
                <w:sz w:val="24"/>
                <w:szCs w:val="24"/>
              </w:rPr>
              <w:t xml:space="preserve"> </w:t>
            </w:r>
            <w:r w:rsidRPr="00BF6324">
              <w:rPr>
                <w:rFonts w:eastAsia="Arial"/>
                <w:color w:val="000000"/>
                <w:sz w:val="24"/>
                <w:szCs w:val="24"/>
              </w:rPr>
              <w:t>Навчальна історична карта, атласи, контурні карти.</w:t>
            </w:r>
            <w:r w:rsidR="00CE629D" w:rsidRPr="00BF6324">
              <w:rPr>
                <w:rFonts w:eastAsia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30.11.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14 (с. 74–80), повторити § 8.</w:t>
            </w:r>
          </w:p>
        </w:tc>
      </w:tr>
      <w:tr w:rsidR="00CE629D" w:rsidRPr="00BF6324" w:rsidTr="00726251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29614B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  <w:lang w:val="ru-RU"/>
              </w:rPr>
            </w:pPr>
            <w:r>
              <w:rPr>
                <w:rFonts w:eastAsia="Arial"/>
                <w:color w:val="000000"/>
                <w:sz w:val="24"/>
                <w:szCs w:val="24"/>
                <w:lang w:val="ru-RU"/>
              </w:rPr>
              <w:lastRenderedPageBreak/>
              <w:t>13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 xml:space="preserve">Одиниці вимірювання історичного часу (ера, тисячоліття, століття, рік). Лічба часу в історії. Способи упорядкування хронологічних даних 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07.12.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10–11 (с. 53–62), повторити § 14.</w:t>
            </w:r>
          </w:p>
        </w:tc>
      </w:tr>
      <w:tr w:rsidR="00CE629D" w:rsidRPr="00BF6324" w:rsidTr="00726251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29614B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  <w:lang w:val="ru-RU"/>
              </w:rPr>
            </w:pPr>
            <w:r>
              <w:rPr>
                <w:rFonts w:eastAsia="Arial"/>
                <w:color w:val="000000"/>
                <w:sz w:val="24"/>
                <w:szCs w:val="24"/>
                <w:lang w:val="ru-RU"/>
              </w:rPr>
              <w:t>14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 xml:space="preserve">Історія приладів для вимірювання часу. Розвиток систем літочислення. Літочислення в сучасному світі 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14.12.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9 (с. 48–52) і § 12 (с. 63–67), повторити § 10–11.</w:t>
            </w:r>
          </w:p>
        </w:tc>
      </w:tr>
      <w:tr w:rsidR="00CE629D" w:rsidRPr="00BF6324" w:rsidTr="00726251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29614B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  <w:lang w:val="ru-RU"/>
              </w:rPr>
            </w:pPr>
            <w:r>
              <w:rPr>
                <w:rFonts w:eastAsia="Arial"/>
                <w:color w:val="000000"/>
                <w:sz w:val="24"/>
                <w:szCs w:val="24"/>
                <w:lang w:val="ru-RU"/>
              </w:rPr>
              <w:t>15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 xml:space="preserve">Історія світу та України на лінії часу 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21.12.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13 (с. 68–73), повторити § 12.</w:t>
            </w:r>
          </w:p>
        </w:tc>
      </w:tr>
      <w:tr w:rsidR="00CE629D" w:rsidRPr="00BF6324" w:rsidTr="00CE629D">
        <w:trPr>
          <w:trHeight w:val="837"/>
        </w:trPr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29614B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  <w:lang w:val="ru-RU"/>
              </w:rPr>
            </w:pPr>
            <w:r>
              <w:rPr>
                <w:rFonts w:eastAsia="Arial"/>
                <w:color w:val="000000"/>
                <w:sz w:val="24"/>
                <w:szCs w:val="24"/>
                <w:lang w:val="ru-RU"/>
              </w:rPr>
              <w:t>16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E14D71" w:rsidP="005156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Урок узагальнення з теми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11.01.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Повторити § 9–14 (с. 48–80); почати підготовку створення родинного дерева.</w:t>
            </w:r>
          </w:p>
        </w:tc>
      </w:tr>
      <w:tr w:rsidR="00CE629D" w:rsidRPr="00BF6324" w:rsidTr="00BF6324">
        <w:tc>
          <w:tcPr>
            <w:tcW w:w="1045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b/>
                <w:color w:val="000000"/>
                <w:sz w:val="24"/>
                <w:szCs w:val="24"/>
              </w:rPr>
              <w:t xml:space="preserve">Розділ ІІІ. Історична наука й історична пам’ять </w:t>
            </w:r>
          </w:p>
        </w:tc>
      </w:tr>
      <w:tr w:rsidR="00F329E6" w:rsidRPr="00BF6324" w:rsidTr="0078546E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751782" w:rsidP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Українські землі на картах упродовж історії. Території розселення українців у світі</w:t>
            </w:r>
          </w:p>
        </w:tc>
        <w:tc>
          <w:tcPr>
            <w:tcW w:w="3343" w:type="dxa"/>
            <w:vMerge w:val="restart"/>
            <w:tcBorders>
              <w:left w:val="single" w:sz="4" w:space="0" w:color="000000"/>
            </w:tcBorders>
            <w:shd w:val="clear" w:color="auto" w:fill="auto"/>
          </w:tcPr>
          <w:p w:rsidR="00F329E6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Cs w:val="24"/>
                <w:lang w:val="ru-RU"/>
              </w:rPr>
            </w:pPr>
            <w:r w:rsidRPr="00BF6324">
              <w:rPr>
                <w:rFonts w:eastAsia="Arial"/>
                <w:i/>
                <w:color w:val="000000"/>
                <w:szCs w:val="24"/>
              </w:rPr>
              <w:t xml:space="preserve">Знання: • зміст понять «історична пам’ять», «міф»; </w:t>
            </w:r>
          </w:p>
          <w:p w:rsidR="00F329E6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Cs w:val="24"/>
                <w:lang w:val="ru-RU"/>
              </w:rPr>
            </w:pPr>
            <w:r w:rsidRPr="00BF6324">
              <w:rPr>
                <w:rFonts w:eastAsia="Arial"/>
                <w:i/>
                <w:color w:val="000000"/>
                <w:szCs w:val="24"/>
              </w:rPr>
              <w:t xml:space="preserve">• імена видатних вчених-істориків світу та України від давнини до сучасності; </w:t>
            </w:r>
          </w:p>
          <w:p w:rsidR="00F329E6" w:rsidRPr="00F329E6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Cs w:val="24"/>
              </w:rPr>
            </w:pPr>
            <w:r w:rsidRPr="00BF6324">
              <w:rPr>
                <w:rFonts w:eastAsia="Arial"/>
                <w:i/>
                <w:color w:val="000000"/>
                <w:szCs w:val="24"/>
              </w:rPr>
              <w:t xml:space="preserve">• провідні музеї та архіви світу і України історичного профілю. Уміння: </w:t>
            </w:r>
          </w:p>
          <w:p w:rsidR="00F329E6" w:rsidRPr="00F329E6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Cs w:val="24"/>
              </w:rPr>
            </w:pPr>
            <w:r w:rsidRPr="00BF6324">
              <w:rPr>
                <w:rFonts w:eastAsia="Arial"/>
                <w:i/>
                <w:color w:val="000000"/>
                <w:szCs w:val="24"/>
              </w:rPr>
              <w:t xml:space="preserve">• пояснює різницю між музеєм та архівом; </w:t>
            </w:r>
          </w:p>
          <w:p w:rsidR="00F329E6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Cs w:val="24"/>
                <w:lang w:val="ru-RU"/>
              </w:rPr>
            </w:pPr>
            <w:r w:rsidRPr="00BF6324">
              <w:rPr>
                <w:rFonts w:eastAsia="Arial"/>
                <w:i/>
                <w:color w:val="000000"/>
                <w:szCs w:val="24"/>
              </w:rPr>
              <w:t xml:space="preserve">• розрізняє за видами й характеризує за простим алгоритмом історичні пам’ятки і пам’ятники; </w:t>
            </w:r>
          </w:p>
          <w:p w:rsidR="00F329E6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Cs w:val="24"/>
                <w:lang w:val="ru-RU"/>
              </w:rPr>
            </w:pPr>
            <w:r w:rsidRPr="00BF6324">
              <w:rPr>
                <w:rFonts w:eastAsia="Arial"/>
                <w:i/>
                <w:color w:val="000000"/>
                <w:szCs w:val="24"/>
              </w:rPr>
              <w:t xml:space="preserve">• використовує в поясненнях інформацію з різних джерел, зокрема </w:t>
            </w:r>
            <w:proofErr w:type="spellStart"/>
            <w:r w:rsidRPr="00BF6324">
              <w:rPr>
                <w:rFonts w:eastAsia="Arial"/>
                <w:i/>
                <w:color w:val="000000"/>
                <w:szCs w:val="24"/>
              </w:rPr>
              <w:t>медіатексти</w:t>
            </w:r>
            <w:proofErr w:type="spellEnd"/>
            <w:r w:rsidRPr="00BF6324">
              <w:rPr>
                <w:rFonts w:eastAsia="Arial"/>
                <w:i/>
                <w:color w:val="000000"/>
                <w:szCs w:val="24"/>
              </w:rPr>
              <w:t xml:space="preserve"> та відеоматеріали, усні історичні свідчення, музейні експозиції, власні спостереження; </w:t>
            </w:r>
          </w:p>
          <w:p w:rsidR="00F329E6" w:rsidRPr="00BF6324" w:rsidRDefault="00F329E6" w:rsidP="00785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Cs w:val="24"/>
              </w:rPr>
            </w:pPr>
            <w:r w:rsidRPr="00BF6324">
              <w:rPr>
                <w:rFonts w:eastAsia="Arial"/>
                <w:i/>
                <w:color w:val="000000"/>
                <w:szCs w:val="24"/>
              </w:rPr>
              <w:t>• з допомогою вчителя застосовує критерії визначення достовірності інформації та розпізнає прості прояви маніпулювання історичною інформацією на конкретних прикладах.</w:t>
            </w: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18.01.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15–16 (с. 81–93), повторити § 13.</w:t>
            </w:r>
          </w:p>
        </w:tc>
      </w:tr>
      <w:tr w:rsidR="00F329E6" w:rsidRPr="00BF6324" w:rsidTr="0078546E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751782" w:rsidP="00A70E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Становлення історичної науки. Описи історії в донаукові часи (від давнини до XVII ст.).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F329E6" w:rsidRPr="00BF6324" w:rsidRDefault="00F329E6" w:rsidP="00785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25.01.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17 (с. 96–100), повторити § 15–16.</w:t>
            </w:r>
          </w:p>
        </w:tc>
      </w:tr>
      <w:tr w:rsidR="00F329E6" w:rsidRPr="00BF6324" w:rsidTr="0078546E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E14D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751782" w:rsidP="00A70E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Становлення історії як науки. Наука історія на сучасному етапі.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F329E6" w:rsidRPr="00BF6324" w:rsidRDefault="00F329E6" w:rsidP="00785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01.02.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Повторити § 17 (с. 96–100).</w:t>
            </w:r>
          </w:p>
        </w:tc>
      </w:tr>
      <w:tr w:rsidR="00F329E6" w:rsidRPr="00BF6324" w:rsidTr="0078546E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E14D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751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Історичні дослідження на теренах України. Видатні українські історики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F329E6" w:rsidRPr="00BF6324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08.02.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18 (с. 101–106), повторити § 17.</w:t>
            </w:r>
          </w:p>
        </w:tc>
      </w:tr>
      <w:tr w:rsidR="00F329E6" w:rsidRPr="00BF6324" w:rsidTr="0078546E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E14D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21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EA5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EA50D5">
              <w:rPr>
                <w:rFonts w:eastAsia="Arial"/>
                <w:color w:val="000000"/>
                <w:sz w:val="24"/>
                <w:szCs w:val="24"/>
              </w:rPr>
              <w:t>Моя родина — моя історія. Як створити родинне дерево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F329E6" w:rsidRPr="00BF6324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15.02.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27 (с. 151–155), повторити § 18; продовжити підготовку родинного дерева.</w:t>
            </w:r>
          </w:p>
        </w:tc>
      </w:tr>
      <w:tr w:rsidR="00F329E6" w:rsidRPr="00BF6324" w:rsidTr="008B0116">
        <w:trPr>
          <w:trHeight w:val="811"/>
        </w:trPr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E14D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22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EA50D5" w:rsidP="00F92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751782">
              <w:rPr>
                <w:rFonts w:eastAsia="Arial"/>
                <w:b/>
                <w:color w:val="000000"/>
                <w:sz w:val="24"/>
                <w:szCs w:val="24"/>
              </w:rPr>
              <w:t>Практичне заняття</w:t>
            </w:r>
            <w:r>
              <w:rPr>
                <w:rFonts w:eastAsia="Arial"/>
                <w:color w:val="000000"/>
                <w:sz w:val="24"/>
                <w:szCs w:val="24"/>
              </w:rPr>
              <w:t xml:space="preserve">: </w:t>
            </w:r>
            <w:r w:rsidR="00F92E58">
              <w:rPr>
                <w:rFonts w:eastAsia="Arial"/>
                <w:color w:val="000000"/>
                <w:sz w:val="24"/>
                <w:szCs w:val="24"/>
              </w:rPr>
              <w:t>Родинне</w:t>
            </w:r>
            <w:r w:rsidRPr="00BF6324">
              <w:rPr>
                <w:rFonts w:eastAsia="Arial"/>
                <w:color w:val="000000"/>
                <w:sz w:val="24"/>
                <w:szCs w:val="24"/>
              </w:rPr>
              <w:t xml:space="preserve"> дерево.</w:t>
            </w:r>
            <w:r>
              <w:rPr>
                <w:rFonts w:eastAsia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F329E6" w:rsidRPr="00BF6324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22.02.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Повторити § 27 (с. 151–155); завершити родинне дерево.</w:t>
            </w:r>
          </w:p>
        </w:tc>
      </w:tr>
      <w:tr w:rsidR="00F329E6" w:rsidRPr="00BF6324" w:rsidTr="0078546E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E14D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23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751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Музеї та архіви. Історична пам’ять. Культура пам’яті. Формування історичної пам’яті.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F329E6" w:rsidRPr="00BF6324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01.03.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19–20 (с. 107–119), повторити § 27.</w:t>
            </w:r>
          </w:p>
        </w:tc>
      </w:tr>
      <w:tr w:rsidR="00F329E6" w:rsidRPr="00BF6324" w:rsidTr="008B0116">
        <w:trPr>
          <w:trHeight w:val="515"/>
        </w:trPr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E14D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24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751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Міфи в історії. Усна історія.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F329E6" w:rsidRPr="00BF6324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08.03.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21 (с. 120–124), повторити § 19–20.</w:t>
            </w:r>
          </w:p>
        </w:tc>
      </w:tr>
      <w:tr w:rsidR="00F329E6" w:rsidRPr="00BF6324" w:rsidTr="0078546E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751782" w:rsidP="00751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Історія України в пам’ятках і пам’ятниках. Види пам’яток і пам’ятників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F329E6" w:rsidRPr="00BF6324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15.03.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22 (с. 125–130), повторити § 21.</w:t>
            </w:r>
          </w:p>
        </w:tc>
      </w:tr>
      <w:tr w:rsidR="00F329E6" w:rsidRPr="00BF6324" w:rsidTr="008B0116">
        <w:trPr>
          <w:trHeight w:val="889"/>
        </w:trPr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26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751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751782">
              <w:rPr>
                <w:rFonts w:eastAsia="Arial"/>
                <w:b/>
                <w:color w:val="000000"/>
                <w:sz w:val="24"/>
                <w:szCs w:val="24"/>
              </w:rPr>
              <w:t>Практичне заняття</w:t>
            </w:r>
            <w:r w:rsidRPr="00BF6324">
              <w:rPr>
                <w:rFonts w:eastAsia="Arial"/>
                <w:color w:val="000000"/>
                <w:sz w:val="24"/>
                <w:szCs w:val="24"/>
              </w:rPr>
              <w:t>: Пам’ятки історії рідного краю</w:t>
            </w:r>
          </w:p>
        </w:tc>
        <w:tc>
          <w:tcPr>
            <w:tcW w:w="3343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F329E6" w:rsidRPr="00BF6324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29.03.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23 (с. 131–134), повторити § 22.</w:t>
            </w:r>
          </w:p>
        </w:tc>
      </w:tr>
      <w:tr w:rsidR="00F329E6" w:rsidRPr="00BF6324" w:rsidTr="008B0116">
        <w:trPr>
          <w:trHeight w:val="784"/>
        </w:trPr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lastRenderedPageBreak/>
              <w:t>27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Узагальнення з вивченого розділу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29E6" w:rsidRPr="00BF6324" w:rsidRDefault="00F32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05.04.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Повторити § 17–23; опрацювати с. 135.</w:t>
            </w:r>
          </w:p>
        </w:tc>
      </w:tr>
      <w:tr w:rsidR="00CE629D" w:rsidRPr="00BF6324" w:rsidTr="00BF6324">
        <w:tc>
          <w:tcPr>
            <w:tcW w:w="1045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29D" w:rsidRPr="008A7DA3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8A7DA3">
              <w:rPr>
                <w:rFonts w:eastAsia="Arial"/>
                <w:b/>
                <w:color w:val="000000"/>
                <w:sz w:val="24"/>
                <w:szCs w:val="24"/>
              </w:rPr>
              <w:t>Розділ IV. Розвиток людства упродовж історії</w:t>
            </w:r>
          </w:p>
        </w:tc>
      </w:tr>
      <w:tr w:rsidR="00CE629D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bookmarkStart w:id="0" w:name="_GoBack" w:colFirst="0" w:colLast="1"/>
            <w:r>
              <w:rPr>
                <w:rFonts w:eastAsia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F92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F92E58">
              <w:rPr>
                <w:rFonts w:eastAsia="Arial"/>
                <w:color w:val="000000"/>
                <w:sz w:val="24"/>
                <w:szCs w:val="24"/>
              </w:rPr>
              <w:t>Періодизація історії людства. Історія України у світовому історичному процесі</w:t>
            </w:r>
          </w:p>
        </w:tc>
        <w:tc>
          <w:tcPr>
            <w:tcW w:w="334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Cs w:val="24"/>
              </w:rPr>
            </w:pPr>
            <w:r w:rsidRPr="00BF6324">
              <w:rPr>
                <w:rFonts w:eastAsia="Arial"/>
                <w:color w:val="000000"/>
                <w:szCs w:val="24"/>
              </w:rPr>
              <w:t xml:space="preserve">Знання: • розуміє зміст понять «народ», «етнос», «нація», «раса», «табу», «мораль», «цінності», «закон», «держава», «демократія», «республіка», «монархія», «деспотія», «релігія», «міфологія», «атеїзм»; • час появи людини на Землі та на українських теренах; • хронологічні рамки та характерні ознаки історичних періодів всесвітньої історії та історії України; • сучасні стандарти прав людини; документи, що їх визначають; • способи захисту прав людини в сучасному світі </w:t>
            </w: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12.04.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25 (с. 141–145), повторити § 23.</w:t>
            </w:r>
          </w:p>
        </w:tc>
      </w:tr>
      <w:bookmarkEnd w:id="0"/>
      <w:tr w:rsidR="00CE629D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29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751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>Поява і розселення людини на Землі. Перші люди на українських теренах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19.04.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24 (с. 136–140), повторити § 25.</w:t>
            </w:r>
          </w:p>
        </w:tc>
      </w:tr>
      <w:tr w:rsidR="00CE629D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 xml:space="preserve">Людина і довкілля протягом історії: господарювання, проблема ресурсів. Людина як частина природи </w:t>
            </w:r>
          </w:p>
        </w:tc>
        <w:tc>
          <w:tcPr>
            <w:tcW w:w="334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Cs w:val="24"/>
              </w:rPr>
            </w:pPr>
            <w:r w:rsidRPr="00BF6324">
              <w:rPr>
                <w:rFonts w:eastAsia="Arial"/>
                <w:color w:val="000000"/>
                <w:szCs w:val="24"/>
              </w:rPr>
              <w:t xml:space="preserve">Уміння: • за допомогою навчальної пам’ятки формулює запитання щодо можливого впливу тих чи інших подій на життя суспільства, окремих груп людей; • співвідносить за найпростішими ознаками документи, артефакти (музейні об’єкти) й ілюстративний матеріал з історичним періодом; • за алгоритмами виконує навчальні завдання, що передбачають оперування навичками локалізації історичних подій та явищ у часі й просторі; наводить приклади впливу діяльності людини на навколишнє середовище в часі і просторі, взаємодії людини та природи; • формулює судження про вчинки історичних осіб та сучасних діячів, події, явища, процеси з урахуванням отриманих знань та власного досвіду; • розрізняє та ідентифікує локальні, регіональні, національно-культурні спільноти, співвідносить себе з ними; • описує життя і побут народів, що населяють Україну; • обґрунтовує важливість поваги прав людини всіма людьми та необхідності захищати права людини і громадянина та дотримуватися обов’язків громадянина; • аргументує потребу спільних правил і законів, а також необхідність їх дотримуватися </w:t>
            </w: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26.04.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26 (с. 146–150), повторити § 24.</w:t>
            </w:r>
          </w:p>
        </w:tc>
      </w:tr>
      <w:tr w:rsidR="00CE629D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31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 w:rsidP="00751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 xml:space="preserve">Людина в спільноті. Розвиток людських спільнот від первісних громад до держави. Особистість, сім’я, родина, громада. 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03.05.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27 (с. 151–155), повторити § 26.</w:t>
            </w:r>
          </w:p>
        </w:tc>
      </w:tr>
      <w:tr w:rsidR="00CE629D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32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 xml:space="preserve">Народи, етноси та нації. Народи, які проживають на теренах України. 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10.05.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28 (с. 156–159), повторити § 27.</w:t>
            </w:r>
          </w:p>
        </w:tc>
      </w:tr>
      <w:tr w:rsidR="00CE629D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33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F92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F92E58">
              <w:rPr>
                <w:rFonts w:eastAsia="Arial"/>
                <w:color w:val="000000"/>
                <w:sz w:val="24"/>
                <w:szCs w:val="24"/>
              </w:rPr>
              <w:t>Світогляд людини: міфологія, релігія та наукові знання</w:t>
            </w:r>
            <w:r>
              <w:rPr>
                <w:rFonts w:eastAsia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17.05.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Прочитати § 30 (с. 165–171), повторити § 28.</w:t>
            </w:r>
          </w:p>
        </w:tc>
      </w:tr>
      <w:tr w:rsidR="00CE629D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34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F92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F92E58">
              <w:rPr>
                <w:rFonts w:eastAsia="Arial"/>
                <w:color w:val="000000"/>
                <w:sz w:val="24"/>
                <w:szCs w:val="24"/>
              </w:rPr>
              <w:t>Культура й освіта. Передавання досвіду від покоління до покоління</w:t>
            </w:r>
            <w:r>
              <w:rPr>
                <w:rFonts w:eastAsia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color w:val="000000"/>
                <w:szCs w:val="24"/>
              </w:rPr>
            </w:pP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24.05.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Повторити § 30 (с. 165–171).</w:t>
            </w:r>
          </w:p>
        </w:tc>
      </w:tr>
      <w:tr w:rsidR="00CE629D" w:rsidRPr="00BF6324" w:rsidTr="00BF6324">
        <w:tc>
          <w:tcPr>
            <w:tcW w:w="4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8A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 w:rsidRPr="00BF6324">
              <w:rPr>
                <w:rFonts w:eastAsia="Arial"/>
                <w:color w:val="000000"/>
                <w:sz w:val="24"/>
                <w:szCs w:val="24"/>
              </w:rPr>
              <w:t xml:space="preserve">Узагальнення до курсу. Значення історичної науки для поступу людства. </w:t>
            </w:r>
            <w:proofErr w:type="spellStart"/>
            <w:r w:rsidRPr="00BF6324">
              <w:rPr>
                <w:rFonts w:eastAsia="Arial"/>
                <w:color w:val="000000"/>
                <w:sz w:val="24"/>
                <w:szCs w:val="24"/>
              </w:rPr>
              <w:t>Уроки</w:t>
            </w:r>
            <w:proofErr w:type="spellEnd"/>
            <w:r w:rsidRPr="00BF6324">
              <w:rPr>
                <w:rFonts w:eastAsia="Arial"/>
                <w:color w:val="000000"/>
                <w:sz w:val="24"/>
                <w:szCs w:val="24"/>
              </w:rPr>
              <w:t xml:space="preserve"> історії </w:t>
            </w:r>
          </w:p>
        </w:tc>
        <w:tc>
          <w:tcPr>
            <w:tcW w:w="33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29D" w:rsidRPr="00BF6324" w:rsidRDefault="00CE6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Cs w:val="24"/>
              </w:rPr>
            </w:pPr>
            <w:r w:rsidRPr="00BF6324">
              <w:rPr>
                <w:rFonts w:eastAsia="Arial"/>
                <w:color w:val="000000"/>
                <w:szCs w:val="24"/>
              </w:rPr>
              <w:t xml:space="preserve">Уміння: • обґрунтовує значення вивчення курсу історії в школі; Ставлення: • розуміє значення вивчення історії для розвитку особистості як активного члена суспільства; • усвідомлює значущість вивчення історії для подальшого поступу людства </w:t>
            </w: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31.05.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rPr>
                <w:rFonts w:ascii="Times New Roman" w:hAnsi="Times New Roman"/>
              </w:rPr>
              <w:t>Повторити § 24–30; опрацювати с. 172–173.</w:t>
            </w:r>
          </w:p>
        </w:tc>
      </w:tr>
    </w:tbl>
    <w:p w:rsidR="00BF6324" w:rsidRPr="00F92E58" w:rsidRDefault="00BF6324" w:rsidP="00BF6324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color w:val="000000"/>
          <w:sz w:val="24"/>
          <w:szCs w:val="24"/>
        </w:rPr>
      </w:pPr>
    </w:p>
    <w:p w:rsidR="00BF6324" w:rsidRDefault="00BF6324" w:rsidP="00BF6324">
      <w:pPr>
        <w:widowControl w:val="0"/>
        <w:pBdr>
          <w:top w:val="nil"/>
          <w:left w:val="nil"/>
          <w:bottom w:val="nil"/>
          <w:right w:val="nil"/>
          <w:between w:val="nil"/>
        </w:pBdr>
        <w:ind w:right="-710"/>
        <w:jc w:val="right"/>
        <w:rPr>
          <w:rFonts w:eastAsia="Arial"/>
          <w:i/>
          <w:color w:val="000000"/>
          <w:sz w:val="24"/>
          <w:szCs w:val="24"/>
        </w:rPr>
      </w:pPr>
      <w:r w:rsidRPr="00BF6324">
        <w:rPr>
          <w:rFonts w:eastAsia="Arial"/>
          <w:i/>
          <w:color w:val="000000"/>
          <w:sz w:val="24"/>
          <w:szCs w:val="24"/>
        </w:rPr>
        <w:t xml:space="preserve">наказ Міністерства освіти і науки України від 12.07.2021 № 795 </w:t>
      </w:r>
    </w:p>
    <w:p w:rsidR="00F92E58" w:rsidRPr="00BF6324" w:rsidRDefault="00F92E58" w:rsidP="00BF6324">
      <w:pPr>
        <w:widowControl w:val="0"/>
        <w:pBdr>
          <w:top w:val="nil"/>
          <w:left w:val="nil"/>
          <w:bottom w:val="nil"/>
          <w:right w:val="nil"/>
          <w:between w:val="nil"/>
        </w:pBdr>
        <w:ind w:right="-710"/>
        <w:jc w:val="right"/>
        <w:rPr>
          <w:rFonts w:eastAsia="Arial"/>
          <w:i/>
          <w:color w:val="000000"/>
          <w:sz w:val="24"/>
          <w:szCs w:val="24"/>
        </w:rPr>
      </w:pPr>
    </w:p>
    <w:p w:rsidR="00F75D55" w:rsidRPr="008B0116" w:rsidRDefault="00F92E58" w:rsidP="00F92E58">
      <w:pPr>
        <w:widowControl w:val="0"/>
        <w:pBdr>
          <w:top w:val="nil"/>
          <w:left w:val="nil"/>
          <w:bottom w:val="nil"/>
          <w:right w:val="nil"/>
          <w:between w:val="nil"/>
        </w:pBdr>
        <w:ind w:right="-710"/>
        <w:jc w:val="both"/>
        <w:rPr>
          <w:rFonts w:eastAsia="Arial"/>
          <w:i/>
          <w:color w:val="000000"/>
          <w:sz w:val="16"/>
          <w:szCs w:val="24"/>
        </w:rPr>
      </w:pPr>
      <w:r w:rsidRPr="008B0116">
        <w:rPr>
          <w:rStyle w:val="a6"/>
          <w:i/>
          <w:sz w:val="12"/>
        </w:rPr>
        <w:t>Примітка.</w:t>
      </w:r>
      <w:r w:rsidRPr="008B0116">
        <w:rPr>
          <w:i/>
          <w:sz w:val="12"/>
        </w:rPr>
        <w:t xml:space="preserve"> Послідовність вивчення окремих тем і розподіл навчального матеріалу адаптовано з урахуванням структури навчального року, кількості навчальних годин і необхідності завершення тематичних блоків у межах семестру. Очікувані результати навчання реалізуються </w:t>
      </w:r>
      <w:proofErr w:type="spellStart"/>
      <w:r w:rsidRPr="008B0116">
        <w:rPr>
          <w:i/>
          <w:sz w:val="12"/>
        </w:rPr>
        <w:t>наскрізно</w:t>
      </w:r>
      <w:proofErr w:type="spellEnd"/>
      <w:r w:rsidRPr="008B0116">
        <w:rPr>
          <w:i/>
          <w:sz w:val="12"/>
        </w:rPr>
        <w:t xml:space="preserve"> та можуть досягатися під час опрацювання тем кількох суміжних розділів.</w:t>
      </w:r>
    </w:p>
    <w:sectPr w:rsidR="00F75D55" w:rsidRPr="008B0116" w:rsidSect="00BF6324">
      <w:pgSz w:w="11906" w:h="16838"/>
      <w:pgMar w:top="500" w:right="1134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92865F28-3730-4D61-9997-ABD5816BAA64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6572F31-524C-4E9C-BBD4-F0914036418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A89CEE7-7514-478B-BABC-2BCDFF1D9E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75D55"/>
    <w:rsid w:val="0029614B"/>
    <w:rsid w:val="004254A8"/>
    <w:rsid w:val="00751782"/>
    <w:rsid w:val="008A7DA3"/>
    <w:rsid w:val="008B0116"/>
    <w:rsid w:val="00A4762A"/>
    <w:rsid w:val="00BF6324"/>
    <w:rsid w:val="00CE629D"/>
    <w:rsid w:val="00E14D71"/>
    <w:rsid w:val="00EA50D5"/>
    <w:rsid w:val="00F06F34"/>
    <w:rsid w:val="00F329E6"/>
    <w:rsid w:val="00F75D55"/>
    <w:rsid w:val="00F9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character" w:styleId="a6">
    <w:name w:val="Strong"/>
    <w:basedOn w:val="a0"/>
    <w:uiPriority w:val="22"/>
    <w:qFormat/>
    <w:rsid w:val="00F92E5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character" w:styleId="a6">
    <w:name w:val="Strong"/>
    <w:basedOn w:val="a0"/>
    <w:uiPriority w:val="22"/>
    <w:qFormat/>
    <w:rsid w:val="00F92E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22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1335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7</cp:revision>
  <dcterms:created xsi:type="dcterms:W3CDTF">2026-08-04T16:11:00Z</dcterms:created>
  <dcterms:modified xsi:type="dcterms:W3CDTF">2026-08-05T10:53:00Z</dcterms:modified>
</cp:coreProperties>
</file>