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29EA" w14:textId="77777777" w:rsidR="00E6761F" w:rsidRDefault="00000000">
      <w:pPr>
        <w:pStyle w:val="Ttulo1"/>
      </w:pPr>
      <w:r>
        <w:t>Ejercicio 1: Sistema "Bolsa de Valores"</w:t>
      </w:r>
    </w:p>
    <w:p w14:paraId="63E3BD7D" w14:textId="77777777" w:rsidR="00E6761F" w:rsidRDefault="00000000">
      <w:pPr>
        <w:spacing w:after="160"/>
      </w:pPr>
      <w:r>
        <w:rPr>
          <w:b/>
          <w:bCs/>
        </w:rPr>
        <w:t xml:space="preserve">Patrón de diseño aplicado: </w:t>
      </w:r>
      <w:proofErr w:type="spellStart"/>
      <w:r>
        <w:t>Observer</w:t>
      </w:r>
      <w:proofErr w:type="spellEnd"/>
      <w:r>
        <w:t xml:space="preserve"> (Observador)</w:t>
      </w:r>
    </w:p>
    <w:p w14:paraId="32E94931" w14:textId="77777777" w:rsidR="00E6761F" w:rsidRDefault="00000000">
      <w:pPr>
        <w:spacing w:after="160"/>
      </w:pPr>
      <w:r>
        <w:rPr>
          <w:b/>
          <w:bCs/>
        </w:rPr>
        <w:t xml:space="preserve">Asignatura: </w:t>
      </w:r>
      <w:r>
        <w:t>Programación Orientada a Objetos</w:t>
      </w:r>
    </w:p>
    <w:p w14:paraId="19ED10CA" w14:textId="77777777" w:rsidR="0054161F" w:rsidRDefault="0054161F" w:rsidP="0054161F">
      <w:pPr>
        <w:spacing w:after="160"/>
        <w:rPr>
          <w:b/>
          <w:bCs/>
        </w:rPr>
      </w:pPr>
      <w:r>
        <w:rPr>
          <w:b/>
          <w:bCs/>
        </w:rPr>
        <w:t xml:space="preserve">Tecnología: </w:t>
      </w:r>
      <w:proofErr w:type="spellStart"/>
      <w:r>
        <w:t>TypeScript</w:t>
      </w:r>
      <w:proofErr w:type="spellEnd"/>
      <w:r w:rsidRPr="0054161F">
        <w:rPr>
          <w:b/>
          <w:bCs/>
        </w:rPr>
        <w:t xml:space="preserve"> </w:t>
      </w:r>
    </w:p>
    <w:p w14:paraId="31B528A9" w14:textId="1E829353" w:rsidR="0054161F" w:rsidRDefault="0054161F" w:rsidP="0054161F">
      <w:pPr>
        <w:spacing w:after="160"/>
      </w:pPr>
      <w:r>
        <w:rPr>
          <w:b/>
          <w:bCs/>
        </w:rPr>
        <w:t>Nombre</w:t>
      </w:r>
      <w:r>
        <w:rPr>
          <w:b/>
          <w:bCs/>
        </w:rPr>
        <w:t xml:space="preserve">: </w:t>
      </w:r>
      <w:r>
        <w:t>Cedeño Chumo Mara Jocabeth</w:t>
      </w:r>
    </w:p>
    <w:p w14:paraId="45344687" w14:textId="0DE5B191" w:rsidR="0054161F" w:rsidRDefault="0054161F" w:rsidP="0054161F">
      <w:pPr>
        <w:spacing w:after="160"/>
      </w:pPr>
    </w:p>
    <w:p w14:paraId="17D4112A" w14:textId="77777777" w:rsidR="00E6761F" w:rsidRDefault="00000000">
      <w:pPr>
        <w:pStyle w:val="Ttulo2"/>
      </w:pPr>
      <w:r>
        <w:t>Contexto del problema</w:t>
      </w:r>
    </w:p>
    <w:p w14:paraId="3DA33074" w14:textId="77777777" w:rsidR="00E6761F" w:rsidRDefault="00000000">
      <w:pPr>
        <w:spacing w:after="160"/>
      </w:pPr>
      <w:r>
        <w:t xml:space="preserve">Una plataforma financiera necesita notificar automáticamente a sus usuarios suscritos cada vez que el precio de una acción bursátil cambia, sin que la acción conozca los detalles específicos de quiénes la están vigilando. El patrón </w:t>
      </w:r>
      <w:proofErr w:type="spellStart"/>
      <w:r>
        <w:t>Observer</w:t>
      </w:r>
      <w:proofErr w:type="spellEnd"/>
      <w:r>
        <w:t xml:space="preserve"> resuelve esto desacoplando al “emisor” (la acción) de sus “receptores” (los inversionistas): la acción solo conoce una interfaz común, nunca las clases concretas de quienes la observan.</w:t>
      </w:r>
    </w:p>
    <w:p w14:paraId="3886B4D2" w14:textId="77777777" w:rsidR="00E6761F" w:rsidRDefault="00000000">
      <w:pPr>
        <w:pStyle w:val="Ttulo2"/>
      </w:pPr>
      <w:r>
        <w:t>Objetivo</w:t>
      </w:r>
    </w:p>
    <w:p w14:paraId="22D3BE99" w14:textId="77777777" w:rsidR="00E6761F" w:rsidRDefault="00000000">
      <w:pPr>
        <w:spacing w:after="160"/>
      </w:pPr>
      <w:r>
        <w:t>Modelar una relación de suscripción uno-a-muchos en la que, al cambiar el estado de un objeto (el precio de la acción), todos sus dependientes registrados (los inversionistas) sean notificados y actualizados automáticamente, sin intervención manual del código cliente.</w:t>
      </w:r>
    </w:p>
    <w:p w14:paraId="3043B30C" w14:textId="77777777" w:rsidR="00E6761F" w:rsidRDefault="00000000">
      <w:pPr>
        <w:pStyle w:val="Ttulo2"/>
      </w:pPr>
      <w:r>
        <w:t>Estructura de clases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5760"/>
      </w:tblGrid>
      <w:tr w:rsidR="00E6761F" w14:paraId="35AD55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8A76E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14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BF929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76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25757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E6761F" w14:paraId="7CD21C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872EC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IReceptorAlerta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DA16D" w14:textId="77777777" w:rsidR="00E6761F" w:rsidRDefault="00000000">
            <w:r>
              <w:rPr>
                <w:color w:val="000000"/>
                <w:sz w:val="20"/>
                <w:szCs w:val="20"/>
              </w:rPr>
              <w:t>Interfaz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9656" w14:textId="77777777" w:rsidR="00E6761F" w:rsidRDefault="00000000">
            <w:r>
              <w:rPr>
                <w:color w:val="000000"/>
                <w:sz w:val="20"/>
                <w:szCs w:val="20"/>
              </w:rPr>
              <w:t>Define el método actualizar() que todo observador debe implementar</w:t>
            </w:r>
          </w:p>
        </w:tc>
      </w:tr>
      <w:tr w:rsidR="00E6761F" w14:paraId="4F1193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9B11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IEmisorAlerta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AE1F" w14:textId="77777777" w:rsidR="00E6761F" w:rsidRDefault="00000000">
            <w:r>
              <w:rPr>
                <w:color w:val="000000"/>
                <w:sz w:val="20"/>
                <w:szCs w:val="20"/>
              </w:rPr>
              <w:t>Interfaz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B805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Define los métodos para registrar(), </w:t>
            </w:r>
            <w:proofErr w:type="spellStart"/>
            <w:r>
              <w:rPr>
                <w:color w:val="000000"/>
                <w:sz w:val="20"/>
                <w:szCs w:val="20"/>
              </w:rPr>
              <w:t>darDeBaja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() y </w:t>
            </w:r>
            <w:proofErr w:type="spellStart"/>
            <w:r>
              <w:rPr>
                <w:color w:val="000000"/>
                <w:sz w:val="20"/>
                <w:szCs w:val="20"/>
              </w:rPr>
              <w:t>notificarReceptores</w:t>
            </w:r>
            <w:proofErr w:type="spellEnd"/>
            <w:r>
              <w:rPr>
                <w:color w:val="000000"/>
                <w:sz w:val="20"/>
                <w:szCs w:val="20"/>
              </w:rPr>
              <w:t>()</w:t>
            </w:r>
          </w:p>
        </w:tc>
      </w:tr>
      <w:tr w:rsidR="00E6761F" w14:paraId="0AD037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1219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Accion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72CE2" w14:textId="77777777" w:rsidR="00E6761F" w:rsidRDefault="00000000">
            <w:r>
              <w:rPr>
                <w:color w:val="000000"/>
                <w:sz w:val="20"/>
                <w:szCs w:val="20"/>
              </w:rPr>
              <w:t>Clase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1D835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Implementa </w:t>
            </w:r>
            <w:proofErr w:type="spellStart"/>
            <w:r>
              <w:rPr>
                <w:color w:val="000000"/>
                <w:sz w:val="20"/>
                <w:szCs w:val="20"/>
              </w:rPr>
              <w:t>IEmisorAlerta</w:t>
            </w:r>
            <w:proofErr w:type="spellEnd"/>
            <w:r>
              <w:rPr>
                <w:color w:val="000000"/>
                <w:sz w:val="20"/>
                <w:szCs w:val="20"/>
              </w:rPr>
              <w:t>. Mantiene el precio (estado privado) y la lista de receptores</w:t>
            </w:r>
          </w:p>
        </w:tc>
      </w:tr>
      <w:tr w:rsidR="00E6761F" w14:paraId="7EDCBD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D50C" w14:textId="77777777" w:rsidR="00E6761F" w:rsidRDefault="00000000">
            <w:r>
              <w:rPr>
                <w:color w:val="000000"/>
                <w:sz w:val="20"/>
                <w:szCs w:val="20"/>
              </w:rPr>
              <w:t>Inversionista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B1357" w14:textId="77777777" w:rsidR="00E6761F" w:rsidRDefault="00000000">
            <w:r>
              <w:rPr>
                <w:color w:val="000000"/>
                <w:sz w:val="20"/>
                <w:szCs w:val="20"/>
              </w:rPr>
              <w:t>Clase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1AC53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Implementa </w:t>
            </w:r>
            <w:proofErr w:type="spellStart"/>
            <w:r>
              <w:rPr>
                <w:color w:val="000000"/>
                <w:sz w:val="20"/>
                <w:szCs w:val="20"/>
              </w:rPr>
              <w:t>IReceptorAlerta</w:t>
            </w:r>
            <w:proofErr w:type="spellEnd"/>
            <w:r>
              <w:rPr>
                <w:color w:val="000000"/>
                <w:sz w:val="20"/>
                <w:szCs w:val="20"/>
              </w:rPr>
              <w:t>. Reacciona cuando es notificado</w:t>
            </w:r>
          </w:p>
        </w:tc>
      </w:tr>
    </w:tbl>
    <w:p w14:paraId="754E6255" w14:textId="77777777" w:rsidR="00E6761F" w:rsidRDefault="00000000">
      <w:pPr>
        <w:pStyle w:val="Ttulo3"/>
        <w:spacing w:before="320"/>
      </w:pPr>
      <w:r>
        <w:t>Diagrama de clases (</w:t>
      </w:r>
      <w:proofErr w:type="spellStart"/>
      <w:r>
        <w:t>Mermaid</w:t>
      </w:r>
      <w:proofErr w:type="spellEnd"/>
      <w:r>
        <w:t>)</w:t>
      </w:r>
    </w:p>
    <w:p w14:paraId="5B1F4E63" w14:textId="77777777" w:rsidR="00E6761F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9"/>
          <w:szCs w:val="19"/>
        </w:rPr>
        <w:t>classDiagram</w:t>
      </w:r>
      <w:proofErr w:type="spellEnd"/>
    </w:p>
    <w:p w14:paraId="5B0F216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6E8051E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&lt;&lt;</w:t>
      </w:r>
      <w:proofErr w:type="gramStart"/>
      <w:r>
        <w:rPr>
          <w:rFonts w:ascii="Consolas" w:eastAsia="Consolas" w:hAnsi="Consolas" w:cs="Consolas"/>
          <w:sz w:val="19"/>
          <w:szCs w:val="19"/>
        </w:rPr>
        <w:t>interface</w:t>
      </w:r>
      <w:proofErr w:type="gramEnd"/>
      <w:r>
        <w:rPr>
          <w:rFonts w:ascii="Consolas" w:eastAsia="Consolas" w:hAnsi="Consolas" w:cs="Consolas"/>
          <w:sz w:val="19"/>
          <w:szCs w:val="19"/>
        </w:rPr>
        <w:t>&gt;&gt;</w:t>
      </w:r>
    </w:p>
    <w:p w14:paraId="4BD3696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+actualizar(precio: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87E935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7AE66589" w14:textId="77777777" w:rsidR="00E6761F" w:rsidRDefault="00E6761F">
      <w:pPr>
        <w:shd w:val="clear" w:color="auto" w:fill="F2F2F2"/>
      </w:pPr>
    </w:p>
    <w:p w14:paraId="73D2342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6228827B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&lt;&lt;</w:t>
      </w:r>
      <w:proofErr w:type="gramStart"/>
      <w:r>
        <w:rPr>
          <w:rFonts w:ascii="Consolas" w:eastAsia="Consolas" w:hAnsi="Consolas" w:cs="Consolas"/>
          <w:sz w:val="19"/>
          <w:szCs w:val="19"/>
        </w:rPr>
        <w:t>interface</w:t>
      </w:r>
      <w:proofErr w:type="gramEnd"/>
      <w:r>
        <w:rPr>
          <w:rFonts w:ascii="Consolas" w:eastAsia="Consolas" w:hAnsi="Consolas" w:cs="Consolas"/>
          <w:sz w:val="19"/>
          <w:szCs w:val="19"/>
        </w:rPr>
        <w:t>&gt;&gt;</w:t>
      </w:r>
    </w:p>
    <w:p w14:paraId="4722845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+registrar(r: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23B1D4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darDeBaja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0DDE377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notificarReceptores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5B6BFD1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58D8F8F4" w14:textId="77777777" w:rsidR="00E6761F" w:rsidRDefault="00E6761F">
      <w:pPr>
        <w:shd w:val="clear" w:color="auto" w:fill="F2F2F2"/>
      </w:pPr>
    </w:p>
    <w:p w14:paraId="16D38448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4B86774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</w:p>
    <w:p w14:paraId="0099BBD4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-receptores: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>[]</w:t>
      </w:r>
    </w:p>
    <w:p w14:paraId="24C764D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+constructor(nombre: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precioInicial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107582F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setPrecio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nuevoPrecio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72E6623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getPrecio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</w:p>
    <w:p w14:paraId="1A10F61E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+registrar(r: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7BE8AD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darDeBaja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3E23E0E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notificarReceptores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973614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7A680692" w14:textId="77777777" w:rsidR="00E6761F" w:rsidRDefault="00E6761F">
      <w:pPr>
        <w:shd w:val="clear" w:color="auto" w:fill="F2F2F2"/>
      </w:pPr>
    </w:p>
    <w:p w14:paraId="03D0F77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Inversionista {</w:t>
      </w:r>
    </w:p>
    <w:p w14:paraId="02B1E84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</w:p>
    <w:p w14:paraId="7E296633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+constructor(nombre: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1542B46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+actualizar(precio: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3B0ED5C4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432B8297" w14:textId="77777777" w:rsidR="00E6761F" w:rsidRDefault="00E6761F">
      <w:pPr>
        <w:shd w:val="clear" w:color="auto" w:fill="F2F2F2"/>
      </w:pPr>
    </w:p>
    <w:p w14:paraId="773DB22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&lt;</w:t>
      </w:r>
      <w:proofErr w:type="gramStart"/>
      <w:r>
        <w:rPr>
          <w:rFonts w:ascii="Consolas" w:eastAsia="Consolas" w:hAnsi="Consolas" w:cs="Consolas"/>
          <w:sz w:val="19"/>
          <w:szCs w:val="19"/>
        </w:rPr>
        <w:t>|..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</w:p>
    <w:p w14:paraId="14E826B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&lt;</w:t>
      </w:r>
      <w:proofErr w:type="gramStart"/>
      <w:r>
        <w:rPr>
          <w:rFonts w:ascii="Consolas" w:eastAsia="Consolas" w:hAnsi="Consolas" w:cs="Consolas"/>
          <w:sz w:val="19"/>
          <w:szCs w:val="19"/>
        </w:rPr>
        <w:t>|..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Inversionista</w:t>
      </w:r>
    </w:p>
    <w:p w14:paraId="2922C65A" w14:textId="77777777" w:rsidR="00E6761F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"1" --&gt; "*"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: notifica</w:t>
      </w:r>
    </w:p>
    <w:p w14:paraId="36202C2F" w14:textId="77777777" w:rsidR="00E6761F" w:rsidRDefault="00000000">
      <w:pPr>
        <w:pStyle w:val="Ttulo2"/>
      </w:pPr>
      <w:r>
        <w:t>Requerimientos del sistema</w:t>
      </w:r>
    </w:p>
    <w:p w14:paraId="0B4BD77A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Modelado de entidades: interfaces </w:t>
      </w:r>
      <w:proofErr w:type="spellStart"/>
      <w:r>
        <w:t>IReceptorAlerta</w:t>
      </w:r>
      <w:proofErr w:type="spellEnd"/>
      <w:r>
        <w:t xml:space="preserve"> e </w:t>
      </w:r>
      <w:proofErr w:type="spellStart"/>
      <w:r>
        <w:t>IEmisorAlerta</w:t>
      </w:r>
      <w:proofErr w:type="spellEnd"/>
      <w:r>
        <w:t xml:space="preserve">, clases </w:t>
      </w:r>
      <w:proofErr w:type="spellStart"/>
      <w:r>
        <w:t>Accion</w:t>
      </w:r>
      <w:proofErr w:type="spellEnd"/>
      <w:r>
        <w:t xml:space="preserve"> (emisor) e Inversionista (receptor).</w:t>
      </w:r>
    </w:p>
    <w:p w14:paraId="779612F9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Estructura dinámica: </w:t>
      </w:r>
      <w:proofErr w:type="spellStart"/>
      <w:r>
        <w:t>Accion</w:t>
      </w:r>
      <w:proofErr w:type="spellEnd"/>
      <w:r>
        <w:t xml:space="preserve"> mantiene su precio como estado privado y una lista interna de receptores. Al cambiar el precio mediante un setter, recorre la lista e invoca actualizar() en cada inversionista registrado — el disparo es automático, no manual.</w:t>
      </w:r>
    </w:p>
    <w:p w14:paraId="5362C860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>Simulación del sistema:</w:t>
      </w:r>
    </w:p>
    <w:p w14:paraId="0FADF6B3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 xml:space="preserve">Instanciar una </w:t>
      </w:r>
      <w:proofErr w:type="spellStart"/>
      <w:r>
        <w:t>Accion</w:t>
      </w:r>
      <w:proofErr w:type="spellEnd"/>
      <w:r>
        <w:t xml:space="preserve"> (ej. "Google").</w:t>
      </w:r>
    </w:p>
    <w:p w14:paraId="1FDDF31E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Instanciar dos Inversionista.</w:t>
      </w:r>
    </w:p>
    <w:p w14:paraId="20C48152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Suscribir ambos a la acción.</w:t>
      </w:r>
    </w:p>
    <w:p w14:paraId="2DA1DBD7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Cambiar el precio dos veces.</w:t>
      </w:r>
    </w:p>
    <w:p w14:paraId="357B91A9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Verificar en consola que ambos inversionistas reciben la actualización automáticamente.</w:t>
      </w:r>
    </w:p>
    <w:p w14:paraId="608FCFF7" w14:textId="77777777" w:rsidR="00E6761F" w:rsidRDefault="00000000">
      <w:pPr>
        <w:pStyle w:val="Ttulo2"/>
      </w:pPr>
      <w:r>
        <w:t>Estructura del proyecto sugerida</w:t>
      </w:r>
    </w:p>
    <w:p w14:paraId="082A333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ejercicio1-bolsa-de-valores/</w:t>
      </w:r>
    </w:p>
    <w:p w14:paraId="55FA86F6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</w:p>
    <w:p w14:paraId="071872F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├── interfaces/</w:t>
      </w:r>
    </w:p>
    <w:p w14:paraId="50005C2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IReceptorAlerta.ts</w:t>
      </w:r>
      <w:proofErr w:type="spellEnd"/>
    </w:p>
    <w:p w14:paraId="38DB405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IEmisorAlerta.ts</w:t>
      </w:r>
      <w:proofErr w:type="spellEnd"/>
    </w:p>
    <w:p w14:paraId="4E4142F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Accion.ts</w:t>
      </w:r>
      <w:proofErr w:type="spellEnd"/>
    </w:p>
    <w:p w14:paraId="38B20DDD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Inversionista.ts</w:t>
      </w:r>
      <w:proofErr w:type="spellEnd"/>
    </w:p>
    <w:p w14:paraId="21CAA9D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index.ts</w:t>
      </w:r>
      <w:proofErr w:type="spellEnd"/>
    </w:p>
    <w:p w14:paraId="76E316D7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package.json</w:t>
      </w:r>
      <w:proofErr w:type="spellEnd"/>
    </w:p>
    <w:p w14:paraId="00F01F9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tsconfig.json</w:t>
      </w:r>
      <w:proofErr w:type="spellEnd"/>
    </w:p>
    <w:p w14:paraId="16F94D8F" w14:textId="77777777" w:rsidR="00E6761F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9"/>
          <w:szCs w:val="19"/>
        </w:rPr>
        <w:t>└── README.md</w:t>
      </w:r>
    </w:p>
    <w:p w14:paraId="75212F07" w14:textId="77777777" w:rsidR="00E6761F" w:rsidRPr="0054161F" w:rsidRDefault="00000000">
      <w:pPr>
        <w:pStyle w:val="Ttulo2"/>
        <w:rPr>
          <w:lang w:val="en-US"/>
        </w:rPr>
      </w:pPr>
      <w:proofErr w:type="spellStart"/>
      <w:r w:rsidRPr="0054161F">
        <w:rPr>
          <w:lang w:val="en-US"/>
        </w:rPr>
        <w:t>Cómo</w:t>
      </w:r>
      <w:proofErr w:type="spellEnd"/>
      <w:r w:rsidRPr="0054161F">
        <w:rPr>
          <w:lang w:val="en-US"/>
        </w:rPr>
        <w:t xml:space="preserve"> </w:t>
      </w:r>
      <w:proofErr w:type="spellStart"/>
      <w:r w:rsidRPr="0054161F">
        <w:rPr>
          <w:lang w:val="en-US"/>
        </w:rPr>
        <w:t>ejecutar</w:t>
      </w:r>
      <w:proofErr w:type="spellEnd"/>
    </w:p>
    <w:p w14:paraId="15162136" w14:textId="77777777" w:rsidR="00E6761F" w:rsidRPr="0054161F" w:rsidRDefault="00000000">
      <w:pPr>
        <w:shd w:val="clear" w:color="auto" w:fill="F2F2F2"/>
        <w:rPr>
          <w:lang w:val="en-US"/>
        </w:rPr>
      </w:pP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lastRenderedPageBreak/>
        <w:t>npm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 xml:space="preserve"> install -g typescript </w:t>
      </w: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ts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>-node</w:t>
      </w:r>
    </w:p>
    <w:p w14:paraId="0D04C1A7" w14:textId="77777777" w:rsidR="00E6761F" w:rsidRPr="0054161F" w:rsidRDefault="00000000">
      <w:pPr>
        <w:shd w:val="clear" w:color="auto" w:fill="F2F2F2"/>
        <w:spacing w:after="200"/>
        <w:rPr>
          <w:lang w:val="en-US"/>
        </w:rPr>
      </w:pP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ts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 xml:space="preserve">-node </w:t>
      </w: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index.ts</w:t>
      </w:r>
      <w:proofErr w:type="spellEnd"/>
    </w:p>
    <w:p w14:paraId="0A85DD84" w14:textId="77777777" w:rsidR="00E6761F" w:rsidRDefault="00000000">
      <w:pPr>
        <w:pStyle w:val="Ttulo2"/>
      </w:pPr>
      <w:r>
        <w:t>Criterios clave a cumplir (según rúbrica)</w:t>
      </w:r>
    </w:p>
    <w:p w14:paraId="4C8FCD1F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r>
        <w:t>El cliente (</w:t>
      </w:r>
      <w:proofErr w:type="spellStart"/>
      <w:r>
        <w:t>index.ts</w:t>
      </w:r>
      <w:proofErr w:type="spellEnd"/>
      <w:r>
        <w:t xml:space="preserve">) solo debe instanciar, suscribir y cambiar el precio — nunca debe llamar manualmente a actualizar() en los inversionistas; eso es responsabilidad exclusiva de </w:t>
      </w:r>
      <w:proofErr w:type="spellStart"/>
      <w:r>
        <w:t>Accion</w:t>
      </w:r>
      <w:proofErr w:type="spellEnd"/>
      <w:r>
        <w:t>.</w:t>
      </w:r>
    </w:p>
    <w:p w14:paraId="43BCF2A2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proofErr w:type="spellStart"/>
      <w:r>
        <w:t>Accion</w:t>
      </w:r>
      <w:proofErr w:type="spellEnd"/>
      <w:r>
        <w:t xml:space="preserve"> e Inversionista deben comunicarse a través de las interfaces (</w:t>
      </w:r>
      <w:proofErr w:type="spellStart"/>
      <w:r>
        <w:t>IEmisorAlerta</w:t>
      </w:r>
      <w:proofErr w:type="spellEnd"/>
      <w:r>
        <w:t xml:space="preserve"> / </w:t>
      </w:r>
      <w:proofErr w:type="spellStart"/>
      <w:r>
        <w:t>IReceptorAlerta</w:t>
      </w:r>
      <w:proofErr w:type="spellEnd"/>
      <w:r>
        <w:t>), no por referencias a clases concretas.</w:t>
      </w:r>
    </w:p>
    <w:p w14:paraId="42B4F88F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r>
        <w:t>El disparo de notificaciones debe ser automático: ocurre dentro del setter del precio, no como un paso aparte que el cliente invoque.</w:t>
      </w:r>
    </w:p>
    <w:p w14:paraId="33B05945" w14:textId="77777777" w:rsidR="00E6761F" w:rsidRDefault="00000000">
      <w:pPr>
        <w:pStyle w:val="Ttulo2"/>
      </w:pPr>
      <w:r>
        <w:t>Entregables</w:t>
      </w:r>
    </w:p>
    <w:p w14:paraId="0F5D854F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Código fuente </w:t>
      </w:r>
      <w:proofErr w:type="spellStart"/>
      <w:r>
        <w:t>index.ts</w:t>
      </w:r>
      <w:proofErr w:type="spellEnd"/>
      <w:r>
        <w:t>.</w:t>
      </w:r>
    </w:p>
    <w:p w14:paraId="11CFE7FE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Diagrama de clases en </w:t>
      </w:r>
      <w:proofErr w:type="spellStart"/>
      <w:r>
        <w:t>Mermaid</w:t>
      </w:r>
      <w:proofErr w:type="spellEnd"/>
      <w:r>
        <w:t xml:space="preserve"> (incluido arriba).</w:t>
      </w:r>
    </w:p>
    <w:sectPr w:rsidR="00E6761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60790"/>
    <w:multiLevelType w:val="hybridMultilevel"/>
    <w:tmpl w:val="C06096C2"/>
    <w:lvl w:ilvl="0" w:tplc="1F987ECC">
      <w:start w:val="1"/>
      <w:numFmt w:val="decimal"/>
      <w:lvlText w:val="%1."/>
      <w:lvlJc w:val="left"/>
      <w:pPr>
        <w:ind w:left="720" w:hanging="360"/>
      </w:pPr>
    </w:lvl>
    <w:lvl w:ilvl="1" w:tplc="C5307C38">
      <w:numFmt w:val="decimal"/>
      <w:lvlText w:val=""/>
      <w:lvlJc w:val="left"/>
    </w:lvl>
    <w:lvl w:ilvl="2" w:tplc="F8A67A2A">
      <w:numFmt w:val="decimal"/>
      <w:lvlText w:val=""/>
      <w:lvlJc w:val="left"/>
    </w:lvl>
    <w:lvl w:ilvl="3" w:tplc="1EFE575E">
      <w:numFmt w:val="decimal"/>
      <w:lvlText w:val=""/>
      <w:lvlJc w:val="left"/>
    </w:lvl>
    <w:lvl w:ilvl="4" w:tplc="237A4720">
      <w:numFmt w:val="decimal"/>
      <w:lvlText w:val=""/>
      <w:lvlJc w:val="left"/>
    </w:lvl>
    <w:lvl w:ilvl="5" w:tplc="078CC080">
      <w:numFmt w:val="decimal"/>
      <w:lvlText w:val=""/>
      <w:lvlJc w:val="left"/>
    </w:lvl>
    <w:lvl w:ilvl="6" w:tplc="970E6C26">
      <w:numFmt w:val="decimal"/>
      <w:lvlText w:val=""/>
      <w:lvlJc w:val="left"/>
    </w:lvl>
    <w:lvl w:ilvl="7" w:tplc="744605AC">
      <w:numFmt w:val="decimal"/>
      <w:lvlText w:val=""/>
      <w:lvlJc w:val="left"/>
    </w:lvl>
    <w:lvl w:ilvl="8" w:tplc="07F8209A">
      <w:numFmt w:val="decimal"/>
      <w:lvlText w:val=""/>
      <w:lvlJc w:val="left"/>
    </w:lvl>
  </w:abstractNum>
  <w:abstractNum w:abstractNumId="1" w15:restartNumberingAfterBreak="0">
    <w:nsid w:val="47DD2972"/>
    <w:multiLevelType w:val="hybridMultilevel"/>
    <w:tmpl w:val="81B45F5E"/>
    <w:lvl w:ilvl="0" w:tplc="FEB28D6E">
      <w:start w:val="1"/>
      <w:numFmt w:val="bullet"/>
      <w:lvlText w:val="●"/>
      <w:lvlJc w:val="left"/>
      <w:pPr>
        <w:ind w:left="720" w:hanging="360"/>
      </w:pPr>
    </w:lvl>
    <w:lvl w:ilvl="1" w:tplc="1B4CB1D2">
      <w:start w:val="1"/>
      <w:numFmt w:val="bullet"/>
      <w:lvlText w:val="○"/>
      <w:lvlJc w:val="left"/>
      <w:pPr>
        <w:ind w:left="1440" w:hanging="360"/>
      </w:pPr>
    </w:lvl>
    <w:lvl w:ilvl="2" w:tplc="7BBE836E">
      <w:start w:val="1"/>
      <w:numFmt w:val="bullet"/>
      <w:lvlText w:val="■"/>
      <w:lvlJc w:val="left"/>
      <w:pPr>
        <w:ind w:left="2160" w:hanging="360"/>
      </w:pPr>
    </w:lvl>
    <w:lvl w:ilvl="3" w:tplc="A104B68A">
      <w:start w:val="1"/>
      <w:numFmt w:val="bullet"/>
      <w:lvlText w:val="●"/>
      <w:lvlJc w:val="left"/>
      <w:pPr>
        <w:ind w:left="2880" w:hanging="360"/>
      </w:pPr>
    </w:lvl>
    <w:lvl w:ilvl="4" w:tplc="73424818">
      <w:start w:val="1"/>
      <w:numFmt w:val="bullet"/>
      <w:lvlText w:val="○"/>
      <w:lvlJc w:val="left"/>
      <w:pPr>
        <w:ind w:left="3600" w:hanging="360"/>
      </w:pPr>
    </w:lvl>
    <w:lvl w:ilvl="5" w:tplc="22A44C2C">
      <w:start w:val="1"/>
      <w:numFmt w:val="bullet"/>
      <w:lvlText w:val="■"/>
      <w:lvlJc w:val="left"/>
      <w:pPr>
        <w:ind w:left="4320" w:hanging="360"/>
      </w:pPr>
    </w:lvl>
    <w:lvl w:ilvl="6" w:tplc="97AAF4A0">
      <w:start w:val="1"/>
      <w:numFmt w:val="bullet"/>
      <w:lvlText w:val="●"/>
      <w:lvlJc w:val="left"/>
      <w:pPr>
        <w:ind w:left="5040" w:hanging="360"/>
      </w:pPr>
    </w:lvl>
    <w:lvl w:ilvl="7" w:tplc="495CC410">
      <w:start w:val="1"/>
      <w:numFmt w:val="bullet"/>
      <w:lvlText w:val="●"/>
      <w:lvlJc w:val="left"/>
      <w:pPr>
        <w:ind w:left="5760" w:hanging="360"/>
      </w:pPr>
    </w:lvl>
    <w:lvl w:ilvl="8" w:tplc="100C04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B11771"/>
    <w:multiLevelType w:val="hybridMultilevel"/>
    <w:tmpl w:val="0B900E94"/>
    <w:lvl w:ilvl="0" w:tplc="BD62DA12">
      <w:start w:val="1"/>
      <w:numFmt w:val="bullet"/>
      <w:lvlText w:val="•"/>
      <w:lvlJc w:val="left"/>
      <w:pPr>
        <w:ind w:left="720" w:hanging="360"/>
      </w:pPr>
    </w:lvl>
    <w:lvl w:ilvl="1" w:tplc="703E748A">
      <w:numFmt w:val="decimal"/>
      <w:lvlText w:val=""/>
      <w:lvlJc w:val="left"/>
    </w:lvl>
    <w:lvl w:ilvl="2" w:tplc="70281A2A">
      <w:numFmt w:val="decimal"/>
      <w:lvlText w:val=""/>
      <w:lvlJc w:val="left"/>
    </w:lvl>
    <w:lvl w:ilvl="3" w:tplc="0DBEA19C">
      <w:numFmt w:val="decimal"/>
      <w:lvlText w:val=""/>
      <w:lvlJc w:val="left"/>
    </w:lvl>
    <w:lvl w:ilvl="4" w:tplc="877E7A08">
      <w:numFmt w:val="decimal"/>
      <w:lvlText w:val=""/>
      <w:lvlJc w:val="left"/>
    </w:lvl>
    <w:lvl w:ilvl="5" w:tplc="FB06CF26">
      <w:numFmt w:val="decimal"/>
      <w:lvlText w:val=""/>
      <w:lvlJc w:val="left"/>
    </w:lvl>
    <w:lvl w:ilvl="6" w:tplc="782CAE34">
      <w:numFmt w:val="decimal"/>
      <w:lvlText w:val=""/>
      <w:lvlJc w:val="left"/>
    </w:lvl>
    <w:lvl w:ilvl="7" w:tplc="883008F6">
      <w:numFmt w:val="decimal"/>
      <w:lvlText w:val=""/>
      <w:lvlJc w:val="left"/>
    </w:lvl>
    <w:lvl w:ilvl="8" w:tplc="38FA2E3E">
      <w:numFmt w:val="decimal"/>
      <w:lvlText w:val=""/>
      <w:lvlJc w:val="left"/>
    </w:lvl>
  </w:abstractNum>
  <w:num w:numId="1" w16cid:durableId="2143038311">
    <w:abstractNumId w:val="1"/>
    <w:lvlOverride w:ilvl="0">
      <w:startOverride w:val="1"/>
    </w:lvlOverride>
  </w:num>
  <w:num w:numId="2" w16cid:durableId="1631670372">
    <w:abstractNumId w:val="0"/>
    <w:lvlOverride w:ilvl="0">
      <w:startOverride w:val="1"/>
    </w:lvlOverride>
  </w:num>
  <w:num w:numId="3" w16cid:durableId="139088631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61F"/>
    <w:rsid w:val="002627E4"/>
    <w:rsid w:val="0054161F"/>
    <w:rsid w:val="00E6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53588"/>
  <w15:docId w15:val="{7E72846E-BAC6-4A31-A363-23298D1A0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4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22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Asistente</cp:lastModifiedBy>
  <cp:revision>2</cp:revision>
  <dcterms:created xsi:type="dcterms:W3CDTF">2026-06-22T15:54:00Z</dcterms:created>
  <dcterms:modified xsi:type="dcterms:W3CDTF">2026-06-22T15:54:00Z</dcterms:modified>
</cp:coreProperties>
</file>