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bookmarkStart w:id="0" w:name="_Hlk197785546" w:displacedByCustomXml="next"/>
    <w:bookmarkEnd w:id="0" w:displacedByCustomXml="next"/>
    <w:bookmarkStart w:id="1" w:name="_Hlk201674459" w:displacedByCustomXml="next"/>
    <w:sdt>
      <w:sdtPr>
        <w:rPr>
          <w:rFonts w:ascii="Arial" w:eastAsia="Arial" w:hAnsi="Arial" w:cs="Arial"/>
          <w:color w:val="4472C4" w:themeColor="accent1"/>
          <w:lang w:val="es-ES"/>
        </w:rPr>
        <w:id w:val="1140931831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color w:val="282324"/>
          <w:w w:val="105"/>
          <w:sz w:val="44"/>
          <w:szCs w:val="32"/>
          <w:lang w:val="it-IT"/>
        </w:rPr>
      </w:sdtEndPr>
      <w:sdtContent>
        <w:p w14:paraId="04327DF8" w14:textId="77777777" w:rsidR="00212FD4" w:rsidRDefault="00212FD4" w:rsidP="00212FD4">
          <w:pPr>
            <w:pStyle w:val="Nessunaspaziatura"/>
            <w:tabs>
              <w:tab w:val="left" w:pos="5670"/>
            </w:tabs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23370E9" wp14:editId="6A7F8C02">
                <wp:extent cx="1417320" cy="750898"/>
                <wp:effectExtent l="0" t="0" r="0" b="0"/>
                <wp:docPr id="143" name="Immagin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Walkway Black" w:eastAsiaTheme="majorEastAsia" w:hAnsi="Walkway Black" w:cstheme="majorHAnsi"/>
              <w:caps/>
              <w:kern w:val="2"/>
              <w:sz w:val="72"/>
              <w:szCs w:val="72"/>
              <w14:ligatures w14:val="standardContextual"/>
            </w:rPr>
            <w:alias w:val="Titolo"/>
            <w:tag w:val=""/>
            <w:id w:val="1735040861"/>
            <w:placeholder>
              <w:docPart w:val="07E59705D7A64C728FE01E13E2F474E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201758DB" w14:textId="595A2A01" w:rsidR="00212FD4" w:rsidRPr="00060A46" w:rsidRDefault="00EB397E" w:rsidP="00212FD4">
              <w:pPr>
                <w:pStyle w:val="Nessunaspaziatura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Walkway Black" w:eastAsiaTheme="majorEastAsia" w:hAnsi="Walkway Black" w:cstheme="majorHAnsi"/>
                  <w:caps/>
                  <w:sz w:val="72"/>
                  <w:szCs w:val="72"/>
                </w:rPr>
              </w:pPr>
              <w:r>
                <w:rPr>
                  <w:rFonts w:ascii="Walkway Black" w:eastAsiaTheme="majorEastAsia" w:hAnsi="Walkway Black" w:cstheme="majorHAnsi"/>
                  <w:caps/>
                  <w:kern w:val="2"/>
                  <w:sz w:val="72"/>
                  <w:szCs w:val="72"/>
                  <w:lang w:eastAsia="it-IT"/>
                  <w14:ligatures w14:val="standardContextual"/>
                </w:rPr>
                <w:t>ANTI-CADUTA</w:t>
              </w:r>
            </w:p>
          </w:sdtContent>
        </w:sdt>
        <w:p w14:paraId="4D46EFED" w14:textId="31947BAE" w:rsidR="00212FD4" w:rsidRPr="00060A46" w:rsidRDefault="00212FD4" w:rsidP="00212FD4">
          <w:pPr>
            <w:pStyle w:val="Nessunaspaziatura"/>
            <w:spacing w:before="480"/>
            <w:rPr>
              <w:color w:val="4472C4" w:themeColor="accent1"/>
              <w:sz w:val="22"/>
              <w:szCs w:val="22"/>
              <w:lang w:eastAsia="it-IT"/>
            </w:rPr>
          </w:pPr>
          <w:r w:rsidRPr="00060A46"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0" locked="0" layoutInCell="1" allowOverlap="1" wp14:anchorId="3A2B221C" wp14:editId="621723AC">
                <wp:simplePos x="0" y="0"/>
                <wp:positionH relativeFrom="margin">
                  <wp:align>center</wp:align>
                </wp:positionH>
                <wp:positionV relativeFrom="paragraph">
                  <wp:posOffset>149860</wp:posOffset>
                </wp:positionV>
                <wp:extent cx="758952" cy="478932"/>
                <wp:effectExtent l="0" t="0" r="3175" b="0"/>
                <wp:wrapSquare wrapText="bothSides"/>
                <wp:docPr id="144" name="Immagin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060A46">
            <w:rPr>
              <w:color w:val="4472C4" w:themeColor="accent1"/>
            </w:rPr>
            <w:br w:type="textWrapping" w:clear="all"/>
          </w:r>
          <w:r w:rsidRPr="00060A46">
            <w:rPr>
              <w:rFonts w:ascii="Arial" w:eastAsia="Arial" w:hAnsi="Arial" w:cs="Arial"/>
              <w:b/>
              <w:color w:val="282324"/>
              <w:w w:val="105"/>
              <w:sz w:val="32"/>
              <w:lang w:val="es-ES"/>
            </w:rPr>
            <w:tab/>
          </w:r>
        </w:p>
        <w:p w14:paraId="45FE16A7" w14:textId="34A5DB36" w:rsidR="00212FD4" w:rsidRPr="007722A9" w:rsidRDefault="0048275D" w:rsidP="00212FD4">
          <w:pPr>
            <w:pStyle w:val="Nessunaspaziatura"/>
            <w:tabs>
              <w:tab w:val="center" w:pos="5725"/>
              <w:tab w:val="left" w:pos="10625"/>
            </w:tabs>
            <w:jc w:val="center"/>
            <w:rPr>
              <w:rFonts w:ascii="Walkway Oblique Black" w:hAnsi="Walkway Oblique Black"/>
              <w:bCs/>
              <w:iCs/>
              <w:color w:val="282324"/>
              <w:spacing w:val="-2"/>
              <w:sz w:val="40"/>
              <w:szCs w:val="40"/>
            </w:rPr>
          </w:pPr>
          <w:r>
            <w:rPr>
              <w:rFonts w:ascii="Walkway Oblique Black" w:hAnsi="Walkway Oblique Black"/>
              <w:bCs/>
              <w:iCs/>
              <w:color w:val="282324"/>
              <w:spacing w:val="-2"/>
              <w:sz w:val="40"/>
              <w:szCs w:val="40"/>
            </w:rPr>
            <w:t>Trattamenti di</w:t>
          </w:r>
          <w:r w:rsidR="00212FD4" w:rsidRPr="007722A9">
            <w:rPr>
              <w:rFonts w:ascii="Walkway Oblique Black" w:hAnsi="Walkway Oblique Black"/>
              <w:bCs/>
              <w:iCs/>
              <w:color w:val="282324"/>
              <w:spacing w:val="-2"/>
              <w:sz w:val="40"/>
              <w:szCs w:val="40"/>
            </w:rPr>
            <w:t xml:space="preserve"> avanguardia nella cosmesi rigenerativa</w:t>
          </w:r>
        </w:p>
        <w:p w14:paraId="5E8B557A" w14:textId="77777777" w:rsidR="007722A9" w:rsidRPr="00C17473" w:rsidRDefault="007722A9" w:rsidP="00C17473">
          <w:pPr>
            <w:pStyle w:val="Nessunaspaziatura"/>
            <w:tabs>
              <w:tab w:val="center" w:pos="5725"/>
              <w:tab w:val="left" w:pos="10625"/>
            </w:tabs>
            <w:rPr>
              <w:rFonts w:ascii="Walkway Black" w:hAnsi="Walkway Black"/>
              <w:b/>
              <w:iCs/>
              <w:color w:val="282324"/>
              <w:spacing w:val="-2"/>
              <w:sz w:val="38"/>
              <w:szCs w:val="40"/>
            </w:rPr>
          </w:pPr>
        </w:p>
        <w:p w14:paraId="6FAF81FA" w14:textId="75FCACE8" w:rsidR="0048275D" w:rsidRPr="00C17473" w:rsidRDefault="00EB397E" w:rsidP="00EB397E">
          <w:pPr>
            <w:pStyle w:val="Nessunaspaziatura"/>
            <w:tabs>
              <w:tab w:val="center" w:pos="5725"/>
              <w:tab w:val="left" w:pos="10625"/>
            </w:tabs>
            <w:jc w:val="center"/>
            <w:rPr>
              <w:rFonts w:ascii="Walkway Bold" w:hAnsi="Walkway Bold"/>
              <w:bCs/>
              <w:iCs/>
              <w:color w:val="282324"/>
              <w:spacing w:val="-2"/>
              <w:sz w:val="34"/>
              <w:szCs w:val="36"/>
            </w:rPr>
          </w:pPr>
          <w:r w:rsidRPr="00C17473">
            <w:rPr>
              <w:rFonts w:ascii="Walkway Bold" w:hAnsi="Walkway Bold"/>
              <w:bCs/>
              <w:iCs/>
              <w:color w:val="282324"/>
              <w:spacing w:val="-2"/>
              <w:sz w:val="34"/>
              <w:szCs w:val="36"/>
            </w:rPr>
            <w:t>EXOHAIR PLUS</w:t>
          </w:r>
        </w:p>
        <w:p w14:paraId="79823AA3" w14:textId="64B0CEF1" w:rsidR="00C17473" w:rsidRPr="00EB397E" w:rsidRDefault="00C17473" w:rsidP="00EB397E">
          <w:pPr>
            <w:pStyle w:val="Nessunaspaziatura"/>
            <w:tabs>
              <w:tab w:val="center" w:pos="5725"/>
              <w:tab w:val="left" w:pos="10625"/>
            </w:tabs>
            <w:jc w:val="center"/>
            <w:rPr>
              <w:rStyle w:val="Enfasigrassetto"/>
              <w:rFonts w:ascii="Walkway Bold" w:hAnsi="Walkway Bold"/>
              <w:b w:val="0"/>
              <w:iCs/>
              <w:color w:val="282324"/>
              <w:spacing w:val="-2"/>
              <w:sz w:val="32"/>
              <w:szCs w:val="32"/>
              <w:lang w:val="en-US"/>
            </w:rPr>
          </w:pPr>
          <w:r>
            <w:rPr>
              <w:rFonts w:ascii="Walkway Bold" w:hAnsi="Walkway Bold"/>
              <w:bCs/>
              <w:iCs/>
              <w:color w:val="282324"/>
              <w:spacing w:val="-2"/>
              <w:sz w:val="32"/>
              <w:szCs w:val="32"/>
            </w:rPr>
            <w:t>ESOSOMI + COMPLESSO ANTI CADUTA</w:t>
          </w:r>
        </w:p>
        <w:p w14:paraId="7D8BFDDF" w14:textId="2B93E667" w:rsidR="0048275D" w:rsidRDefault="0048275D" w:rsidP="00E6374C">
          <w:pPr>
            <w:spacing w:after="160" w:line="259" w:lineRule="auto"/>
            <w:jc w:val="center"/>
            <w:rPr>
              <w:rStyle w:val="Enfasigrassetto"/>
            </w:rPr>
          </w:pPr>
        </w:p>
        <w:p w14:paraId="63FAD229" w14:textId="751E8590" w:rsidR="00391186" w:rsidRDefault="00EB397E" w:rsidP="00E6374C">
          <w:pPr>
            <w:spacing w:after="160" w:line="259" w:lineRule="auto"/>
            <w:jc w:val="center"/>
            <w:rPr>
              <w:rStyle w:val="Enfasigrassetto"/>
            </w:rPr>
          </w:pPr>
          <w:r>
            <w:rPr>
              <w:rStyle w:val="Enfasigrassetto"/>
              <w:noProof/>
            </w:rPr>
            <w:drawing>
              <wp:inline distT="0" distB="0" distL="0" distR="0" wp14:anchorId="47559604" wp14:editId="0C1DFA78">
                <wp:extent cx="4334510" cy="2481580"/>
                <wp:effectExtent l="0" t="0" r="8890" b="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34510" cy="24815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44830850" w14:textId="77777777" w:rsidR="003529B8" w:rsidRDefault="003529B8" w:rsidP="00E6374C">
          <w:pPr>
            <w:spacing w:after="160" w:line="259" w:lineRule="auto"/>
            <w:jc w:val="center"/>
            <w:rPr>
              <w:rStyle w:val="Enfasigrassetto"/>
            </w:rPr>
          </w:pPr>
        </w:p>
        <w:p w14:paraId="616E01CF" w14:textId="58B0E4B8" w:rsidR="003635D5" w:rsidRDefault="00212FD4" w:rsidP="006A5EC2">
          <w:pPr>
            <w:spacing w:after="160" w:line="259" w:lineRule="auto"/>
            <w:jc w:val="center"/>
            <w:rPr>
              <w:b/>
              <w:bCs/>
            </w:rPr>
          </w:pPr>
          <w:r w:rsidRPr="00060A46">
            <w:rPr>
              <w:noProof/>
              <w:sz w:val="44"/>
              <w:szCs w:val="32"/>
            </w:rPr>
            <w:drawing>
              <wp:inline distT="0" distB="0" distL="0" distR="0" wp14:anchorId="2E483FA9" wp14:editId="382EAEAF">
                <wp:extent cx="1676400" cy="869387"/>
                <wp:effectExtent l="0" t="0" r="0" b="0"/>
                <wp:docPr id="95" name="Immagin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6695" cy="89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B29CF71" w14:textId="77777777" w:rsidR="00F072C4" w:rsidRDefault="00F072C4" w:rsidP="00F072C4">
          <w:pPr>
            <w:spacing w:after="0" w:line="240" w:lineRule="auto"/>
            <w:rPr>
              <w:rFonts w:ascii="Walkway Bold" w:hAnsi="Walkway Bold"/>
              <w:color w:val="000000" w:themeColor="text1"/>
              <w:kern w:val="24"/>
              <w:sz w:val="28"/>
              <w:szCs w:val="28"/>
              <w:lang w:eastAsia="it-IT"/>
            </w:rPr>
          </w:pPr>
        </w:p>
        <w:p w14:paraId="3174413A" w14:textId="7765120B" w:rsidR="00F072C4" w:rsidRDefault="00C17473" w:rsidP="00F072C4">
          <w:pPr>
            <w:spacing w:after="0" w:line="240" w:lineRule="auto"/>
            <w:rPr>
              <w:rFonts w:ascii="Walkway Bold" w:hAnsi="Walkway Bold"/>
              <w:color w:val="000000" w:themeColor="text1"/>
              <w:kern w:val="24"/>
              <w:sz w:val="28"/>
              <w:szCs w:val="28"/>
              <w:lang w:eastAsia="it-IT"/>
            </w:rPr>
          </w:pPr>
          <w:r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lastRenderedPageBreak/>
            <w:t>Micro-</w:t>
          </w:r>
          <w:proofErr w:type="spellStart"/>
          <w:r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t>needling</w:t>
          </w:r>
          <w:proofErr w:type="spellEnd"/>
          <w:r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t xml:space="preserve"> per il</w:t>
          </w:r>
          <w:r w:rsidR="00EB397E"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t xml:space="preserve"> CUOIO CAPELLUTO</w:t>
          </w:r>
        </w:p>
        <w:p w14:paraId="4CE879A5" w14:textId="77777777" w:rsidR="00A23A6E" w:rsidRDefault="00A23A6E" w:rsidP="00F072C4">
          <w:pPr>
            <w:spacing w:after="0" w:line="240" w:lineRule="auto"/>
            <w:rPr>
              <w:rFonts w:ascii="Walkway Bold" w:hAnsi="Walkway Bold"/>
              <w:color w:val="000000" w:themeColor="text1"/>
              <w:kern w:val="24"/>
              <w:sz w:val="28"/>
              <w:szCs w:val="28"/>
              <w:lang w:eastAsia="it-IT"/>
            </w:rPr>
          </w:pPr>
        </w:p>
        <w:p w14:paraId="4520F9A5" w14:textId="5B7CEC07" w:rsidR="00EB397E" w:rsidRDefault="00EB397E" w:rsidP="00EB397E">
          <w:pPr>
            <w:spacing w:line="240" w:lineRule="auto"/>
            <w:contextualSpacing/>
            <w:rPr>
              <w:rFonts w:ascii="Walkway Bold" w:hAnsi="Walkway Bold"/>
              <w:sz w:val="28"/>
              <w:szCs w:val="28"/>
            </w:rPr>
          </w:pPr>
          <w:r w:rsidRPr="00EB397E">
            <w:rPr>
              <w:rFonts w:ascii="Walkway Bold" w:hAnsi="Walkway Bold"/>
              <w:sz w:val="28"/>
              <w:szCs w:val="28"/>
            </w:rPr>
            <w:t>Il micro</w:t>
          </w:r>
          <w:r>
            <w:rPr>
              <w:rFonts w:ascii="Walkway Bold" w:hAnsi="Walkway Bold"/>
              <w:sz w:val="28"/>
              <w:szCs w:val="28"/>
            </w:rPr>
            <w:t>-</w:t>
          </w:r>
          <w:proofErr w:type="spellStart"/>
          <w:r w:rsidRPr="00EB397E">
            <w:rPr>
              <w:rFonts w:ascii="Walkway Bold" w:hAnsi="Walkway Bold"/>
              <w:sz w:val="28"/>
              <w:szCs w:val="28"/>
            </w:rPr>
            <w:t>needling</w:t>
          </w:r>
          <w:proofErr w:type="spellEnd"/>
          <w:r w:rsidRPr="00EB397E">
            <w:rPr>
              <w:rFonts w:ascii="Walkway Bold" w:hAnsi="Walkway Bold"/>
              <w:sz w:val="28"/>
              <w:szCs w:val="28"/>
            </w:rPr>
            <w:t xml:space="preserve"> per il cuoio capelluto è una tecnica </w:t>
          </w:r>
          <w:r>
            <w:rPr>
              <w:rFonts w:ascii="Walkway Bold" w:hAnsi="Walkway Bold"/>
              <w:sz w:val="28"/>
              <w:szCs w:val="28"/>
            </w:rPr>
            <w:t xml:space="preserve">poco 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invasiva che si sta affermando come uno dei trattamenti più efficaci per contrastare la caduta, il diradamento e l'indebolimento dei capelli. </w:t>
          </w:r>
        </w:p>
        <w:p w14:paraId="6277B184" w14:textId="77777777" w:rsidR="00EB397E" w:rsidRDefault="00EB397E" w:rsidP="00EB397E">
          <w:pPr>
            <w:spacing w:line="240" w:lineRule="auto"/>
            <w:contextualSpacing/>
            <w:rPr>
              <w:rFonts w:ascii="Walkway Bold" w:hAnsi="Walkway Bold"/>
              <w:sz w:val="28"/>
              <w:szCs w:val="28"/>
            </w:rPr>
          </w:pPr>
        </w:p>
        <w:p w14:paraId="055AB692" w14:textId="134319CD" w:rsidR="00EB397E" w:rsidRDefault="00EB397E" w:rsidP="00EB397E">
          <w:pPr>
            <w:spacing w:line="240" w:lineRule="auto"/>
            <w:contextualSpacing/>
            <w:rPr>
              <w:rFonts w:ascii="Walkway Bold" w:hAnsi="Walkway Bold"/>
              <w:sz w:val="28"/>
              <w:szCs w:val="28"/>
            </w:rPr>
          </w:pPr>
          <w:r w:rsidRPr="00EB397E">
            <w:rPr>
              <w:rFonts w:ascii="Walkway Bold" w:hAnsi="Walkway Bold"/>
              <w:sz w:val="28"/>
              <w:szCs w:val="28"/>
            </w:rPr>
            <w:t xml:space="preserve">L'obiettivo principale è stimolare la naturale risposta </w:t>
          </w:r>
          <w:r>
            <w:rPr>
              <w:rFonts w:ascii="Walkway Bold" w:hAnsi="Walkway Bold"/>
              <w:sz w:val="28"/>
              <w:szCs w:val="28"/>
            </w:rPr>
            <w:t>fisiologic</w:t>
          </w:r>
          <w:r w:rsidR="000C0C57">
            <w:rPr>
              <w:rFonts w:ascii="Walkway Bold" w:hAnsi="Walkway Bold"/>
              <w:sz w:val="28"/>
              <w:szCs w:val="28"/>
            </w:rPr>
            <w:t>a</w:t>
          </w:r>
          <w:r>
            <w:rPr>
              <w:rFonts w:ascii="Walkway Bold" w:hAnsi="Walkway Bold"/>
              <w:sz w:val="28"/>
              <w:szCs w:val="28"/>
            </w:rPr>
            <w:t xml:space="preserve"> di riparazione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 dell</w:t>
          </w:r>
          <w:r w:rsidR="000C0C57">
            <w:rPr>
              <w:rFonts w:ascii="Walkway Bold" w:hAnsi="Walkway Bold"/>
              <w:sz w:val="28"/>
              <w:szCs w:val="28"/>
            </w:rPr>
            <w:t>a pelle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, </w:t>
          </w:r>
          <w:r w:rsidR="000C0C57">
            <w:rPr>
              <w:rFonts w:ascii="Walkway Bold" w:hAnsi="Walkway Bold"/>
              <w:sz w:val="28"/>
              <w:szCs w:val="28"/>
            </w:rPr>
            <w:t>ri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attivando i fattori di crescita cellulare e </w:t>
          </w:r>
          <w:r>
            <w:rPr>
              <w:rFonts w:ascii="Walkway Bold" w:hAnsi="Walkway Bold"/>
              <w:sz w:val="28"/>
              <w:szCs w:val="28"/>
            </w:rPr>
            <w:t xml:space="preserve">migliorando </w:t>
          </w:r>
          <w:r w:rsidRPr="00EB397E">
            <w:rPr>
              <w:rFonts w:ascii="Walkway Bold" w:hAnsi="Walkway Bold"/>
              <w:sz w:val="28"/>
              <w:szCs w:val="28"/>
            </w:rPr>
            <w:t>la circolazione sanguigna locale per risvegliare i follicoli piliferi silenti o indeboliti.</w:t>
          </w:r>
          <w:r>
            <w:rPr>
              <w:rFonts w:ascii="Walkway Bold" w:hAnsi="Walkway Bold"/>
              <w:sz w:val="28"/>
              <w:szCs w:val="28"/>
            </w:rPr>
            <w:t xml:space="preserve"> </w:t>
          </w:r>
        </w:p>
        <w:p w14:paraId="2BA1B72B" w14:textId="77777777" w:rsidR="00C17473" w:rsidRDefault="00C17473" w:rsidP="00EB397E">
          <w:pPr>
            <w:spacing w:line="240" w:lineRule="auto"/>
            <w:contextualSpacing/>
            <w:rPr>
              <w:rFonts w:ascii="Walkway Bold" w:hAnsi="Walkway Bold"/>
              <w:sz w:val="28"/>
              <w:szCs w:val="28"/>
            </w:rPr>
          </w:pPr>
        </w:p>
        <w:p w14:paraId="0C674444" w14:textId="56863BC5" w:rsidR="00EB397E" w:rsidRDefault="00EB397E" w:rsidP="00EB397E">
          <w:pPr>
            <w:spacing w:line="240" w:lineRule="auto"/>
            <w:contextualSpacing/>
            <w:rPr>
              <w:rFonts w:ascii="Walkway Bold" w:hAnsi="Walkway Bold"/>
              <w:sz w:val="28"/>
              <w:szCs w:val="28"/>
            </w:rPr>
          </w:pPr>
          <w:r w:rsidRPr="00EB397E">
            <w:rPr>
              <w:rFonts w:ascii="Walkway Bold" w:hAnsi="Walkway Bold"/>
              <w:sz w:val="28"/>
              <w:szCs w:val="28"/>
            </w:rPr>
            <w:t>Oltre a stimolare la rigenerazione tissutale autonoma, il micro</w:t>
          </w:r>
          <w:r w:rsidR="000C0C57">
            <w:rPr>
              <w:rFonts w:ascii="Walkway Bold" w:hAnsi="Walkway Bold"/>
              <w:sz w:val="28"/>
              <w:szCs w:val="28"/>
            </w:rPr>
            <w:t>-</w:t>
          </w:r>
          <w:proofErr w:type="spellStart"/>
          <w:r w:rsidRPr="00EB397E">
            <w:rPr>
              <w:rFonts w:ascii="Walkway Bold" w:hAnsi="Walkway Bold"/>
              <w:sz w:val="28"/>
              <w:szCs w:val="28"/>
            </w:rPr>
            <w:t>needling</w:t>
          </w:r>
          <w:proofErr w:type="spellEnd"/>
          <w:r w:rsidRPr="00EB397E">
            <w:rPr>
              <w:rFonts w:ascii="Walkway Bold" w:hAnsi="Walkway Bold"/>
              <w:sz w:val="28"/>
              <w:szCs w:val="28"/>
            </w:rPr>
            <w:t xml:space="preserve"> svolge un ruolo cruciale nel potenziare l'efficacia de</w:t>
          </w:r>
          <w:r w:rsidR="000C0C57">
            <w:rPr>
              <w:rFonts w:ascii="Walkway Bold" w:hAnsi="Walkway Bold"/>
              <w:sz w:val="28"/>
              <w:szCs w:val="28"/>
            </w:rPr>
            <w:t>l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 trattament</w:t>
          </w:r>
          <w:r w:rsidR="000C0C57">
            <w:rPr>
              <w:rFonts w:ascii="Walkway Bold" w:hAnsi="Walkway Bold"/>
              <w:sz w:val="28"/>
              <w:szCs w:val="28"/>
            </w:rPr>
            <w:t>o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 topici</w:t>
          </w:r>
          <w:r>
            <w:rPr>
              <w:rFonts w:ascii="Walkway Bold" w:hAnsi="Walkway Bold"/>
              <w:sz w:val="28"/>
              <w:szCs w:val="28"/>
            </w:rPr>
            <w:t xml:space="preserve"> creando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 </w:t>
          </w:r>
          <w:r w:rsidR="000C0C57">
            <w:rPr>
              <w:rFonts w:ascii="Walkway Bold" w:hAnsi="Walkway Bold"/>
              <w:sz w:val="28"/>
              <w:szCs w:val="28"/>
            </w:rPr>
            <w:t xml:space="preserve">micro 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canali </w:t>
          </w:r>
          <w:r w:rsidR="000C0C57">
            <w:rPr>
              <w:rFonts w:ascii="Walkway Bold" w:hAnsi="Walkway Bold"/>
              <w:sz w:val="28"/>
              <w:szCs w:val="28"/>
            </w:rPr>
            <w:t xml:space="preserve">che </w:t>
          </w:r>
          <w:proofErr w:type="gramStart"/>
          <w:r w:rsidR="000C0C57">
            <w:rPr>
              <w:rFonts w:ascii="Walkway Bold" w:hAnsi="Walkway Bold"/>
              <w:sz w:val="28"/>
              <w:szCs w:val="28"/>
            </w:rPr>
            <w:t xml:space="preserve">migliorano 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 la</w:t>
          </w:r>
          <w:proofErr w:type="gramEnd"/>
          <w:r w:rsidRPr="00EB397E">
            <w:rPr>
              <w:rFonts w:ascii="Walkway Bold" w:hAnsi="Walkway Bold"/>
              <w:sz w:val="28"/>
              <w:szCs w:val="28"/>
            </w:rPr>
            <w:t xml:space="preserve"> penetrazione e l'assorbimento di </w:t>
          </w:r>
          <w:r>
            <w:rPr>
              <w:rFonts w:ascii="Walkway Bold" w:hAnsi="Walkway Bold"/>
              <w:sz w:val="28"/>
              <w:szCs w:val="28"/>
            </w:rPr>
            <w:t xml:space="preserve">attivi </w:t>
          </w:r>
          <w:r w:rsidRPr="00EB397E">
            <w:rPr>
              <w:rFonts w:ascii="Walkway Bold" w:hAnsi="Walkway Bold"/>
              <w:sz w:val="28"/>
              <w:szCs w:val="28"/>
            </w:rPr>
            <w:t>anticaduta</w:t>
          </w:r>
          <w:r>
            <w:rPr>
              <w:rFonts w:ascii="Walkway Bold" w:hAnsi="Walkway Bold"/>
              <w:sz w:val="28"/>
              <w:szCs w:val="28"/>
            </w:rPr>
            <w:t xml:space="preserve"> </w:t>
          </w:r>
          <w:r w:rsidR="000C0C57">
            <w:rPr>
              <w:rFonts w:ascii="Walkway Bold" w:hAnsi="Walkway Bold"/>
              <w:sz w:val="28"/>
              <w:szCs w:val="28"/>
            </w:rPr>
            <w:t xml:space="preserve">e 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rinforzanti. </w:t>
          </w:r>
        </w:p>
        <w:p w14:paraId="10E0933A" w14:textId="77777777" w:rsidR="00EB397E" w:rsidRDefault="00EB397E" w:rsidP="00EB397E">
          <w:pPr>
            <w:spacing w:line="240" w:lineRule="auto"/>
            <w:contextualSpacing/>
            <w:rPr>
              <w:rFonts w:ascii="Walkway Bold" w:hAnsi="Walkway Bold"/>
              <w:sz w:val="28"/>
              <w:szCs w:val="28"/>
            </w:rPr>
          </w:pPr>
        </w:p>
        <w:p w14:paraId="5EA7F794" w14:textId="26EADAB5" w:rsidR="002818F2" w:rsidRDefault="00EB397E" w:rsidP="00EB397E">
          <w:pPr>
            <w:spacing w:line="240" w:lineRule="auto"/>
            <w:contextualSpacing/>
            <w:rPr>
              <w:rFonts w:ascii="Walkway Bold" w:hAnsi="Walkway Bold"/>
              <w:sz w:val="28"/>
              <w:szCs w:val="28"/>
            </w:rPr>
          </w:pPr>
          <w:r>
            <w:rPr>
              <w:rFonts w:ascii="Walkway Bold" w:hAnsi="Walkway Bold"/>
              <w:sz w:val="28"/>
              <w:szCs w:val="28"/>
            </w:rPr>
            <w:t xml:space="preserve">Un protocollo di trattamento </w:t>
          </w:r>
          <w:r w:rsidRPr="00EB397E">
            <w:rPr>
              <w:rFonts w:ascii="Walkway Bold" w:hAnsi="Walkway Bold"/>
              <w:sz w:val="28"/>
              <w:szCs w:val="28"/>
            </w:rPr>
            <w:t xml:space="preserve">ideale per migliorare la densità capillare, ispessire il fusto del capello e ripristinare la salute generale </w:t>
          </w:r>
          <w:r>
            <w:rPr>
              <w:rFonts w:ascii="Walkway Bold" w:hAnsi="Walkway Bold"/>
              <w:sz w:val="28"/>
              <w:szCs w:val="28"/>
            </w:rPr>
            <w:t>del cuoio capelluto</w:t>
          </w:r>
          <w:r w:rsidRPr="00EB397E">
            <w:rPr>
              <w:rFonts w:ascii="Walkway Bold" w:hAnsi="Walkway Bold"/>
              <w:sz w:val="28"/>
              <w:szCs w:val="28"/>
            </w:rPr>
            <w:t>.</w:t>
          </w:r>
        </w:p>
        <w:p w14:paraId="1AD52993" w14:textId="77777777" w:rsidR="00EB397E" w:rsidRPr="002818F2" w:rsidRDefault="00EB397E" w:rsidP="00EB397E">
          <w:pPr>
            <w:spacing w:line="240" w:lineRule="auto"/>
            <w:contextualSpacing/>
            <w:rPr>
              <w:rFonts w:ascii="Walkway Bold" w:eastAsia="Times New Roman" w:hAnsi="Walkway Bold" w:cs="Times New Roman"/>
              <w:sz w:val="28"/>
              <w:szCs w:val="28"/>
              <w:lang w:eastAsia="it-IT"/>
            </w:rPr>
          </w:pPr>
        </w:p>
        <w:p w14:paraId="608A96F0" w14:textId="7B97962B" w:rsidR="006A5EC2" w:rsidRPr="00FE0DD8" w:rsidRDefault="00C17473" w:rsidP="006A5EC2">
          <w:pPr>
            <w:spacing w:after="160" w:line="259" w:lineRule="auto"/>
            <w:rPr>
              <w:rStyle w:val="Enfasigrassetto"/>
              <w:sz w:val="48"/>
              <w:szCs w:val="48"/>
            </w:rPr>
          </w:pPr>
          <w:r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t>Il Trattamento con EXOHAIR PLUS</w:t>
          </w:r>
        </w:p>
        <w:p w14:paraId="661EFC96" w14:textId="13AF01FC" w:rsidR="00C17473" w:rsidRDefault="000C0C57" w:rsidP="00C17473">
          <w:pPr>
            <w:pStyle w:val="k3ksmc"/>
            <w:shd w:val="clear" w:color="auto" w:fill="FFFFFF"/>
            <w:spacing w:after="120" w:line="330" w:lineRule="atLeast"/>
            <w:ind w:right="1244"/>
            <w:rPr>
              <w:rFonts w:ascii="Walkway Bold" w:hAnsi="Walkway Bold" w:cs="Arial"/>
              <w:sz w:val="28"/>
              <w:szCs w:val="28"/>
            </w:rPr>
          </w:pPr>
          <w:r>
            <w:rPr>
              <w:rFonts w:ascii="Walkway Bold" w:hAnsi="Walkway Bold" w:cs="Arial"/>
              <w:sz w:val="28"/>
              <w:szCs w:val="28"/>
            </w:rPr>
            <w:t>EXOHAIR PLUS è un t</w:t>
          </w:r>
          <w:r w:rsidR="00C17473" w:rsidRPr="00C17473">
            <w:rPr>
              <w:rFonts w:ascii="Walkway Bold" w:hAnsi="Walkway Bold" w:cs="Arial"/>
              <w:sz w:val="28"/>
              <w:szCs w:val="28"/>
            </w:rPr>
            <w:t xml:space="preserve">rattamento professionale per </w:t>
          </w:r>
          <w:proofErr w:type="gramStart"/>
          <w:r>
            <w:rPr>
              <w:rFonts w:ascii="Walkway Bold" w:hAnsi="Walkway Bold" w:cs="Arial"/>
              <w:sz w:val="28"/>
              <w:szCs w:val="28"/>
            </w:rPr>
            <w:t>il cuoi</w:t>
          </w:r>
          <w:proofErr w:type="gramEnd"/>
          <w:r>
            <w:rPr>
              <w:rFonts w:ascii="Walkway Bold" w:hAnsi="Walkway Bold" w:cs="Arial"/>
              <w:sz w:val="28"/>
              <w:szCs w:val="28"/>
            </w:rPr>
            <w:t xml:space="preserve"> </w:t>
          </w:r>
          <w:r w:rsidR="00C17473" w:rsidRPr="00C17473">
            <w:rPr>
              <w:rFonts w:ascii="Walkway Bold" w:hAnsi="Walkway Bold" w:cs="Arial"/>
              <w:sz w:val="28"/>
              <w:szCs w:val="28"/>
            </w:rPr>
            <w:t>capell</w:t>
          </w:r>
          <w:r>
            <w:rPr>
              <w:rFonts w:ascii="Walkway Bold" w:hAnsi="Walkway Bold" w:cs="Arial"/>
              <w:sz w:val="28"/>
              <w:szCs w:val="28"/>
            </w:rPr>
            <w:t xml:space="preserve">uto </w:t>
          </w:r>
          <w:r w:rsidR="00C17473" w:rsidRPr="00C17473">
            <w:rPr>
              <w:rFonts w:ascii="Walkway Bold" w:hAnsi="Walkway Bold" w:cs="Arial"/>
              <w:sz w:val="28"/>
              <w:szCs w:val="28"/>
            </w:rPr>
            <w:t xml:space="preserve">composto da una combinazione sinergica di </w:t>
          </w:r>
          <w:proofErr w:type="spellStart"/>
          <w:r w:rsidR="00C17473" w:rsidRPr="00C17473">
            <w:rPr>
              <w:rFonts w:ascii="Walkway Bold" w:hAnsi="Walkway Bold" w:cs="Arial"/>
              <w:sz w:val="28"/>
              <w:szCs w:val="28"/>
            </w:rPr>
            <w:t>esosomi</w:t>
          </w:r>
          <w:proofErr w:type="spellEnd"/>
          <w:r w:rsidR="00C17473" w:rsidRPr="00C17473">
            <w:rPr>
              <w:rFonts w:ascii="Walkway Bold" w:hAnsi="Walkway Bold" w:cs="Arial"/>
              <w:sz w:val="28"/>
              <w:szCs w:val="28"/>
            </w:rPr>
            <w:t xml:space="preserve"> </w:t>
          </w:r>
          <w:r>
            <w:rPr>
              <w:rFonts w:ascii="Walkway Bold" w:hAnsi="Walkway Bold" w:cs="Arial"/>
              <w:sz w:val="28"/>
              <w:szCs w:val="28"/>
            </w:rPr>
            <w:t xml:space="preserve">ad azione </w:t>
          </w:r>
          <w:r w:rsidR="00C17473" w:rsidRPr="00C17473">
            <w:rPr>
              <w:rFonts w:ascii="Walkway Bold" w:hAnsi="Walkway Bold" w:cs="Arial"/>
              <w:sz w:val="28"/>
              <w:szCs w:val="28"/>
            </w:rPr>
            <w:t>rivitalizzant</w:t>
          </w:r>
          <w:r>
            <w:rPr>
              <w:rFonts w:ascii="Walkway Bold" w:hAnsi="Walkway Bold" w:cs="Arial"/>
              <w:sz w:val="28"/>
              <w:szCs w:val="28"/>
            </w:rPr>
            <w:t>e</w:t>
          </w:r>
          <w:r w:rsidR="00C17473" w:rsidRPr="00C17473">
            <w:rPr>
              <w:rFonts w:ascii="Walkway Bold" w:hAnsi="Walkway Bold" w:cs="Arial"/>
              <w:sz w:val="28"/>
              <w:szCs w:val="28"/>
            </w:rPr>
            <w:t xml:space="preserve"> e un complesso rinforzante-anticaduta, formulato per migliorare visibilmente la salute del cuoio capelluto e della fibra capillare. </w:t>
          </w:r>
        </w:p>
        <w:p w14:paraId="7A9B4408" w14:textId="77777777" w:rsidR="00C17473" w:rsidRPr="00C17473" w:rsidRDefault="00C17473" w:rsidP="00C17473">
          <w:pPr>
            <w:pStyle w:val="k3ksmc"/>
            <w:shd w:val="clear" w:color="auto" w:fill="FFFFFF"/>
            <w:spacing w:after="120" w:line="330" w:lineRule="atLeast"/>
            <w:ind w:right="1244"/>
            <w:rPr>
              <w:rFonts w:ascii="Walkway Bold" w:hAnsi="Walkway Bold" w:cs="Arial"/>
              <w:sz w:val="28"/>
              <w:szCs w:val="28"/>
            </w:rPr>
          </w:pPr>
          <w:r w:rsidRPr="00C17473">
            <w:rPr>
              <w:rFonts w:ascii="Walkway Bold" w:hAnsi="Walkway Bold" w:cs="Arial"/>
              <w:sz w:val="28"/>
              <w:szCs w:val="28"/>
            </w:rPr>
            <w:t xml:space="preserve">Ogni confezione contiene 4 fiale di </w:t>
          </w:r>
          <w:proofErr w:type="spellStart"/>
          <w:r w:rsidRPr="00C17473">
            <w:rPr>
              <w:rFonts w:ascii="Walkway Bold" w:hAnsi="Walkway Bold" w:cs="Arial"/>
              <w:sz w:val="28"/>
              <w:szCs w:val="28"/>
            </w:rPr>
            <w:t>esosomi</w:t>
          </w:r>
          <w:proofErr w:type="spellEnd"/>
          <w:r w:rsidRPr="00C17473">
            <w:rPr>
              <w:rFonts w:ascii="Walkway Bold" w:hAnsi="Walkway Bold" w:cs="Arial"/>
              <w:sz w:val="28"/>
              <w:szCs w:val="28"/>
            </w:rPr>
            <w:t xml:space="preserve"> e 4 fiale di rinforzante, che agiscono in sinergia per:</w:t>
          </w:r>
        </w:p>
        <w:p w14:paraId="318DD188" w14:textId="77777777" w:rsidR="00C17473" w:rsidRPr="00C17473" w:rsidRDefault="00C17473" w:rsidP="00C17473">
          <w:pPr>
            <w:pStyle w:val="k3ksmc"/>
            <w:shd w:val="clear" w:color="auto" w:fill="FFFFFF"/>
            <w:spacing w:line="330" w:lineRule="atLeast"/>
            <w:ind w:left="720" w:right="1242"/>
            <w:rPr>
              <w:rFonts w:ascii="Walkway Bold" w:hAnsi="Walkway Bold" w:cs="Arial"/>
              <w:sz w:val="28"/>
              <w:szCs w:val="28"/>
            </w:rPr>
          </w:pPr>
          <w:r w:rsidRPr="00C17473">
            <w:rPr>
              <w:rFonts w:ascii="Walkway Bold" w:hAnsi="Walkway Bold" w:cs="Arial"/>
              <w:sz w:val="28"/>
              <w:szCs w:val="28"/>
            </w:rPr>
            <w:t>• Fornire energia al bulbo pilifero</w:t>
          </w:r>
        </w:p>
        <w:p w14:paraId="28AC142B" w14:textId="77777777" w:rsidR="00C17473" w:rsidRPr="00C17473" w:rsidRDefault="00C17473" w:rsidP="00C17473">
          <w:pPr>
            <w:pStyle w:val="k3ksmc"/>
            <w:shd w:val="clear" w:color="auto" w:fill="FFFFFF"/>
            <w:spacing w:line="330" w:lineRule="atLeast"/>
            <w:ind w:left="720" w:right="1242"/>
            <w:rPr>
              <w:rFonts w:ascii="Walkway Bold" w:hAnsi="Walkway Bold" w:cs="Arial"/>
              <w:sz w:val="28"/>
              <w:szCs w:val="28"/>
            </w:rPr>
          </w:pPr>
          <w:r w:rsidRPr="00C17473">
            <w:rPr>
              <w:rFonts w:ascii="Walkway Bold" w:hAnsi="Walkway Bold" w:cs="Arial"/>
              <w:sz w:val="28"/>
              <w:szCs w:val="28"/>
            </w:rPr>
            <w:t>• Stimolare la densità, la forza e la resistenza dei capelli.</w:t>
          </w:r>
        </w:p>
        <w:p w14:paraId="6C8E6D37" w14:textId="77777777" w:rsidR="00C17473" w:rsidRPr="00C1513E" w:rsidRDefault="00C17473" w:rsidP="00C17473">
          <w:pPr>
            <w:pStyle w:val="k3ksmc"/>
            <w:shd w:val="clear" w:color="auto" w:fill="FFFFFF"/>
            <w:spacing w:line="330" w:lineRule="atLeast"/>
            <w:ind w:left="720" w:right="1242"/>
            <w:rPr>
              <w:rFonts w:ascii="Walkway Bold" w:hAnsi="Walkway Bold"/>
              <w:b/>
              <w:bCs/>
              <w:sz w:val="32"/>
              <w:szCs w:val="32"/>
            </w:rPr>
          </w:pPr>
          <w:r w:rsidRPr="00C17473">
            <w:rPr>
              <w:rFonts w:ascii="Walkway Bold" w:hAnsi="Walkway Bold" w:cs="Arial"/>
              <w:sz w:val="28"/>
              <w:szCs w:val="28"/>
            </w:rPr>
            <w:t>• Combattere efficacemente la caduta dei capelli.</w:t>
          </w:r>
          <w:r w:rsidRPr="00C1513E">
            <w:rPr>
              <w:rFonts w:ascii="Walkway Bold" w:hAnsi="Walkway Bold"/>
              <w:b/>
              <w:bCs/>
              <w:sz w:val="32"/>
              <w:szCs w:val="32"/>
            </w:rPr>
            <w:t xml:space="preserve"> </w:t>
          </w:r>
        </w:p>
        <w:p w14:paraId="5A9754C1" w14:textId="77777777" w:rsidR="00C17473" w:rsidRDefault="00C17473" w:rsidP="00C17473">
          <w:pPr>
            <w:pStyle w:val="k3ksmc"/>
            <w:shd w:val="clear" w:color="auto" w:fill="FFFFFF"/>
            <w:spacing w:after="120" w:line="330" w:lineRule="atLeast"/>
            <w:ind w:right="1244"/>
            <w:rPr>
              <w:rFonts w:ascii="Walkway Bold" w:hAnsi="Walkway Bold" w:cs="Arial"/>
              <w:sz w:val="28"/>
              <w:szCs w:val="28"/>
            </w:rPr>
          </w:pPr>
        </w:p>
        <w:p w14:paraId="4B02C94E" w14:textId="77777777" w:rsidR="00C17473" w:rsidRDefault="00C17473" w:rsidP="00C17473">
          <w:pPr>
            <w:pStyle w:val="k3ksmc"/>
            <w:shd w:val="clear" w:color="auto" w:fill="FFFFFF"/>
            <w:spacing w:after="120" w:line="330" w:lineRule="atLeast"/>
            <w:ind w:right="1244"/>
            <w:rPr>
              <w:rFonts w:ascii="Walkway Bold" w:hAnsi="Walkway Bold" w:cs="Arial"/>
              <w:sz w:val="28"/>
              <w:szCs w:val="28"/>
            </w:rPr>
          </w:pPr>
        </w:p>
        <w:p w14:paraId="02593FA9" w14:textId="77777777" w:rsidR="00C17473" w:rsidRDefault="00C17473" w:rsidP="00C17473">
          <w:pPr>
            <w:pStyle w:val="k3ksmc"/>
            <w:shd w:val="clear" w:color="auto" w:fill="FFFFFF"/>
            <w:spacing w:after="120" w:line="330" w:lineRule="atLeast"/>
            <w:ind w:right="1244"/>
            <w:rPr>
              <w:rFonts w:ascii="Walkway Bold" w:hAnsi="Walkway Bold" w:cs="Arial"/>
              <w:sz w:val="28"/>
              <w:szCs w:val="28"/>
            </w:rPr>
          </w:pPr>
        </w:p>
        <w:p w14:paraId="231A8390" w14:textId="3B57CA78" w:rsidR="00C17473" w:rsidRPr="00C17473" w:rsidRDefault="00C17473" w:rsidP="00C17473">
          <w:pPr>
            <w:pStyle w:val="k3ksmc"/>
            <w:shd w:val="clear" w:color="auto" w:fill="FFFFFF"/>
            <w:spacing w:after="120" w:line="330" w:lineRule="atLeast"/>
            <w:ind w:right="1244"/>
            <w:rPr>
              <w:rFonts w:ascii="Walkway Bold" w:hAnsi="Walkway Bold" w:cs="Arial"/>
              <w:sz w:val="28"/>
              <w:szCs w:val="28"/>
            </w:rPr>
          </w:pPr>
          <w:r>
            <w:rPr>
              <w:rFonts w:ascii="Walkway Bold" w:hAnsi="Walkway Bold" w:cs="Arial"/>
              <w:sz w:val="28"/>
              <w:szCs w:val="28"/>
            </w:rPr>
            <w:lastRenderedPageBreak/>
            <w:t xml:space="preserve">In particolare la fiala anti-caduta </w:t>
          </w:r>
          <w:r w:rsidRPr="00C17473">
            <w:rPr>
              <w:rFonts w:ascii="Walkway Bold" w:hAnsi="Walkway Bold" w:cs="Arial"/>
              <w:sz w:val="28"/>
              <w:szCs w:val="28"/>
            </w:rPr>
            <w:t>è formulata con una potente combinazione di principi attivi che agiscono direttamente sui fattori coinvolti nella caduta dei capelli, rafforzandoli dalla radice, stimolandone la crescita e migliorando la salute generale del cuoio capelluto:</w:t>
          </w:r>
        </w:p>
        <w:p w14:paraId="4B35FF02" w14:textId="77777777" w:rsidR="00C17473" w:rsidRPr="00C17473" w:rsidRDefault="00C17473" w:rsidP="00C17473">
          <w:pPr>
            <w:pStyle w:val="k3ksmc"/>
            <w:shd w:val="clear" w:color="auto" w:fill="FFFFFF"/>
            <w:spacing w:after="120" w:line="330" w:lineRule="atLeast"/>
            <w:ind w:right="1244"/>
            <w:rPr>
              <w:rFonts w:ascii="Walkway Bold" w:hAnsi="Walkway Bold" w:cs="Arial"/>
              <w:sz w:val="28"/>
              <w:szCs w:val="28"/>
            </w:rPr>
          </w:pPr>
          <w:r w:rsidRPr="00C17473">
            <w:rPr>
              <w:rFonts w:ascii="Walkway Bold" w:hAnsi="Walkway Bold" w:cs="Arial"/>
              <w:sz w:val="28"/>
              <w:szCs w:val="28"/>
            </w:rPr>
            <w:t xml:space="preserve">• </w:t>
          </w:r>
          <w:r w:rsidRPr="00C17473">
            <w:rPr>
              <w:rFonts w:ascii="Walkway Bold" w:hAnsi="Walkway Bold" w:cs="Arial"/>
              <w:b/>
              <w:bCs/>
              <w:sz w:val="28"/>
              <w:szCs w:val="28"/>
            </w:rPr>
            <w:t xml:space="preserve">Acido Ialuronico </w:t>
          </w:r>
          <w:r w:rsidRPr="00C17473">
            <w:rPr>
              <w:rFonts w:ascii="Walkway Bold" w:hAnsi="Walkway Bold" w:cs="Arial"/>
              <w:sz w:val="28"/>
              <w:szCs w:val="28"/>
            </w:rPr>
            <w:t xml:space="preserve">e </w:t>
          </w:r>
          <w:r w:rsidRPr="00C17473">
            <w:rPr>
              <w:rFonts w:ascii="Walkway Bold" w:hAnsi="Walkway Bold" w:cs="Arial"/>
              <w:b/>
              <w:bCs/>
              <w:sz w:val="28"/>
              <w:szCs w:val="28"/>
            </w:rPr>
            <w:t xml:space="preserve">Silicio organico </w:t>
          </w:r>
          <w:r w:rsidRPr="00C17473">
            <w:rPr>
              <w:rFonts w:ascii="Walkway Bold" w:hAnsi="Walkway Bold" w:cs="Arial"/>
              <w:sz w:val="28"/>
              <w:szCs w:val="28"/>
            </w:rPr>
            <w:t>idratano l'epidermide e favoriscono la produzione di collagene ed elastina migliorando la qualità strutturale del follicolo pilifero.</w:t>
          </w:r>
        </w:p>
        <w:p w14:paraId="7184C571" w14:textId="1162F36D" w:rsidR="00C17473" w:rsidRPr="00C17473" w:rsidRDefault="00C17473" w:rsidP="00C17473">
          <w:pPr>
            <w:pStyle w:val="k3ksmc"/>
            <w:shd w:val="clear" w:color="auto" w:fill="FFFFFF"/>
            <w:spacing w:after="120" w:line="330" w:lineRule="atLeast"/>
            <w:ind w:right="1244"/>
            <w:rPr>
              <w:rFonts w:ascii="Walkway Bold" w:hAnsi="Walkway Bold" w:cs="Arial"/>
              <w:sz w:val="28"/>
              <w:szCs w:val="28"/>
            </w:rPr>
          </w:pPr>
          <w:r w:rsidRPr="00C17473">
            <w:rPr>
              <w:rFonts w:ascii="Walkway Bold" w:hAnsi="Walkway Bold" w:cs="Arial"/>
              <w:sz w:val="28"/>
              <w:szCs w:val="28"/>
            </w:rPr>
            <w:t>•</w:t>
          </w:r>
          <w:r w:rsidRPr="00C17473">
            <w:rPr>
              <w:rFonts w:ascii="Walkway Bold" w:hAnsi="Walkway Bold" w:cs="Arial"/>
              <w:b/>
              <w:bCs/>
              <w:sz w:val="28"/>
              <w:szCs w:val="28"/>
            </w:rPr>
            <w:t xml:space="preserve"> Peptidi </w:t>
          </w:r>
          <w:r w:rsidRPr="00C17473">
            <w:rPr>
              <w:rFonts w:ascii="Walkway Bold" w:hAnsi="Walkway Bold" w:cs="Arial"/>
              <w:sz w:val="28"/>
              <w:szCs w:val="28"/>
            </w:rPr>
            <w:t xml:space="preserve">e </w:t>
          </w:r>
          <w:r w:rsidRPr="00C17473">
            <w:rPr>
              <w:rFonts w:ascii="Walkway Bold" w:hAnsi="Walkway Bold" w:cs="Arial"/>
              <w:b/>
              <w:bCs/>
              <w:sz w:val="28"/>
              <w:szCs w:val="28"/>
            </w:rPr>
            <w:t xml:space="preserve">estratto di curcuma </w:t>
          </w:r>
          <w:r w:rsidRPr="00C17473">
            <w:rPr>
              <w:rFonts w:ascii="Walkway Bold" w:hAnsi="Walkway Bold" w:cs="Arial"/>
              <w:sz w:val="28"/>
              <w:szCs w:val="28"/>
            </w:rPr>
            <w:t xml:space="preserve">agiscono sulle funzioni cellulari e sono fondamentali </w:t>
          </w:r>
          <w:r w:rsidR="000C0C57">
            <w:rPr>
              <w:rFonts w:ascii="Walkway Bold" w:hAnsi="Walkway Bold" w:cs="Arial"/>
              <w:sz w:val="28"/>
              <w:szCs w:val="28"/>
            </w:rPr>
            <w:t xml:space="preserve">per </w:t>
          </w:r>
          <w:r w:rsidRPr="00C17473">
            <w:rPr>
              <w:rFonts w:ascii="Walkway Bold" w:hAnsi="Walkway Bold" w:cs="Arial"/>
              <w:sz w:val="28"/>
              <w:szCs w:val="28"/>
            </w:rPr>
            <w:t xml:space="preserve">la rigenerazione follicolare. </w:t>
          </w:r>
        </w:p>
        <w:p w14:paraId="0D977877" w14:textId="77777777" w:rsidR="00C17473" w:rsidRPr="00C17473" w:rsidRDefault="00C17473" w:rsidP="00C17473">
          <w:pPr>
            <w:pStyle w:val="k3ksmc"/>
            <w:shd w:val="clear" w:color="auto" w:fill="FFFFFF"/>
            <w:spacing w:after="120" w:line="330" w:lineRule="atLeast"/>
            <w:ind w:right="1244"/>
            <w:rPr>
              <w:rFonts w:ascii="Walkway Bold" w:hAnsi="Walkway Bold" w:cs="Arial"/>
              <w:sz w:val="28"/>
              <w:szCs w:val="28"/>
            </w:rPr>
          </w:pPr>
          <w:r w:rsidRPr="00C17473">
            <w:rPr>
              <w:rFonts w:ascii="Walkway Bold" w:hAnsi="Walkway Bold" w:cs="Arial"/>
              <w:sz w:val="28"/>
              <w:szCs w:val="28"/>
            </w:rPr>
            <w:t xml:space="preserve">• </w:t>
          </w:r>
          <w:r w:rsidRPr="00C17473">
            <w:rPr>
              <w:rFonts w:ascii="Walkway Bold" w:hAnsi="Walkway Bold" w:cs="Arial"/>
              <w:b/>
              <w:bCs/>
              <w:sz w:val="28"/>
              <w:szCs w:val="28"/>
            </w:rPr>
            <w:t xml:space="preserve">Complesso multivitaminico del gruppo B </w:t>
          </w:r>
          <w:r w:rsidRPr="00C17473">
            <w:rPr>
              <w:rFonts w:ascii="Walkway Bold" w:hAnsi="Walkway Bold" w:cs="Arial"/>
              <w:sz w:val="28"/>
              <w:szCs w:val="28"/>
            </w:rPr>
            <w:t>(</w:t>
          </w:r>
          <w:proofErr w:type="spellStart"/>
          <w:r w:rsidRPr="00C17473">
            <w:rPr>
              <w:rFonts w:ascii="Walkway Bold" w:hAnsi="Walkway Bold" w:cs="Arial"/>
              <w:i/>
              <w:iCs/>
              <w:sz w:val="28"/>
              <w:szCs w:val="28"/>
            </w:rPr>
            <w:t>Pantenolo</w:t>
          </w:r>
          <w:proofErr w:type="spellEnd"/>
          <w:r w:rsidRPr="00C17473">
            <w:rPr>
              <w:rFonts w:ascii="Walkway Bold" w:hAnsi="Walkway Bold" w:cs="Arial"/>
              <w:i/>
              <w:iCs/>
              <w:sz w:val="28"/>
              <w:szCs w:val="28"/>
            </w:rPr>
            <w:t xml:space="preserve">, </w:t>
          </w:r>
          <w:proofErr w:type="spellStart"/>
          <w:r w:rsidRPr="00C17473">
            <w:rPr>
              <w:rFonts w:ascii="Walkway Bold" w:hAnsi="Walkway Bold" w:cs="Arial"/>
              <w:i/>
              <w:iCs/>
              <w:sz w:val="28"/>
              <w:szCs w:val="28"/>
            </w:rPr>
            <w:t>Niacinamide</w:t>
          </w:r>
          <w:proofErr w:type="spellEnd"/>
          <w:r w:rsidRPr="00C17473">
            <w:rPr>
              <w:rFonts w:ascii="Walkway Bold" w:hAnsi="Walkway Bold" w:cs="Arial"/>
              <w:i/>
              <w:iCs/>
              <w:sz w:val="28"/>
              <w:szCs w:val="28"/>
            </w:rPr>
            <w:t>, Biotina, Riboflavina</w:t>
          </w:r>
          <w:r w:rsidRPr="00C17473">
            <w:rPr>
              <w:rFonts w:ascii="Walkway Bold" w:hAnsi="Walkway Bold" w:cs="Arial"/>
              <w:sz w:val="28"/>
              <w:szCs w:val="28"/>
            </w:rPr>
            <w:t xml:space="preserve">) che rinforzano la fibra capillare, stimolano la crescita e migliorano la salute generale dei capelli. </w:t>
          </w:r>
        </w:p>
        <w:p w14:paraId="06F51CD0" w14:textId="77777777" w:rsidR="00C17473" w:rsidRPr="00C17473" w:rsidRDefault="00C17473" w:rsidP="00C17473">
          <w:pPr>
            <w:pStyle w:val="k3ksmc"/>
            <w:shd w:val="clear" w:color="auto" w:fill="FFFFFF"/>
            <w:spacing w:after="120" w:line="330" w:lineRule="atLeast"/>
            <w:ind w:right="1244"/>
            <w:rPr>
              <w:rFonts w:ascii="Walkway Bold" w:hAnsi="Walkway Bold" w:cs="Arial"/>
              <w:sz w:val="28"/>
              <w:szCs w:val="28"/>
            </w:rPr>
          </w:pPr>
          <w:r w:rsidRPr="00C17473">
            <w:rPr>
              <w:rFonts w:ascii="Walkway Bold" w:hAnsi="Walkway Bold" w:cs="Arial"/>
              <w:sz w:val="28"/>
              <w:szCs w:val="28"/>
            </w:rPr>
            <w:t xml:space="preserve">• </w:t>
          </w:r>
          <w:r w:rsidRPr="00C17473">
            <w:rPr>
              <w:rFonts w:ascii="Walkway Bold" w:hAnsi="Walkway Bold" w:cs="Arial"/>
              <w:b/>
              <w:bCs/>
              <w:sz w:val="28"/>
              <w:szCs w:val="28"/>
            </w:rPr>
            <w:t xml:space="preserve">Estratti vegetali </w:t>
          </w:r>
          <w:r w:rsidRPr="00C17473">
            <w:rPr>
              <w:rFonts w:ascii="Walkway Bold" w:hAnsi="Walkway Bold" w:cs="Arial"/>
              <w:sz w:val="28"/>
              <w:szCs w:val="28"/>
            </w:rPr>
            <w:t>(Ginkgo Biloba, Centella asiatica): migliorano la microcircolazione del cuoio capelluto, aumentando l'apporto di nutrienti al follicolo</w:t>
          </w:r>
        </w:p>
        <w:p w14:paraId="2694729F" w14:textId="791EBE59" w:rsidR="006A5EC2" w:rsidRPr="00FE0DD8" w:rsidRDefault="006A5EC2" w:rsidP="006A5EC2">
          <w:pPr>
            <w:spacing w:after="160" w:line="259" w:lineRule="auto"/>
            <w:jc w:val="both"/>
            <w:rPr>
              <w:rStyle w:val="Enfasigrassetto"/>
              <w:rFonts w:ascii="Walkway Black" w:hAnsi="Walkway Black"/>
              <w:b w:val="0"/>
              <w:bCs w:val="0"/>
              <w:sz w:val="48"/>
              <w:szCs w:val="48"/>
            </w:rPr>
          </w:pPr>
          <w:r w:rsidRPr="00FE0DD8">
            <w:rPr>
              <w:rStyle w:val="Enfasigrassetto"/>
              <w:rFonts w:ascii="Walkway Black" w:hAnsi="Walkway Black"/>
              <w:b w:val="0"/>
              <w:bCs w:val="0"/>
              <w:sz w:val="48"/>
              <w:szCs w:val="48"/>
            </w:rPr>
            <w:t>Modo d’uso e avvertenze</w:t>
          </w:r>
        </w:p>
        <w:p w14:paraId="23067C91" w14:textId="1C2158B1" w:rsidR="006A5EC2" w:rsidRDefault="006A5EC2" w:rsidP="006A5EC2">
          <w:pPr>
            <w:spacing w:after="160" w:line="259" w:lineRule="auto"/>
            <w:jc w:val="both"/>
            <w:rPr>
              <w:rFonts w:ascii="Walkway Bold" w:hAnsi="Walkway Bold"/>
              <w:w w:val="110"/>
              <w:sz w:val="28"/>
              <w:szCs w:val="28"/>
            </w:rPr>
          </w:pPr>
          <w:r w:rsidRPr="006A5EC2">
            <w:rPr>
              <w:rFonts w:ascii="Walkway Bold" w:hAnsi="Walkway Bold"/>
              <w:w w:val="110"/>
              <w:sz w:val="28"/>
              <w:szCs w:val="28"/>
            </w:rPr>
            <w:t>Prodotti cosmetici sterili confezionati in flaconcini da 5ml, destinati all’uso professionale ad esclusivo utilizzo con applicazioni manuali o con apparecchi (</w:t>
          </w:r>
          <w:proofErr w:type="spellStart"/>
          <w:r w:rsidRPr="006A5EC2">
            <w:rPr>
              <w:rFonts w:ascii="Walkway Bold" w:hAnsi="Walkway Bold"/>
              <w:w w:val="110"/>
              <w:sz w:val="28"/>
              <w:szCs w:val="28"/>
            </w:rPr>
            <w:t>dermapen</w:t>
          </w:r>
          <w:proofErr w:type="spellEnd"/>
          <w:r w:rsidRPr="006A5EC2">
            <w:rPr>
              <w:rFonts w:ascii="Walkway Bold" w:hAnsi="Walkway Bold"/>
              <w:w w:val="110"/>
              <w:sz w:val="28"/>
              <w:szCs w:val="28"/>
            </w:rPr>
            <w:t>/</w:t>
          </w:r>
          <w:proofErr w:type="spellStart"/>
          <w:r w:rsidRPr="006A5EC2">
            <w:rPr>
              <w:rFonts w:ascii="Walkway Bold" w:hAnsi="Walkway Bold"/>
              <w:w w:val="110"/>
              <w:sz w:val="28"/>
              <w:szCs w:val="28"/>
            </w:rPr>
            <w:t>hydrapen</w:t>
          </w:r>
          <w:proofErr w:type="spellEnd"/>
          <w:r w:rsidRPr="006A5EC2">
            <w:rPr>
              <w:rFonts w:ascii="Walkway Bold" w:hAnsi="Walkway Bold"/>
              <w:w w:val="110"/>
              <w:sz w:val="28"/>
              <w:szCs w:val="28"/>
            </w:rPr>
            <w:t>/</w:t>
          </w:r>
          <w:proofErr w:type="spellStart"/>
          <w:r w:rsidRPr="006A5EC2">
            <w:rPr>
              <w:rFonts w:ascii="Walkway Bold" w:hAnsi="Walkway Bold"/>
              <w:w w:val="110"/>
              <w:sz w:val="28"/>
              <w:szCs w:val="28"/>
            </w:rPr>
            <w:t>dermo-veicolatori</w:t>
          </w:r>
          <w:proofErr w:type="spellEnd"/>
          <w:r w:rsidRPr="006A5EC2">
            <w:rPr>
              <w:rFonts w:ascii="Walkway Bold" w:hAnsi="Walkway Bold"/>
              <w:w w:val="110"/>
              <w:sz w:val="28"/>
              <w:szCs w:val="28"/>
            </w:rPr>
            <w:t>). Non ingerire, non iniettare. Evitare il contatto con mucose, ferite, e con gli occhi. In quest’ultimo caso, sciacquare abbondantemente con acqua. Tenere fuori dalla portata dei bambini.</w:t>
          </w:r>
        </w:p>
        <w:p w14:paraId="7A46197B" w14:textId="7CD1550A" w:rsidR="006A5EC2" w:rsidRPr="00FE0DD8" w:rsidRDefault="006A5EC2" w:rsidP="006A5EC2">
          <w:pPr>
            <w:spacing w:after="160" w:line="259" w:lineRule="auto"/>
            <w:jc w:val="both"/>
            <w:rPr>
              <w:rStyle w:val="Enfasigrassetto"/>
              <w:rFonts w:ascii="Walkway Black" w:hAnsi="Walkway Black"/>
              <w:b w:val="0"/>
              <w:bCs w:val="0"/>
              <w:sz w:val="48"/>
              <w:szCs w:val="48"/>
            </w:rPr>
          </w:pPr>
          <w:r w:rsidRPr="00FE0DD8">
            <w:rPr>
              <w:rStyle w:val="Enfasigrassetto"/>
              <w:rFonts w:ascii="Walkway Black" w:hAnsi="Walkway Black"/>
              <w:b w:val="0"/>
              <w:bCs w:val="0"/>
              <w:sz w:val="48"/>
              <w:szCs w:val="48"/>
            </w:rPr>
            <w:t>Conservazione</w:t>
          </w:r>
        </w:p>
        <w:p w14:paraId="083BD424" w14:textId="50FCA219" w:rsidR="006A5EC2" w:rsidRPr="006A5EC2" w:rsidRDefault="006A5EC2" w:rsidP="006A5EC2">
          <w:pPr>
            <w:spacing w:after="160" w:line="259" w:lineRule="auto"/>
            <w:jc w:val="both"/>
            <w:rPr>
              <w:rFonts w:ascii="Walkway Bold" w:hAnsi="Walkway Bold"/>
              <w:w w:val="115"/>
              <w:sz w:val="28"/>
              <w:szCs w:val="28"/>
            </w:rPr>
          </w:pPr>
          <w:r w:rsidRPr="006A5EC2">
            <w:rPr>
              <w:rFonts w:ascii="Walkway Bold" w:hAnsi="Walkway Bold"/>
              <w:w w:val="110"/>
              <w:sz w:val="28"/>
              <w:szCs w:val="28"/>
            </w:rPr>
            <w:t>Conservare a temperatura ambiente, preservandola dall' umidità e dal calore, in luogo fresco e asciutto, al riparo dalla luce. Utilizzare immediatamente dopo l'apertura e non oltre i 15gg dalla prima applicazione. Prelevare il prodotto con una apposita siringa.</w:t>
          </w:r>
        </w:p>
        <w:p w14:paraId="66481F12" w14:textId="0A616B85" w:rsidR="001550D2" w:rsidRPr="00FE0DD8" w:rsidRDefault="001550D2" w:rsidP="001550D2">
          <w:pPr>
            <w:spacing w:after="160" w:line="259" w:lineRule="auto"/>
            <w:rPr>
              <w:rStyle w:val="Enfasigrassetto"/>
              <w:sz w:val="48"/>
              <w:szCs w:val="48"/>
            </w:rPr>
          </w:pPr>
          <w:r w:rsidRPr="00FE0DD8"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t>Preparazione al trattamento</w:t>
          </w:r>
        </w:p>
        <w:p w14:paraId="77DCD6B8" w14:textId="1447C670" w:rsidR="001550D2" w:rsidRPr="003635D5" w:rsidRDefault="007962B9" w:rsidP="001550D2">
          <w:pPr>
            <w:pStyle w:val="Paragrafoelenco"/>
            <w:widowControl w:val="0"/>
            <w:numPr>
              <w:ilvl w:val="0"/>
              <w:numId w:val="5"/>
            </w:numPr>
            <w:autoSpaceDE w:val="0"/>
            <w:autoSpaceDN w:val="0"/>
            <w:spacing w:after="0" w:line="240" w:lineRule="auto"/>
            <w:rPr>
              <w:rFonts w:ascii="Walkway Bold" w:hAnsi="Walkway Bold"/>
              <w:sz w:val="28"/>
              <w:szCs w:val="28"/>
            </w:rPr>
          </w:pPr>
          <w:r>
            <w:rPr>
              <w:rFonts w:ascii="Walkway Bold" w:hAnsi="Walkway Bold"/>
              <w:sz w:val="28"/>
              <w:szCs w:val="28"/>
            </w:rPr>
            <w:t>Soluzione fisiologica</w:t>
          </w:r>
        </w:p>
        <w:p w14:paraId="076373FD" w14:textId="66D69D4D" w:rsidR="000C0C57" w:rsidRDefault="000C0C57" w:rsidP="001550D2">
          <w:pPr>
            <w:pStyle w:val="Paragrafoelenco"/>
            <w:widowControl w:val="0"/>
            <w:numPr>
              <w:ilvl w:val="0"/>
              <w:numId w:val="5"/>
            </w:numPr>
            <w:autoSpaceDE w:val="0"/>
            <w:autoSpaceDN w:val="0"/>
            <w:spacing w:after="0" w:line="240" w:lineRule="auto"/>
            <w:rPr>
              <w:rFonts w:ascii="Walkway Bold" w:hAnsi="Walkway Bold"/>
              <w:sz w:val="28"/>
              <w:szCs w:val="28"/>
            </w:rPr>
          </w:pPr>
          <w:proofErr w:type="spellStart"/>
          <w:r>
            <w:rPr>
              <w:rFonts w:ascii="Walkway Bold" w:hAnsi="Walkway Bold"/>
              <w:sz w:val="28"/>
              <w:szCs w:val="28"/>
            </w:rPr>
            <w:t>Dermapen</w:t>
          </w:r>
          <w:proofErr w:type="spellEnd"/>
        </w:p>
        <w:p w14:paraId="6E26413C" w14:textId="686EFA6F" w:rsidR="001550D2" w:rsidRPr="003635D5" w:rsidRDefault="001550D2" w:rsidP="001550D2">
          <w:pPr>
            <w:pStyle w:val="Paragrafoelenco"/>
            <w:widowControl w:val="0"/>
            <w:numPr>
              <w:ilvl w:val="0"/>
              <w:numId w:val="5"/>
            </w:numPr>
            <w:autoSpaceDE w:val="0"/>
            <w:autoSpaceDN w:val="0"/>
            <w:spacing w:after="0" w:line="240" w:lineRule="auto"/>
            <w:rPr>
              <w:rFonts w:ascii="Walkway Bold" w:hAnsi="Walkway Bold"/>
              <w:sz w:val="28"/>
              <w:szCs w:val="28"/>
            </w:rPr>
          </w:pPr>
          <w:r w:rsidRPr="003635D5">
            <w:rPr>
              <w:rFonts w:ascii="Walkway Bold" w:hAnsi="Walkway Bold"/>
              <w:sz w:val="28"/>
              <w:szCs w:val="28"/>
            </w:rPr>
            <w:lastRenderedPageBreak/>
            <w:t>Cartuccia 36</w:t>
          </w:r>
        </w:p>
        <w:p w14:paraId="113EF5ED" w14:textId="100FC1E4" w:rsidR="001550D2" w:rsidRDefault="001550D2" w:rsidP="001550D2">
          <w:pPr>
            <w:pStyle w:val="Paragrafoelenco"/>
            <w:widowControl w:val="0"/>
            <w:numPr>
              <w:ilvl w:val="0"/>
              <w:numId w:val="5"/>
            </w:numPr>
            <w:autoSpaceDE w:val="0"/>
            <w:autoSpaceDN w:val="0"/>
            <w:spacing w:after="0" w:line="240" w:lineRule="auto"/>
            <w:rPr>
              <w:rFonts w:ascii="Walkway Bold" w:hAnsi="Walkway Bold"/>
              <w:sz w:val="28"/>
              <w:szCs w:val="28"/>
            </w:rPr>
          </w:pPr>
          <w:bookmarkStart w:id="2" w:name="_Hlk236149711"/>
          <w:r w:rsidRPr="00A23A6E">
            <w:rPr>
              <w:rFonts w:ascii="Walkway Bold" w:hAnsi="Walkway Bold"/>
              <w:sz w:val="28"/>
              <w:szCs w:val="28"/>
            </w:rPr>
            <w:t xml:space="preserve">Fiala </w:t>
          </w:r>
          <w:bookmarkEnd w:id="2"/>
          <w:r w:rsidR="000C0C57">
            <w:rPr>
              <w:rFonts w:ascii="Walkway Bold" w:hAnsi="Walkway Bold"/>
              <w:sz w:val="28"/>
              <w:szCs w:val="28"/>
            </w:rPr>
            <w:t xml:space="preserve">1 </w:t>
          </w:r>
          <w:proofErr w:type="spellStart"/>
          <w:r w:rsidR="000C0C57">
            <w:rPr>
              <w:rFonts w:ascii="Walkway Bold" w:hAnsi="Walkway Bold"/>
              <w:sz w:val="28"/>
              <w:szCs w:val="28"/>
            </w:rPr>
            <w:t>Exobio</w:t>
          </w:r>
          <w:proofErr w:type="spellEnd"/>
          <w:r w:rsidR="000C0C57">
            <w:rPr>
              <w:rFonts w:ascii="Walkway Bold" w:hAnsi="Walkway Bold"/>
              <w:sz w:val="28"/>
              <w:szCs w:val="28"/>
            </w:rPr>
            <w:t xml:space="preserve"> Plus</w:t>
          </w:r>
        </w:p>
        <w:p w14:paraId="478E00B3" w14:textId="3196F288" w:rsidR="000C0C57" w:rsidRPr="00A23A6E" w:rsidRDefault="000C0C57" w:rsidP="001550D2">
          <w:pPr>
            <w:pStyle w:val="Paragrafoelenco"/>
            <w:widowControl w:val="0"/>
            <w:numPr>
              <w:ilvl w:val="0"/>
              <w:numId w:val="5"/>
            </w:numPr>
            <w:autoSpaceDE w:val="0"/>
            <w:autoSpaceDN w:val="0"/>
            <w:spacing w:after="0" w:line="240" w:lineRule="auto"/>
            <w:rPr>
              <w:rFonts w:ascii="Walkway Bold" w:hAnsi="Walkway Bold"/>
              <w:sz w:val="28"/>
              <w:szCs w:val="28"/>
            </w:rPr>
          </w:pPr>
          <w:r>
            <w:rPr>
              <w:rFonts w:ascii="Walkway Bold" w:hAnsi="Walkway Bold"/>
              <w:sz w:val="28"/>
              <w:szCs w:val="28"/>
            </w:rPr>
            <w:t xml:space="preserve">Fiala 2 Anti </w:t>
          </w:r>
          <w:proofErr w:type="spellStart"/>
          <w:r>
            <w:rPr>
              <w:rFonts w:ascii="Walkway Bold" w:hAnsi="Walkway Bold"/>
              <w:sz w:val="28"/>
              <w:szCs w:val="28"/>
            </w:rPr>
            <w:t>Hair</w:t>
          </w:r>
          <w:proofErr w:type="spellEnd"/>
          <w:r>
            <w:rPr>
              <w:rFonts w:ascii="Walkway Bold" w:hAnsi="Walkway Bold"/>
              <w:sz w:val="28"/>
              <w:szCs w:val="28"/>
            </w:rPr>
            <w:t xml:space="preserve"> Loss</w:t>
          </w:r>
        </w:p>
        <w:p w14:paraId="376D34AE" w14:textId="0114EAD9" w:rsidR="001550D2" w:rsidRPr="003635D5" w:rsidRDefault="001550D2" w:rsidP="001550D2">
          <w:pPr>
            <w:pStyle w:val="Paragrafoelenco"/>
            <w:widowControl w:val="0"/>
            <w:numPr>
              <w:ilvl w:val="0"/>
              <w:numId w:val="5"/>
            </w:numPr>
            <w:autoSpaceDE w:val="0"/>
            <w:autoSpaceDN w:val="0"/>
            <w:spacing w:after="0" w:line="240" w:lineRule="auto"/>
            <w:rPr>
              <w:rFonts w:ascii="Walkway Bold" w:hAnsi="Walkway Bold"/>
              <w:sz w:val="28"/>
              <w:szCs w:val="28"/>
            </w:rPr>
          </w:pPr>
          <w:r w:rsidRPr="003635D5">
            <w:rPr>
              <w:rFonts w:ascii="Walkway Bold" w:hAnsi="Walkway Bold"/>
              <w:sz w:val="28"/>
              <w:szCs w:val="28"/>
            </w:rPr>
            <w:t>Siringa con ago (per estrarre attivi dalle fiale)</w:t>
          </w:r>
        </w:p>
        <w:p w14:paraId="738AB7CC" w14:textId="40461467" w:rsidR="001550D2" w:rsidRPr="003635D5" w:rsidRDefault="000C0C57" w:rsidP="001550D2">
          <w:pPr>
            <w:pStyle w:val="Paragrafoelenco"/>
            <w:widowControl w:val="0"/>
            <w:numPr>
              <w:ilvl w:val="0"/>
              <w:numId w:val="5"/>
            </w:numPr>
            <w:autoSpaceDE w:val="0"/>
            <w:autoSpaceDN w:val="0"/>
            <w:spacing w:after="0" w:line="240" w:lineRule="auto"/>
            <w:rPr>
              <w:rFonts w:ascii="Walkway Bold" w:hAnsi="Walkway Bold"/>
              <w:sz w:val="28"/>
              <w:szCs w:val="28"/>
            </w:rPr>
          </w:pPr>
          <w:proofErr w:type="spellStart"/>
          <w:r>
            <w:rPr>
              <w:rFonts w:ascii="Walkway Bold" w:hAnsi="Walkway Bold"/>
              <w:sz w:val="28"/>
              <w:szCs w:val="28"/>
            </w:rPr>
            <w:t>Regenerating</w:t>
          </w:r>
          <w:proofErr w:type="spellEnd"/>
          <w:r>
            <w:rPr>
              <w:rFonts w:ascii="Walkway Bold" w:hAnsi="Walkway Bold"/>
              <w:sz w:val="28"/>
              <w:szCs w:val="28"/>
            </w:rPr>
            <w:t xml:space="preserve"> </w:t>
          </w:r>
          <w:proofErr w:type="spellStart"/>
          <w:r>
            <w:rPr>
              <w:rFonts w:ascii="Walkway Bold" w:hAnsi="Walkway Bold"/>
              <w:sz w:val="28"/>
              <w:szCs w:val="28"/>
            </w:rPr>
            <w:t>hair</w:t>
          </w:r>
          <w:proofErr w:type="spellEnd"/>
          <w:r>
            <w:rPr>
              <w:rFonts w:ascii="Walkway Bold" w:hAnsi="Walkway Bold"/>
              <w:sz w:val="28"/>
              <w:szCs w:val="28"/>
            </w:rPr>
            <w:t xml:space="preserve"> </w:t>
          </w:r>
          <w:proofErr w:type="spellStart"/>
          <w:r>
            <w:rPr>
              <w:rFonts w:ascii="Walkway Bold" w:hAnsi="Walkway Bold"/>
              <w:sz w:val="28"/>
              <w:szCs w:val="28"/>
            </w:rPr>
            <w:t>serum</w:t>
          </w:r>
          <w:proofErr w:type="spellEnd"/>
        </w:p>
        <w:p w14:paraId="2BB9FCFB" w14:textId="6FB71CED" w:rsidR="001550D2" w:rsidRDefault="000C0C57" w:rsidP="001550D2">
          <w:pPr>
            <w:pStyle w:val="Paragrafoelenco"/>
            <w:widowControl w:val="0"/>
            <w:numPr>
              <w:ilvl w:val="0"/>
              <w:numId w:val="5"/>
            </w:numPr>
            <w:autoSpaceDE w:val="0"/>
            <w:autoSpaceDN w:val="0"/>
            <w:spacing w:after="0" w:line="240" w:lineRule="auto"/>
            <w:rPr>
              <w:rFonts w:ascii="Walkway Bold" w:hAnsi="Walkway Bold"/>
              <w:sz w:val="28"/>
              <w:szCs w:val="28"/>
            </w:rPr>
          </w:pPr>
          <w:r>
            <w:rPr>
              <w:rFonts w:ascii="Walkway Bold" w:hAnsi="Walkway Bold"/>
              <w:sz w:val="28"/>
              <w:szCs w:val="28"/>
            </w:rPr>
            <w:t>Tunnel Led</w:t>
          </w:r>
          <w:r w:rsidR="001550D2" w:rsidRPr="003635D5">
            <w:rPr>
              <w:rFonts w:ascii="Walkway Bold" w:hAnsi="Walkway Bold"/>
              <w:sz w:val="28"/>
              <w:szCs w:val="28"/>
            </w:rPr>
            <w:t xml:space="preserve"> (opzionale)</w:t>
          </w:r>
        </w:p>
        <w:p w14:paraId="5EDDA4AF" w14:textId="532ED4E5" w:rsidR="000C0C57" w:rsidRDefault="000C0C57" w:rsidP="000C0C57">
          <w:pPr>
            <w:widowControl w:val="0"/>
            <w:autoSpaceDE w:val="0"/>
            <w:autoSpaceDN w:val="0"/>
            <w:spacing w:after="0" w:line="240" w:lineRule="auto"/>
            <w:rPr>
              <w:rFonts w:ascii="Walkway Bold" w:hAnsi="Walkway Bold"/>
              <w:sz w:val="28"/>
              <w:szCs w:val="28"/>
            </w:rPr>
          </w:pPr>
        </w:p>
        <w:p w14:paraId="46AA2750" w14:textId="77777777" w:rsidR="000C0C57" w:rsidRPr="000C0C57" w:rsidRDefault="000C0C57" w:rsidP="000C0C57">
          <w:pPr>
            <w:widowControl w:val="0"/>
            <w:autoSpaceDE w:val="0"/>
            <w:autoSpaceDN w:val="0"/>
            <w:spacing w:after="0" w:line="240" w:lineRule="auto"/>
            <w:rPr>
              <w:rFonts w:ascii="Walkway Bold" w:hAnsi="Walkway Bold"/>
              <w:sz w:val="28"/>
              <w:szCs w:val="28"/>
            </w:rPr>
          </w:pPr>
        </w:p>
        <w:p w14:paraId="1D79C465" w14:textId="1D8AC513" w:rsidR="001550D2" w:rsidRDefault="000C0C57" w:rsidP="001550D2">
          <w:pPr>
            <w:widowControl w:val="0"/>
            <w:autoSpaceDE w:val="0"/>
            <w:autoSpaceDN w:val="0"/>
            <w:spacing w:after="0" w:line="240" w:lineRule="auto"/>
            <w:jc w:val="center"/>
            <w:rPr>
              <w:sz w:val="28"/>
              <w:szCs w:val="28"/>
            </w:rPr>
          </w:pPr>
          <w:r>
            <w:rPr>
              <w:noProof/>
              <w:sz w:val="28"/>
              <w:szCs w:val="28"/>
            </w:rPr>
            <w:drawing>
              <wp:inline distT="0" distB="0" distL="0" distR="0" wp14:anchorId="30B615FB" wp14:editId="1AAB2DD0">
                <wp:extent cx="3257550" cy="1914543"/>
                <wp:effectExtent l="0" t="0" r="0" b="9525"/>
                <wp:docPr id="9" name="Immagin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67153" cy="192018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55A1ACB5" w14:textId="77777777" w:rsidR="00211FA6" w:rsidRDefault="00211FA6" w:rsidP="001550D2">
          <w:pPr>
            <w:spacing w:after="160" w:line="259" w:lineRule="auto"/>
            <w:rPr>
              <w:rStyle w:val="Enfasigrassetto"/>
              <w:rFonts w:ascii="Walkway Black" w:hAnsi="Walkway Black"/>
              <w:b w:val="0"/>
              <w:bCs w:val="0"/>
              <w:sz w:val="48"/>
              <w:szCs w:val="48"/>
            </w:rPr>
          </w:pPr>
        </w:p>
        <w:p w14:paraId="63701BD9" w14:textId="583E06E0" w:rsidR="001550D2" w:rsidRPr="00FE0DD8" w:rsidRDefault="001550D2" w:rsidP="001550D2">
          <w:pPr>
            <w:spacing w:after="160" w:line="259" w:lineRule="auto"/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</w:pPr>
          <w:r w:rsidRPr="00FE0DD8"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t xml:space="preserve">Protocollo di trattamento </w:t>
          </w:r>
          <w:r w:rsidR="000C0C57"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t xml:space="preserve">con </w:t>
          </w:r>
          <w:r w:rsidRPr="00FE0DD8"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t>Micro</w:t>
          </w:r>
          <w:r w:rsidR="000C0C57"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t>-</w:t>
          </w:r>
          <w:proofErr w:type="spellStart"/>
          <w:r w:rsidRPr="00FE0DD8"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8"/>
            </w:rPr>
            <w:t>Needling</w:t>
          </w:r>
          <w:proofErr w:type="spellEnd"/>
        </w:p>
        <w:p w14:paraId="5EE946C5" w14:textId="4FC9E08F" w:rsidR="001550D2" w:rsidRDefault="001550D2" w:rsidP="001550D2">
          <w:pPr>
            <w:pStyle w:val="Paragrafoelenco"/>
            <w:numPr>
              <w:ilvl w:val="0"/>
              <w:numId w:val="6"/>
            </w:numPr>
            <w:spacing w:after="160" w:line="259" w:lineRule="auto"/>
            <w:rPr>
              <w:rFonts w:ascii="Walkway Bold" w:hAnsi="Walkway Bold" w:cs="Arial"/>
              <w:sz w:val="28"/>
              <w:szCs w:val="28"/>
            </w:rPr>
          </w:pPr>
          <w:r w:rsidRPr="003635D5">
            <w:rPr>
              <w:rFonts w:ascii="Walkway Bold" w:hAnsi="Walkway Bold" w:cs="Arial"/>
              <w:b/>
              <w:bCs/>
              <w:sz w:val="28"/>
              <w:szCs w:val="28"/>
            </w:rPr>
            <w:t>DETERSIONE:</w:t>
          </w:r>
          <w:r w:rsidRPr="003635D5">
            <w:rPr>
              <w:rFonts w:ascii="Walkway Bold" w:hAnsi="Walkway Bold" w:cs="Arial"/>
              <w:sz w:val="28"/>
              <w:szCs w:val="28"/>
            </w:rPr>
            <w:t xml:space="preserve"> </w:t>
          </w:r>
          <w:r w:rsidR="007962B9">
            <w:rPr>
              <w:rFonts w:ascii="Walkway Bold" w:hAnsi="Walkway Bold" w:cs="Arial"/>
              <w:sz w:val="28"/>
              <w:szCs w:val="28"/>
            </w:rPr>
            <w:t>Detergere la zona del cuoio capelluto con una normale soluzione fisiologica per pulire e preparare la pelle al trattamento.</w:t>
          </w:r>
        </w:p>
        <w:p w14:paraId="3348EDDE" w14:textId="13CD77E2" w:rsidR="007962B9" w:rsidRPr="003635D5" w:rsidRDefault="007962B9" w:rsidP="007962B9">
          <w:pPr>
            <w:pStyle w:val="Paragrafoelenco"/>
            <w:numPr>
              <w:ilvl w:val="0"/>
              <w:numId w:val="6"/>
            </w:numPr>
            <w:spacing w:after="160" w:line="259" w:lineRule="auto"/>
            <w:rPr>
              <w:rFonts w:ascii="Walkway Bold" w:hAnsi="Walkway Bold" w:cs="Arial"/>
              <w:sz w:val="28"/>
              <w:szCs w:val="28"/>
            </w:rPr>
          </w:pPr>
          <w:r w:rsidRPr="00A23A6E">
            <w:rPr>
              <w:rFonts w:ascii="Walkway Bold" w:hAnsi="Walkway Bold"/>
              <w:b/>
              <w:bCs/>
              <w:sz w:val="28"/>
              <w:szCs w:val="28"/>
            </w:rPr>
            <w:t>Fiala 1 EXOBIO PLUS</w:t>
          </w:r>
          <w:r w:rsidRPr="003635D5">
            <w:rPr>
              <w:rFonts w:ascii="Walkway Bold" w:hAnsi="Walkway Bold" w:cs="Arial"/>
              <w:b/>
              <w:bCs/>
              <w:sz w:val="28"/>
              <w:szCs w:val="28"/>
            </w:rPr>
            <w:t>:</w:t>
          </w:r>
          <w:r w:rsidRPr="003635D5">
            <w:rPr>
              <w:rFonts w:ascii="Walkway Bold" w:hAnsi="Walkway Bold" w:cs="Arial"/>
              <w:sz w:val="28"/>
              <w:szCs w:val="28"/>
            </w:rPr>
            <w:t xml:space="preserve"> Con la siringa estraiamo </w:t>
          </w:r>
          <w:r w:rsidR="0022221E">
            <w:rPr>
              <w:rFonts w:ascii="Walkway Bold" w:hAnsi="Walkway Bold" w:cs="Arial"/>
              <w:sz w:val="28"/>
              <w:szCs w:val="28"/>
            </w:rPr>
            <w:t>2.5</w:t>
          </w:r>
          <w:r w:rsidRPr="003635D5">
            <w:rPr>
              <w:rFonts w:ascii="Walkway Bold" w:hAnsi="Walkway Bold" w:cs="Arial"/>
              <w:sz w:val="28"/>
              <w:szCs w:val="28"/>
            </w:rPr>
            <w:t xml:space="preserve"> ml di prodotto dalla fiala sterile dopo averla agitata per eseguire il protocollo di trattamento, quindi estrarre l’ago per poter applicare direttamente il prodotto sulla cute;</w:t>
          </w:r>
        </w:p>
        <w:p w14:paraId="3F19F64B" w14:textId="3C0D4ED3" w:rsidR="001550D2" w:rsidRPr="007962B9" w:rsidRDefault="001550D2" w:rsidP="001550D2">
          <w:pPr>
            <w:pStyle w:val="Paragrafoelenco"/>
            <w:numPr>
              <w:ilvl w:val="0"/>
              <w:numId w:val="6"/>
            </w:numPr>
            <w:spacing w:after="160" w:line="259" w:lineRule="auto"/>
            <w:rPr>
              <w:rFonts w:ascii="Walkway Bold" w:hAnsi="Walkway Bold"/>
              <w:b/>
              <w:bCs/>
            </w:rPr>
          </w:pPr>
          <w:r w:rsidRPr="00EA3DEE">
            <w:rPr>
              <w:rFonts w:ascii="Walkway Bold" w:hAnsi="Walkway Bold" w:cs="Arial"/>
              <w:b/>
              <w:bCs/>
              <w:sz w:val="28"/>
              <w:szCs w:val="28"/>
            </w:rPr>
            <w:t>SUDDIVISIONE AREE DI LAVORO:</w:t>
          </w:r>
          <w:r w:rsidRPr="00EA3DEE">
            <w:rPr>
              <w:rFonts w:ascii="Walkway Bold" w:hAnsi="Walkway Bold" w:cs="Arial"/>
              <w:sz w:val="28"/>
              <w:szCs w:val="28"/>
            </w:rPr>
            <w:t xml:space="preserve"> Suddividere l’area </w:t>
          </w:r>
          <w:r w:rsidR="007962B9">
            <w:rPr>
              <w:rFonts w:ascii="Walkway Bold" w:hAnsi="Walkway Bold" w:cs="Arial"/>
              <w:sz w:val="28"/>
              <w:szCs w:val="28"/>
            </w:rPr>
            <w:t>dello scalpo in più tragitti (</w:t>
          </w:r>
          <w:r w:rsidRPr="00EA3DEE">
            <w:rPr>
              <w:rFonts w:ascii="Walkway Bold" w:hAnsi="Walkway Bold" w:cs="Arial"/>
              <w:sz w:val="28"/>
              <w:szCs w:val="28"/>
            </w:rPr>
            <w:t>secondo lo schema riportato in figura sotto</w:t>
          </w:r>
          <w:r w:rsidR="007962B9">
            <w:rPr>
              <w:rFonts w:ascii="Walkway Bold" w:hAnsi="Walkway Bold" w:cs="Arial"/>
              <w:sz w:val="28"/>
              <w:szCs w:val="28"/>
            </w:rPr>
            <w:t xml:space="preserve">) separando i capelli nei due versi opposti </w:t>
          </w:r>
          <w:r w:rsidR="0022221E">
            <w:rPr>
              <w:rFonts w:ascii="Walkway Bold" w:hAnsi="Walkway Bold" w:cs="Arial"/>
              <w:sz w:val="28"/>
              <w:szCs w:val="28"/>
            </w:rPr>
            <w:t xml:space="preserve">aiutandosi con un pettine </w:t>
          </w:r>
          <w:r w:rsidR="007962B9">
            <w:rPr>
              <w:rFonts w:ascii="Walkway Bold" w:hAnsi="Walkway Bold" w:cs="Arial"/>
              <w:sz w:val="28"/>
              <w:szCs w:val="28"/>
            </w:rPr>
            <w:t xml:space="preserve">in modo da </w:t>
          </w:r>
          <w:r w:rsidR="0022221E">
            <w:rPr>
              <w:rFonts w:ascii="Walkway Bold" w:hAnsi="Walkway Bold" w:cs="Arial"/>
              <w:sz w:val="28"/>
              <w:szCs w:val="28"/>
            </w:rPr>
            <w:t>liberare l’area</w:t>
          </w:r>
          <w:r w:rsidR="007962B9">
            <w:rPr>
              <w:rFonts w:ascii="Walkway Bold" w:hAnsi="Walkway Bold" w:cs="Arial"/>
              <w:sz w:val="28"/>
              <w:szCs w:val="28"/>
            </w:rPr>
            <w:t xml:space="preserve"> di lavoro</w:t>
          </w:r>
          <w:r w:rsidR="0022221E">
            <w:rPr>
              <w:rFonts w:ascii="Walkway Bold" w:hAnsi="Walkway Bold" w:cs="Arial"/>
              <w:sz w:val="28"/>
              <w:szCs w:val="28"/>
            </w:rPr>
            <w:t>.</w:t>
          </w:r>
        </w:p>
        <w:p w14:paraId="39588D86" w14:textId="153A159D" w:rsidR="007962B9" w:rsidRDefault="007962B9" w:rsidP="007962B9">
          <w:pPr>
            <w:pStyle w:val="Paragrafoelenco"/>
            <w:spacing w:after="160" w:line="259" w:lineRule="auto"/>
            <w:rPr>
              <w:rFonts w:ascii="Walkway Bold" w:hAnsi="Walkway Bold" w:cs="Arial"/>
              <w:b/>
              <w:bCs/>
              <w:sz w:val="28"/>
              <w:szCs w:val="28"/>
            </w:rPr>
          </w:pPr>
        </w:p>
        <w:p w14:paraId="705BE9E5" w14:textId="0B132F2A" w:rsidR="007962B9" w:rsidRPr="00EA3DEE" w:rsidRDefault="007962B9" w:rsidP="007962B9">
          <w:pPr>
            <w:pStyle w:val="Paragrafoelenco"/>
            <w:spacing w:after="160" w:line="259" w:lineRule="auto"/>
            <w:jc w:val="center"/>
            <w:rPr>
              <w:rFonts w:ascii="Walkway Bold" w:hAnsi="Walkway Bold"/>
              <w:b/>
              <w:bCs/>
            </w:rPr>
          </w:pPr>
          <w:r>
            <w:rPr>
              <w:rFonts w:ascii="Walkway Bold" w:hAnsi="Walkway Bold"/>
              <w:b/>
              <w:bCs/>
              <w:noProof/>
            </w:rPr>
            <w:drawing>
              <wp:inline distT="0" distB="0" distL="0" distR="0" wp14:anchorId="699008E2" wp14:editId="205DC803">
                <wp:extent cx="1409700" cy="1606978"/>
                <wp:effectExtent l="0" t="0" r="0" b="0"/>
                <wp:docPr id="5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34" t="13894" r="15672" b="971"/>
                        <a:stretch/>
                      </pic:blipFill>
                      <pic:spPr bwMode="auto">
                        <a:xfrm>
                          <a:off x="0" y="0"/>
                          <a:ext cx="1419434" cy="1618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20A73E2" w14:textId="77777777" w:rsidR="001550D2" w:rsidRPr="00EA3DEE" w:rsidRDefault="001550D2" w:rsidP="001550D2">
          <w:pPr>
            <w:pStyle w:val="Paragrafoelenco"/>
            <w:spacing w:after="160" w:line="259" w:lineRule="auto"/>
            <w:rPr>
              <w:rStyle w:val="Enfasigrassetto"/>
              <w:rFonts w:ascii="Walkway Bold" w:hAnsi="Walkway Bold"/>
            </w:rPr>
          </w:pPr>
        </w:p>
        <w:p w14:paraId="460CA0BC" w14:textId="40265F3E" w:rsidR="001550D2" w:rsidRDefault="001550D2" w:rsidP="007962B9">
          <w:pPr>
            <w:pStyle w:val="Paragrafoelenco"/>
            <w:spacing w:after="160" w:line="259" w:lineRule="auto"/>
            <w:jc w:val="center"/>
            <w:rPr>
              <w:rStyle w:val="Enfasigrassetto"/>
            </w:rPr>
          </w:pPr>
        </w:p>
        <w:p w14:paraId="6D7F1AE5" w14:textId="32F71997" w:rsidR="001550D2" w:rsidRDefault="001550D2" w:rsidP="001550D2">
          <w:pPr>
            <w:pStyle w:val="Paragrafoelenco"/>
            <w:spacing w:after="160" w:line="259" w:lineRule="auto"/>
            <w:jc w:val="center"/>
            <w:rPr>
              <w:b/>
              <w:bCs/>
            </w:rPr>
          </w:pPr>
        </w:p>
        <w:p w14:paraId="691C54EC" w14:textId="43CA9486" w:rsidR="001550D2" w:rsidRPr="0022221E" w:rsidRDefault="00EA3DEE" w:rsidP="0022221E">
          <w:pPr>
            <w:pStyle w:val="Paragrafoelenco"/>
            <w:numPr>
              <w:ilvl w:val="0"/>
              <w:numId w:val="6"/>
            </w:numPr>
            <w:spacing w:after="160" w:line="259" w:lineRule="auto"/>
            <w:rPr>
              <w:rFonts w:ascii="Walkway Bold" w:hAnsi="Walkway Bold" w:cs="Arial"/>
              <w:sz w:val="28"/>
              <w:szCs w:val="28"/>
            </w:rPr>
          </w:pPr>
          <w:r w:rsidRPr="0022221E">
            <w:rPr>
              <w:rFonts w:ascii="Walkway Bold" w:hAnsi="Walkway Bold" w:cs="Arial"/>
              <w:b/>
              <w:bCs/>
              <w:sz w:val="28"/>
              <w:szCs w:val="28"/>
            </w:rPr>
            <w:t>APPLICAZIONE</w:t>
          </w:r>
          <w:r w:rsidR="006A46CF" w:rsidRPr="0022221E">
            <w:rPr>
              <w:rFonts w:ascii="Walkway Bold" w:hAnsi="Walkway Bold" w:cs="Arial"/>
              <w:b/>
              <w:bCs/>
              <w:sz w:val="28"/>
              <w:szCs w:val="28"/>
            </w:rPr>
            <w:t xml:space="preserve"> MICRO</w:t>
          </w:r>
          <w:r w:rsidR="0022221E">
            <w:rPr>
              <w:rFonts w:ascii="Walkway Bold" w:hAnsi="Walkway Bold" w:cs="Arial"/>
              <w:b/>
              <w:bCs/>
              <w:sz w:val="28"/>
              <w:szCs w:val="28"/>
            </w:rPr>
            <w:t>-</w:t>
          </w:r>
          <w:r w:rsidR="006A46CF" w:rsidRPr="0022221E">
            <w:rPr>
              <w:rFonts w:ascii="Walkway Bold" w:hAnsi="Walkway Bold" w:cs="Arial"/>
              <w:b/>
              <w:bCs/>
              <w:sz w:val="28"/>
              <w:szCs w:val="28"/>
            </w:rPr>
            <w:t>NEEDLING</w:t>
          </w:r>
          <w:r w:rsidR="001550D2" w:rsidRPr="0022221E">
            <w:rPr>
              <w:rFonts w:ascii="Walkway Bold" w:hAnsi="Walkway Bold" w:cs="Arial"/>
              <w:b/>
              <w:bCs/>
              <w:sz w:val="28"/>
              <w:szCs w:val="28"/>
            </w:rPr>
            <w:t>:</w:t>
          </w:r>
          <w:r w:rsidR="001550D2" w:rsidRPr="0022221E">
            <w:rPr>
              <w:rFonts w:ascii="Walkway Bold" w:hAnsi="Walkway Bold" w:cs="Arial"/>
              <w:sz w:val="28"/>
              <w:szCs w:val="28"/>
            </w:rPr>
            <w:t xml:space="preserve"> Caricare nella </w:t>
          </w:r>
          <w:proofErr w:type="spellStart"/>
          <w:r w:rsidR="001550D2" w:rsidRPr="0022221E">
            <w:rPr>
              <w:rFonts w:ascii="Walkway Bold" w:hAnsi="Walkway Bold" w:cs="Arial"/>
              <w:sz w:val="28"/>
              <w:szCs w:val="28"/>
            </w:rPr>
            <w:t>Dermapen</w:t>
          </w:r>
          <w:proofErr w:type="spellEnd"/>
          <w:r w:rsidR="001550D2" w:rsidRPr="0022221E">
            <w:rPr>
              <w:rFonts w:ascii="Walkway Bold" w:hAnsi="Walkway Bold" w:cs="Arial"/>
              <w:sz w:val="28"/>
              <w:szCs w:val="28"/>
            </w:rPr>
            <w:t xml:space="preserve"> la cartuccia </w:t>
          </w:r>
          <w:r w:rsidR="00F27182">
            <w:rPr>
              <w:rFonts w:ascii="Walkway Bold" w:hAnsi="Walkway Bold" w:cs="Arial"/>
              <w:sz w:val="28"/>
              <w:szCs w:val="28"/>
            </w:rPr>
            <w:t>da</w:t>
          </w:r>
          <w:r w:rsidR="001550D2" w:rsidRPr="0022221E">
            <w:rPr>
              <w:rFonts w:ascii="Walkway Bold" w:hAnsi="Walkway Bold" w:cs="Arial"/>
              <w:sz w:val="28"/>
              <w:szCs w:val="28"/>
            </w:rPr>
            <w:t xml:space="preserve"> </w:t>
          </w:r>
          <w:r w:rsidR="007962B9" w:rsidRPr="0022221E">
            <w:rPr>
              <w:rFonts w:ascii="Walkway Bold" w:hAnsi="Walkway Bold" w:cs="Arial"/>
              <w:sz w:val="28"/>
              <w:szCs w:val="28"/>
            </w:rPr>
            <w:t>36</w:t>
          </w:r>
          <w:r w:rsidR="001550D2" w:rsidRPr="0022221E">
            <w:rPr>
              <w:rFonts w:ascii="Walkway Bold" w:hAnsi="Walkway Bold" w:cs="Arial"/>
              <w:sz w:val="28"/>
              <w:szCs w:val="28"/>
            </w:rPr>
            <w:t xml:space="preserve"> </w:t>
          </w:r>
          <w:proofErr w:type="spellStart"/>
          <w:r w:rsidR="001550D2" w:rsidRPr="0022221E">
            <w:rPr>
              <w:rFonts w:ascii="Walkway Bold" w:hAnsi="Walkway Bold" w:cs="Arial"/>
              <w:sz w:val="28"/>
              <w:szCs w:val="28"/>
            </w:rPr>
            <w:t>microaghi</w:t>
          </w:r>
          <w:proofErr w:type="spellEnd"/>
          <w:r w:rsidR="001550D2" w:rsidRPr="0022221E">
            <w:rPr>
              <w:rFonts w:ascii="Walkway Bold" w:hAnsi="Walkway Bold" w:cs="Arial"/>
              <w:sz w:val="28"/>
              <w:szCs w:val="28"/>
            </w:rPr>
            <w:t>,</w:t>
          </w:r>
          <w:r w:rsidR="0022221E" w:rsidRPr="0022221E">
            <w:rPr>
              <w:rFonts w:ascii="Walkway Bold" w:hAnsi="Walkway Bold" w:cs="Arial"/>
              <w:sz w:val="28"/>
              <w:szCs w:val="28"/>
            </w:rPr>
            <w:t xml:space="preserve"> regolare la profondità a 0.5mm selezionando una velocità di batt</w:t>
          </w:r>
          <w:r w:rsidR="00F27182">
            <w:rPr>
              <w:rFonts w:ascii="Walkway Bold" w:hAnsi="Walkway Bold" w:cs="Arial"/>
              <w:sz w:val="28"/>
              <w:szCs w:val="28"/>
            </w:rPr>
            <w:t>it</w:t>
          </w:r>
          <w:r w:rsidR="0022221E" w:rsidRPr="0022221E">
            <w:rPr>
              <w:rFonts w:ascii="Walkway Bold" w:hAnsi="Walkway Bold" w:cs="Arial"/>
              <w:sz w:val="28"/>
              <w:szCs w:val="28"/>
            </w:rPr>
            <w:t>ura 3,</w:t>
          </w:r>
          <w:r w:rsidR="001550D2" w:rsidRPr="0022221E">
            <w:rPr>
              <w:rFonts w:ascii="Walkway Bold" w:hAnsi="Walkway Bold" w:cs="Arial"/>
              <w:sz w:val="28"/>
              <w:szCs w:val="28"/>
            </w:rPr>
            <w:t xml:space="preserve"> </w:t>
          </w:r>
          <w:r w:rsidRPr="0022221E">
            <w:rPr>
              <w:rFonts w:ascii="Walkway Bold" w:hAnsi="Walkway Bold" w:cs="Arial"/>
              <w:sz w:val="28"/>
              <w:szCs w:val="28"/>
            </w:rPr>
            <w:t xml:space="preserve">poi </w:t>
          </w:r>
          <w:r w:rsidR="001550D2" w:rsidRPr="0022221E">
            <w:rPr>
              <w:rFonts w:ascii="Walkway Bold" w:hAnsi="Walkway Bold" w:cs="Arial"/>
              <w:sz w:val="28"/>
              <w:szCs w:val="28"/>
            </w:rPr>
            <w:t>procedere applicando il prodotto direttamente sulla pelle dalla siringa senza ago</w:t>
          </w:r>
          <w:r w:rsidRPr="0022221E">
            <w:rPr>
              <w:rFonts w:ascii="Walkway Bold" w:hAnsi="Walkway Bold" w:cs="Arial"/>
              <w:sz w:val="28"/>
              <w:szCs w:val="28"/>
            </w:rPr>
            <w:t xml:space="preserve"> massaggiandolo come le mani. Quindi procedere</w:t>
          </w:r>
          <w:r w:rsidR="001550D2" w:rsidRPr="0022221E">
            <w:rPr>
              <w:rFonts w:ascii="Walkway Bold" w:hAnsi="Walkway Bold" w:cs="Arial"/>
              <w:sz w:val="28"/>
              <w:szCs w:val="28"/>
            </w:rPr>
            <w:t xml:space="preserve"> </w:t>
          </w:r>
          <w:r w:rsidR="0022221E" w:rsidRPr="0022221E">
            <w:rPr>
              <w:rFonts w:ascii="Walkway Bold" w:hAnsi="Walkway Bold" w:cs="Arial"/>
              <w:sz w:val="28"/>
              <w:szCs w:val="28"/>
            </w:rPr>
            <w:t xml:space="preserve">al </w:t>
          </w:r>
          <w:r w:rsidR="001550D2" w:rsidRPr="0022221E">
            <w:rPr>
              <w:rFonts w:ascii="Walkway Bold" w:hAnsi="Walkway Bold" w:cs="Arial"/>
              <w:sz w:val="28"/>
              <w:szCs w:val="28"/>
            </w:rPr>
            <w:t>trattamento in modalità “</w:t>
          </w:r>
          <w:r w:rsidR="0022221E" w:rsidRPr="0022221E">
            <w:rPr>
              <w:rFonts w:ascii="Walkway Bold" w:hAnsi="Walkway Bold" w:cs="Arial"/>
              <w:sz w:val="28"/>
              <w:szCs w:val="28"/>
            </w:rPr>
            <w:t>a stampo</w:t>
          </w:r>
          <w:r w:rsidR="001550D2" w:rsidRPr="0022221E">
            <w:rPr>
              <w:rFonts w:ascii="Walkway Bold" w:hAnsi="Walkway Bold" w:cs="Arial"/>
              <w:sz w:val="28"/>
              <w:szCs w:val="28"/>
            </w:rPr>
            <w:t>”</w:t>
          </w:r>
          <w:r w:rsidRPr="0022221E">
            <w:rPr>
              <w:rFonts w:ascii="Walkway Bold" w:hAnsi="Walkway Bold" w:cs="Arial"/>
              <w:sz w:val="28"/>
              <w:szCs w:val="28"/>
            </w:rPr>
            <w:t xml:space="preserve"> per 3</w:t>
          </w:r>
          <w:r w:rsidR="0022221E" w:rsidRPr="0022221E">
            <w:rPr>
              <w:rFonts w:ascii="Walkway Bold" w:hAnsi="Walkway Bold" w:cs="Arial"/>
              <w:sz w:val="28"/>
              <w:szCs w:val="28"/>
            </w:rPr>
            <w:t xml:space="preserve"> o 4</w:t>
          </w:r>
          <w:r w:rsidRPr="0022221E">
            <w:rPr>
              <w:rFonts w:ascii="Walkway Bold" w:hAnsi="Walkway Bold" w:cs="Arial"/>
              <w:sz w:val="28"/>
              <w:szCs w:val="28"/>
            </w:rPr>
            <w:t xml:space="preserve"> volte su ogni </w:t>
          </w:r>
          <w:r w:rsidR="0022221E">
            <w:rPr>
              <w:rFonts w:ascii="Walkway Bold" w:hAnsi="Walkway Bold" w:cs="Arial"/>
              <w:sz w:val="28"/>
              <w:szCs w:val="28"/>
            </w:rPr>
            <w:t>tragitto.</w:t>
          </w:r>
          <w:r w:rsidR="001550D2" w:rsidRPr="0022221E">
            <w:rPr>
              <w:rFonts w:ascii="Walkway Bold" w:hAnsi="Walkway Bold" w:cs="Arial"/>
              <w:sz w:val="28"/>
              <w:szCs w:val="28"/>
            </w:rPr>
            <w:t xml:space="preserve"> </w:t>
          </w:r>
        </w:p>
        <w:p w14:paraId="42437A5E" w14:textId="0FE85C8B" w:rsidR="001550D2" w:rsidRPr="003635D5" w:rsidRDefault="0022221E" w:rsidP="0022221E">
          <w:pPr>
            <w:pStyle w:val="Paragrafoelenco"/>
            <w:numPr>
              <w:ilvl w:val="0"/>
              <w:numId w:val="6"/>
            </w:numPr>
            <w:spacing w:after="160" w:line="259" w:lineRule="auto"/>
            <w:jc w:val="both"/>
            <w:rPr>
              <w:rFonts w:ascii="Walkway Bold" w:hAnsi="Walkway Bold" w:cs="Arial"/>
              <w:b/>
              <w:bCs/>
              <w:sz w:val="28"/>
              <w:szCs w:val="28"/>
            </w:rPr>
          </w:pPr>
          <w:r w:rsidRPr="00A23A6E">
            <w:rPr>
              <w:rFonts w:ascii="Walkway Bold" w:hAnsi="Walkway Bold"/>
              <w:b/>
              <w:bCs/>
              <w:sz w:val="28"/>
              <w:szCs w:val="28"/>
            </w:rPr>
            <w:t xml:space="preserve">FIALA 2 </w:t>
          </w:r>
          <w:r>
            <w:rPr>
              <w:rFonts w:ascii="Walkway Bold" w:hAnsi="Walkway Bold"/>
              <w:b/>
              <w:bCs/>
              <w:sz w:val="28"/>
              <w:szCs w:val="28"/>
            </w:rPr>
            <w:t>ANTI HAIR LOSS</w:t>
          </w:r>
          <w:r w:rsidR="001550D2">
            <w:rPr>
              <w:rFonts w:ascii="Walkway Bold" w:hAnsi="Walkway Bold" w:cs="Arial"/>
              <w:b/>
              <w:bCs/>
              <w:sz w:val="28"/>
              <w:szCs w:val="28"/>
            </w:rPr>
            <w:t xml:space="preserve">: </w:t>
          </w:r>
          <w:r w:rsidR="001550D2" w:rsidRPr="003635D5">
            <w:rPr>
              <w:rFonts w:ascii="Walkway Bold" w:hAnsi="Walkway Bold" w:cs="Arial"/>
              <w:sz w:val="28"/>
              <w:szCs w:val="28"/>
            </w:rPr>
            <w:t xml:space="preserve">Dopo il trattamento </w:t>
          </w:r>
          <w:r>
            <w:rPr>
              <w:rFonts w:ascii="Walkway Bold" w:hAnsi="Walkway Bold" w:cs="Arial"/>
              <w:sz w:val="28"/>
              <w:szCs w:val="28"/>
            </w:rPr>
            <w:t xml:space="preserve">con </w:t>
          </w:r>
          <w:proofErr w:type="spellStart"/>
          <w:r>
            <w:rPr>
              <w:rFonts w:ascii="Walkway Bold" w:hAnsi="Walkway Bold" w:cs="Arial"/>
              <w:sz w:val="28"/>
              <w:szCs w:val="28"/>
            </w:rPr>
            <w:t>dermapen</w:t>
          </w:r>
          <w:proofErr w:type="spellEnd"/>
          <w:r>
            <w:rPr>
              <w:rFonts w:ascii="Walkway Bold" w:hAnsi="Walkway Bold" w:cs="Arial"/>
              <w:sz w:val="28"/>
              <w:szCs w:val="28"/>
            </w:rPr>
            <w:t xml:space="preserve">. Prelevare 2.5 di ml dalla seconda fiala, applicando il prodotto e massaggiandolo con i polpastrelli negli stessi tragitti dove sono state effettuate le micro-pulsazioni con </w:t>
          </w:r>
          <w:proofErr w:type="gramStart"/>
          <w:r>
            <w:rPr>
              <w:rFonts w:ascii="Walkway Bold" w:hAnsi="Walkway Bold" w:cs="Arial"/>
              <w:sz w:val="28"/>
              <w:szCs w:val="28"/>
            </w:rPr>
            <w:t>la fiale</w:t>
          </w:r>
          <w:proofErr w:type="gramEnd"/>
          <w:r w:rsidR="00F27182">
            <w:rPr>
              <w:rFonts w:ascii="Walkway Bold" w:hAnsi="Walkway Bold" w:cs="Arial"/>
              <w:sz w:val="28"/>
              <w:szCs w:val="28"/>
            </w:rPr>
            <w:t xml:space="preserve"> </w:t>
          </w:r>
          <w:r>
            <w:rPr>
              <w:rFonts w:ascii="Walkway Bold" w:hAnsi="Walkway Bold" w:cs="Arial"/>
              <w:sz w:val="28"/>
              <w:szCs w:val="28"/>
            </w:rPr>
            <w:t xml:space="preserve">degli </w:t>
          </w:r>
          <w:proofErr w:type="spellStart"/>
          <w:r>
            <w:rPr>
              <w:rFonts w:ascii="Walkway Bold" w:hAnsi="Walkway Bold" w:cs="Arial"/>
              <w:sz w:val="28"/>
              <w:szCs w:val="28"/>
            </w:rPr>
            <w:t>esosomi</w:t>
          </w:r>
          <w:proofErr w:type="spellEnd"/>
          <w:r>
            <w:rPr>
              <w:rFonts w:ascii="Walkway Bold" w:hAnsi="Walkway Bold" w:cs="Arial"/>
              <w:sz w:val="28"/>
              <w:szCs w:val="28"/>
            </w:rPr>
            <w:t>.</w:t>
          </w:r>
        </w:p>
        <w:p w14:paraId="31BA32B4" w14:textId="48FB165D" w:rsidR="001550D2" w:rsidRPr="000C0C57" w:rsidRDefault="0022221E" w:rsidP="001550D2">
          <w:pPr>
            <w:pStyle w:val="Paragrafoelenco"/>
            <w:numPr>
              <w:ilvl w:val="0"/>
              <w:numId w:val="6"/>
            </w:numPr>
            <w:spacing w:after="160" w:line="259" w:lineRule="auto"/>
            <w:jc w:val="both"/>
            <w:rPr>
              <w:rFonts w:ascii="Walkway Bold" w:hAnsi="Walkway Bold" w:cs="Arial"/>
              <w:b/>
              <w:bCs/>
              <w:sz w:val="28"/>
              <w:szCs w:val="28"/>
            </w:rPr>
          </w:pPr>
          <w:r>
            <w:rPr>
              <w:rFonts w:ascii="Walkway Bold" w:hAnsi="Walkway Bold" w:cs="Arial"/>
              <w:b/>
              <w:bCs/>
              <w:sz w:val="28"/>
              <w:szCs w:val="28"/>
            </w:rPr>
            <w:t>MASSAGGIO</w:t>
          </w:r>
          <w:r w:rsidR="001550D2">
            <w:rPr>
              <w:rFonts w:ascii="Walkway Bold" w:hAnsi="Walkway Bold" w:cs="Arial"/>
              <w:b/>
              <w:bCs/>
              <w:sz w:val="28"/>
              <w:szCs w:val="28"/>
            </w:rPr>
            <w:t xml:space="preserve">: </w:t>
          </w:r>
          <w:r w:rsidR="001550D2" w:rsidRPr="003635D5">
            <w:rPr>
              <w:rFonts w:ascii="Walkway Bold" w:hAnsi="Walkway Bold" w:cs="Arial"/>
              <w:sz w:val="28"/>
              <w:szCs w:val="28"/>
            </w:rPr>
            <w:t xml:space="preserve">Applicare </w:t>
          </w:r>
          <w:r>
            <w:rPr>
              <w:rFonts w:ascii="Walkway Bold" w:hAnsi="Walkway Bold" w:cs="Arial"/>
              <w:sz w:val="28"/>
              <w:szCs w:val="28"/>
            </w:rPr>
            <w:t>il REGENERETING HAIR SERUM su tutto il cuoi</w:t>
          </w:r>
          <w:r w:rsidR="00F27182">
            <w:rPr>
              <w:rFonts w:ascii="Walkway Bold" w:hAnsi="Walkway Bold" w:cs="Arial"/>
              <w:sz w:val="28"/>
              <w:szCs w:val="28"/>
            </w:rPr>
            <w:t>o</w:t>
          </w:r>
          <w:r>
            <w:rPr>
              <w:rFonts w:ascii="Walkway Bold" w:hAnsi="Walkway Bold" w:cs="Arial"/>
              <w:sz w:val="28"/>
              <w:szCs w:val="28"/>
            </w:rPr>
            <w:t xml:space="preserve"> capelluto effettuando un massaggio manuale o con spazzole </w:t>
          </w:r>
          <w:r w:rsidR="00F27182">
            <w:rPr>
              <w:rFonts w:ascii="Walkway Bold" w:hAnsi="Walkway Bold" w:cs="Arial"/>
              <w:sz w:val="28"/>
              <w:szCs w:val="28"/>
            </w:rPr>
            <w:t>dalle</w:t>
          </w:r>
          <w:r>
            <w:rPr>
              <w:rFonts w:ascii="Walkway Bold" w:hAnsi="Walkway Bold" w:cs="Arial"/>
              <w:sz w:val="28"/>
              <w:szCs w:val="28"/>
            </w:rPr>
            <w:t xml:space="preserve"> appendici in silicone (vedi foto sotto)</w:t>
          </w:r>
          <w:r w:rsidR="000C0C57">
            <w:rPr>
              <w:rFonts w:ascii="Walkway Bold" w:hAnsi="Walkway Bold" w:cs="Arial"/>
              <w:sz w:val="28"/>
              <w:szCs w:val="28"/>
            </w:rPr>
            <w:t xml:space="preserve"> eventualmente anche sotto un tunnel led la cui luce</w:t>
          </w:r>
          <w:r w:rsidR="00F27182">
            <w:rPr>
              <w:rFonts w:ascii="Walkway Bold" w:hAnsi="Walkway Bold" w:cs="Arial"/>
              <w:sz w:val="28"/>
              <w:szCs w:val="28"/>
            </w:rPr>
            <w:t xml:space="preserve"> rossa</w:t>
          </w:r>
          <w:r w:rsidR="000C0C57">
            <w:rPr>
              <w:rFonts w:ascii="Walkway Bold" w:hAnsi="Walkway Bold" w:cs="Arial"/>
              <w:sz w:val="28"/>
              <w:szCs w:val="28"/>
            </w:rPr>
            <w:t xml:space="preserve"> aiuti a stimolare il trattamento e la veicolazione degli attivi.</w:t>
          </w:r>
        </w:p>
        <w:p w14:paraId="56334267" w14:textId="09B5BFA5" w:rsidR="000C0C57" w:rsidRDefault="000C0C57" w:rsidP="000C0C57">
          <w:pPr>
            <w:spacing w:after="160" w:line="259" w:lineRule="auto"/>
            <w:jc w:val="center"/>
            <w:rPr>
              <w:rFonts w:ascii="Walkway Bold" w:hAnsi="Walkway Bold" w:cs="Arial"/>
              <w:b/>
              <w:bCs/>
              <w:sz w:val="28"/>
              <w:szCs w:val="28"/>
            </w:rPr>
          </w:pPr>
          <w:r>
            <w:rPr>
              <w:rFonts w:ascii="Walkway Bold" w:hAnsi="Walkway Bold" w:cs="Arial"/>
              <w:b/>
              <w:bCs/>
              <w:noProof/>
              <w:sz w:val="28"/>
              <w:szCs w:val="28"/>
            </w:rPr>
            <w:drawing>
              <wp:inline distT="0" distB="0" distL="0" distR="0" wp14:anchorId="6CA84BF8" wp14:editId="234E30E0">
                <wp:extent cx="1633855" cy="1627505"/>
                <wp:effectExtent l="0" t="0" r="4445" b="0"/>
                <wp:docPr id="8" name="Immagin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3855" cy="1627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43F4DE24" w14:textId="77777777" w:rsidR="000C0C57" w:rsidRPr="000C0C57" w:rsidRDefault="000C0C57" w:rsidP="000C0C57">
          <w:pPr>
            <w:spacing w:after="160" w:line="259" w:lineRule="auto"/>
            <w:jc w:val="both"/>
            <w:rPr>
              <w:rFonts w:ascii="Walkway Bold" w:hAnsi="Walkway Bold" w:cs="Arial"/>
              <w:b/>
              <w:bCs/>
              <w:sz w:val="28"/>
              <w:szCs w:val="28"/>
            </w:rPr>
          </w:pPr>
        </w:p>
        <w:p w14:paraId="298135FC" w14:textId="72AA256C" w:rsidR="000C0C57" w:rsidRPr="000C0C57" w:rsidRDefault="000C0C57" w:rsidP="001550D2">
          <w:pPr>
            <w:pStyle w:val="Paragrafoelenco"/>
            <w:numPr>
              <w:ilvl w:val="0"/>
              <w:numId w:val="6"/>
            </w:numPr>
            <w:spacing w:after="160" w:line="259" w:lineRule="auto"/>
            <w:jc w:val="both"/>
            <w:rPr>
              <w:rFonts w:ascii="Walkway Bold" w:hAnsi="Walkway Bold" w:cs="Arial"/>
              <w:b/>
              <w:bCs/>
              <w:sz w:val="28"/>
              <w:szCs w:val="28"/>
            </w:rPr>
          </w:pPr>
          <w:r>
            <w:rPr>
              <w:rFonts w:ascii="Walkway Bold" w:hAnsi="Walkway Bold" w:cs="Arial"/>
              <w:b/>
              <w:bCs/>
              <w:sz w:val="28"/>
              <w:szCs w:val="28"/>
            </w:rPr>
            <w:t xml:space="preserve">ASCIUGATURA: </w:t>
          </w:r>
          <w:r>
            <w:rPr>
              <w:rFonts w:ascii="Walkway Bold" w:hAnsi="Walkway Bold" w:cs="Arial"/>
              <w:sz w:val="28"/>
              <w:szCs w:val="28"/>
            </w:rPr>
            <w:t>se i capelli sono umidi è possibile asciugarli con un phon con aria non calda.</w:t>
          </w:r>
        </w:p>
        <w:p w14:paraId="02153C73" w14:textId="1C85CE3F" w:rsidR="00FE0DD8" w:rsidRDefault="00FE0DD8" w:rsidP="000C0C57">
          <w:pPr>
            <w:spacing w:after="160" w:line="259" w:lineRule="auto"/>
            <w:rPr>
              <w:rStyle w:val="Enfasigrassetto"/>
              <w:rFonts w:ascii="Walkway Black" w:hAnsi="Walkway Black"/>
              <w:b w:val="0"/>
              <w:bCs w:val="0"/>
              <w:sz w:val="48"/>
              <w:szCs w:val="40"/>
            </w:rPr>
          </w:pPr>
        </w:p>
        <w:p w14:paraId="4F37F2F7" w14:textId="518B63C0" w:rsidR="001550D2" w:rsidRPr="00FE0DD8" w:rsidRDefault="001550D2" w:rsidP="001550D2">
          <w:pPr>
            <w:spacing w:after="160" w:line="259" w:lineRule="auto"/>
            <w:rPr>
              <w:rStyle w:val="Enfasigrassetto"/>
              <w:rFonts w:ascii="Walkway Bold" w:hAnsi="Walkway Bold" w:cs="Arial"/>
              <w:sz w:val="20"/>
              <w:szCs w:val="18"/>
            </w:rPr>
          </w:pPr>
          <w:r w:rsidRPr="00FE0DD8"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0"/>
            </w:rPr>
            <w:t xml:space="preserve">Cosa NON fare dopo un trattamento di Micro e Nano </w:t>
          </w:r>
          <w:proofErr w:type="spellStart"/>
          <w:r w:rsidRPr="00FE0DD8"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0"/>
            </w:rPr>
            <w:t>Needling</w:t>
          </w:r>
          <w:proofErr w:type="spellEnd"/>
          <w:r w:rsidRPr="00FE0DD8">
            <w:rPr>
              <w:rStyle w:val="Enfasigrassetto"/>
              <w:rFonts w:ascii="Walkway Black" w:hAnsi="Walkway Black" w:cs="Arial"/>
              <w:b w:val="0"/>
              <w:bCs w:val="0"/>
              <w:sz w:val="48"/>
              <w:szCs w:val="40"/>
            </w:rPr>
            <w:t>?</w:t>
          </w:r>
        </w:p>
        <w:p w14:paraId="5F419DD3" w14:textId="43393D56" w:rsidR="007F2890" w:rsidRPr="007F2890" w:rsidRDefault="007F2890" w:rsidP="007F2890">
          <w:pPr>
            <w:pStyle w:val="Paragrafoelenco"/>
            <w:numPr>
              <w:ilvl w:val="0"/>
              <w:numId w:val="16"/>
            </w:numPr>
            <w:spacing w:after="160" w:line="259" w:lineRule="auto"/>
            <w:jc w:val="both"/>
            <w:rPr>
              <w:rFonts w:ascii="Walkway Bold" w:hAnsi="Walkway Bold" w:cs="Arial"/>
              <w:sz w:val="28"/>
              <w:szCs w:val="28"/>
            </w:rPr>
          </w:pPr>
          <w:r w:rsidRPr="007F2890">
            <w:rPr>
              <w:rFonts w:ascii="Walkway Bold" w:hAnsi="Walkway Bold" w:cs="Arial"/>
              <w:sz w:val="28"/>
              <w:szCs w:val="28"/>
            </w:rPr>
            <w:t>Non lavare i capelli nelle prime 24 ore: usa solo acqua tiepida se strettamente necessario, ma evita lo shampoo.</w:t>
          </w:r>
          <w:r w:rsidRPr="007F2890">
            <w:rPr>
              <w:rFonts w:ascii="Walkway Bold" w:hAnsi="Walkway Bold" w:cs="Arial"/>
              <w:sz w:val="28"/>
              <w:szCs w:val="28"/>
            </w:rPr>
            <w:t xml:space="preserve"> Evitare anche </w:t>
          </w:r>
          <w:r w:rsidRPr="007F2890">
            <w:rPr>
              <w:rFonts w:ascii="Walkway Bold" w:hAnsi="Walkway Bold" w:cs="Arial"/>
              <w:sz w:val="28"/>
              <w:szCs w:val="28"/>
            </w:rPr>
            <w:t xml:space="preserve">i prodotti per lo styling </w:t>
          </w:r>
          <w:r w:rsidRPr="007F2890">
            <w:rPr>
              <w:rFonts w:ascii="Walkway Bold" w:hAnsi="Walkway Bold" w:cs="Arial"/>
              <w:sz w:val="28"/>
              <w:szCs w:val="28"/>
            </w:rPr>
            <w:t xml:space="preserve">tipo </w:t>
          </w:r>
          <w:r w:rsidRPr="007F2890">
            <w:rPr>
              <w:rFonts w:ascii="Walkway Bold" w:hAnsi="Walkway Bold" w:cs="Arial"/>
              <w:sz w:val="28"/>
              <w:szCs w:val="28"/>
            </w:rPr>
            <w:lastRenderedPageBreak/>
            <w:t xml:space="preserve">lacche, gel o cere che </w:t>
          </w:r>
          <w:r w:rsidRPr="007F2890">
            <w:rPr>
              <w:rFonts w:ascii="Walkway Bold" w:hAnsi="Walkway Bold" w:cs="Arial"/>
              <w:sz w:val="28"/>
              <w:szCs w:val="28"/>
            </w:rPr>
            <w:t>ostruiscono i micro-canali aperti e possono causano infezioni</w:t>
          </w:r>
          <w:r w:rsidRPr="007F2890">
            <w:rPr>
              <w:rFonts w:ascii="Walkway Bold" w:hAnsi="Walkway Bold" w:cs="Arial"/>
              <w:sz w:val="28"/>
              <w:szCs w:val="28"/>
            </w:rPr>
            <w:t xml:space="preserve"> ed anche l’uso di soluzione alcoliche che potrebbero irritare la cut</w:t>
          </w:r>
          <w:r w:rsidR="00F27182">
            <w:rPr>
              <w:rFonts w:ascii="Walkway Bold" w:hAnsi="Walkway Bold" w:cs="Arial"/>
              <w:sz w:val="28"/>
              <w:szCs w:val="28"/>
            </w:rPr>
            <w:t>e.</w:t>
          </w:r>
        </w:p>
        <w:p w14:paraId="7E950BB3" w14:textId="77777777" w:rsidR="007F2890" w:rsidRPr="007F2890" w:rsidRDefault="007F2890" w:rsidP="007F2890">
          <w:pPr>
            <w:pStyle w:val="Paragrafoelenco"/>
            <w:spacing w:after="160" w:line="259" w:lineRule="auto"/>
            <w:jc w:val="both"/>
            <w:rPr>
              <w:rFonts w:ascii="Walkway Bold" w:hAnsi="Walkway Bold" w:cs="Arial"/>
              <w:sz w:val="28"/>
              <w:szCs w:val="28"/>
            </w:rPr>
          </w:pPr>
        </w:p>
        <w:p w14:paraId="7115442D" w14:textId="770860D2" w:rsidR="001550D2" w:rsidRPr="007F2890" w:rsidRDefault="007F2890" w:rsidP="007F2890">
          <w:pPr>
            <w:pStyle w:val="Paragrafoelenco"/>
            <w:numPr>
              <w:ilvl w:val="0"/>
              <w:numId w:val="16"/>
            </w:numPr>
            <w:spacing w:after="160" w:line="259" w:lineRule="auto"/>
            <w:jc w:val="both"/>
            <w:rPr>
              <w:rFonts w:ascii="Walkway Bold" w:hAnsi="Walkway Bold" w:cs="Arial"/>
              <w:sz w:val="28"/>
              <w:szCs w:val="28"/>
            </w:rPr>
          </w:pPr>
          <w:r w:rsidRPr="007F2890">
            <w:rPr>
              <w:rFonts w:ascii="Walkway Bold" w:hAnsi="Walkway Bold" w:cs="Arial"/>
              <w:sz w:val="28"/>
              <w:szCs w:val="28"/>
            </w:rPr>
            <w:t xml:space="preserve">Non fare tinte o trattamenti chimici: </w:t>
          </w:r>
          <w:r w:rsidR="00F27182">
            <w:rPr>
              <w:rFonts w:ascii="Walkway Bold" w:hAnsi="Walkway Bold" w:cs="Arial"/>
              <w:sz w:val="28"/>
              <w:szCs w:val="28"/>
            </w:rPr>
            <w:t>attendere</w:t>
          </w:r>
          <w:r w:rsidRPr="007F2890">
            <w:rPr>
              <w:rFonts w:ascii="Walkway Bold" w:hAnsi="Walkway Bold" w:cs="Arial"/>
              <w:sz w:val="28"/>
              <w:szCs w:val="28"/>
            </w:rPr>
            <w:t xml:space="preserve"> almeno 7-10 giorni prima di decolorare o tingere i capelli. </w:t>
          </w:r>
        </w:p>
        <w:p w14:paraId="3B89738B" w14:textId="77777777" w:rsidR="001B63D1" w:rsidRPr="007F2890" w:rsidRDefault="001B63D1" w:rsidP="001B63D1">
          <w:pPr>
            <w:pStyle w:val="Paragrafoelenco"/>
            <w:rPr>
              <w:rFonts w:ascii="Walkway Bold" w:hAnsi="Walkway Bold" w:cs="Arial"/>
              <w:sz w:val="28"/>
              <w:szCs w:val="28"/>
            </w:rPr>
          </w:pPr>
        </w:p>
        <w:p w14:paraId="708E8BC2" w14:textId="2FD7F9CE" w:rsidR="001550D2" w:rsidRPr="007F2890" w:rsidRDefault="001550D2" w:rsidP="001550D2">
          <w:pPr>
            <w:pStyle w:val="Paragrafoelenco"/>
            <w:numPr>
              <w:ilvl w:val="0"/>
              <w:numId w:val="9"/>
            </w:numPr>
            <w:spacing w:after="160" w:line="259" w:lineRule="auto"/>
            <w:jc w:val="both"/>
            <w:rPr>
              <w:rFonts w:ascii="Walkway Bold" w:hAnsi="Walkway Bold" w:cs="Arial"/>
              <w:sz w:val="28"/>
              <w:szCs w:val="28"/>
            </w:rPr>
          </w:pPr>
          <w:r w:rsidRPr="007F2890">
            <w:rPr>
              <w:rFonts w:ascii="Walkway Bold" w:hAnsi="Walkway Bold" w:cs="Arial"/>
              <w:sz w:val="28"/>
              <w:szCs w:val="28"/>
            </w:rPr>
            <w:t xml:space="preserve">Evitare esposizione solare diretta e continuata al sole a fonti artificiali di UV (lampade abbronzanti) per almeno 3 giorni, così come </w:t>
          </w:r>
          <w:r w:rsidR="007F2890" w:rsidRPr="007F2890">
            <w:rPr>
              <w:rFonts w:ascii="Walkway Bold" w:hAnsi="Walkway Bold" w:cs="Arial"/>
              <w:sz w:val="28"/>
              <w:szCs w:val="28"/>
            </w:rPr>
            <w:t>l’utilizzo di cappelli stretti o sporchi.</w:t>
          </w:r>
        </w:p>
        <w:p w14:paraId="50EADC18" w14:textId="77777777" w:rsidR="00230DD8" w:rsidRDefault="00230DD8" w:rsidP="00230DD8">
          <w:pPr>
            <w:spacing w:after="160" w:line="259" w:lineRule="auto"/>
            <w:jc w:val="both"/>
            <w:rPr>
              <w:rFonts w:ascii="Walkway Bold" w:hAnsi="Walkway Bold"/>
              <w:w w:val="115"/>
              <w:sz w:val="28"/>
              <w:szCs w:val="28"/>
            </w:rPr>
          </w:pPr>
        </w:p>
        <w:p w14:paraId="747BE52A" w14:textId="77777777" w:rsidR="00230DD8" w:rsidRDefault="00230DD8" w:rsidP="006A5EC2">
          <w:pPr>
            <w:spacing w:after="160" w:line="259" w:lineRule="auto"/>
            <w:jc w:val="both"/>
            <w:rPr>
              <w:rFonts w:ascii="Walkway Bold" w:hAnsi="Walkway Bold"/>
              <w:w w:val="110"/>
              <w:sz w:val="28"/>
              <w:szCs w:val="28"/>
            </w:rPr>
          </w:pPr>
        </w:p>
        <w:p w14:paraId="2A4F3B27" w14:textId="77777777" w:rsidR="006A5EC2" w:rsidRDefault="006A5EC2" w:rsidP="006A5EC2">
          <w:pPr>
            <w:spacing w:after="160" w:line="259" w:lineRule="auto"/>
            <w:jc w:val="both"/>
            <w:rPr>
              <w:rFonts w:ascii="Walkway Bold" w:hAnsi="Walkway Bold"/>
              <w:w w:val="110"/>
              <w:sz w:val="28"/>
              <w:szCs w:val="28"/>
            </w:rPr>
          </w:pPr>
        </w:p>
        <w:p w14:paraId="1744B177" w14:textId="77777777" w:rsidR="001767B1" w:rsidRPr="006A5EC2" w:rsidRDefault="001767B1" w:rsidP="001767B1">
          <w:pPr>
            <w:spacing w:after="160" w:line="259" w:lineRule="auto"/>
            <w:rPr>
              <w:rStyle w:val="Enfasigrassetto"/>
              <w:rFonts w:ascii="Walkway Black" w:hAnsi="Walkway Black"/>
              <w:b w:val="0"/>
              <w:bCs w:val="0"/>
              <w:sz w:val="56"/>
              <w:szCs w:val="56"/>
            </w:rPr>
          </w:pPr>
        </w:p>
        <w:p w14:paraId="655DE84E" w14:textId="7842F4CB" w:rsidR="00212FD4" w:rsidRPr="008268C1" w:rsidRDefault="00A6496F" w:rsidP="00212FD4">
          <w:pPr>
            <w:tabs>
              <w:tab w:val="left" w:pos="4550"/>
            </w:tabs>
            <w:rPr>
              <w:b/>
              <w:color w:val="282324"/>
              <w:w w:val="105"/>
              <w:sz w:val="44"/>
              <w:szCs w:val="32"/>
            </w:rPr>
          </w:pPr>
        </w:p>
      </w:sdtContent>
    </w:sdt>
    <w:bookmarkEnd w:id="1" w:displacedByCustomXml="prev"/>
    <w:sectPr w:rsidR="00212FD4" w:rsidRPr="008268C1" w:rsidSect="00212FD4">
      <w:headerReference w:type="default" r:id="rId14"/>
      <w:footerReference w:type="default" r:id="rId15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AF5E3" w14:textId="77777777" w:rsidR="00A6496F" w:rsidRDefault="00A6496F" w:rsidP="00212FD4">
      <w:pPr>
        <w:spacing w:after="0" w:line="240" w:lineRule="auto"/>
      </w:pPr>
      <w:r>
        <w:separator/>
      </w:r>
    </w:p>
  </w:endnote>
  <w:endnote w:type="continuationSeparator" w:id="0">
    <w:p w14:paraId="7B63C237" w14:textId="77777777" w:rsidR="00A6496F" w:rsidRDefault="00A6496F" w:rsidP="00212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lkway Bold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alkway Black">
    <w:altName w:val="Calibri"/>
    <w:charset w:val="00"/>
    <w:family w:val="auto"/>
    <w:pitch w:val="variable"/>
    <w:sig w:usb0="00000003" w:usb1="00000000" w:usb2="00000000" w:usb3="00000000" w:csb0="00000001" w:csb1="00000000"/>
  </w:font>
  <w:font w:name="Walkway Oblique Black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91A7F" w14:textId="70C37491" w:rsidR="00212FD4" w:rsidRDefault="00212FD4" w:rsidP="00212FD4">
    <w:pPr>
      <w:pStyle w:val="Pidipagina"/>
      <w:jc w:val="center"/>
    </w:pPr>
    <w:r w:rsidRPr="00B931B0">
      <w:rPr>
        <w:noProof/>
        <w:sz w:val="44"/>
        <w:szCs w:val="32"/>
      </w:rPr>
      <w:drawing>
        <wp:inline distT="0" distB="0" distL="0" distR="0" wp14:anchorId="155BD7FD" wp14:editId="14747CDE">
          <wp:extent cx="977900" cy="507142"/>
          <wp:effectExtent l="0" t="0" r="0" b="0"/>
          <wp:docPr id="144788144" name="Immagine 144788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548" cy="514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59583" w14:textId="77777777" w:rsidR="00A6496F" w:rsidRDefault="00A6496F" w:rsidP="00212FD4">
      <w:pPr>
        <w:spacing w:after="0" w:line="240" w:lineRule="auto"/>
      </w:pPr>
      <w:r>
        <w:separator/>
      </w:r>
    </w:p>
  </w:footnote>
  <w:footnote w:type="continuationSeparator" w:id="0">
    <w:p w14:paraId="2611FF04" w14:textId="77777777" w:rsidR="00A6496F" w:rsidRDefault="00A6496F" w:rsidP="00212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764F1" w14:textId="480E0089" w:rsidR="006637C2" w:rsidRPr="006637C2" w:rsidRDefault="00212FD4">
    <w:pPr>
      <w:pStyle w:val="Intestazione"/>
      <w:rPr>
        <w:b/>
        <w:color w:val="282324"/>
        <w:w w:val="105"/>
        <w:sz w:val="32"/>
      </w:rPr>
    </w:pPr>
    <w:r>
      <w:rPr>
        <w:noProof/>
      </w:rPr>
      <w:drawing>
        <wp:inline distT="0" distB="0" distL="0" distR="0" wp14:anchorId="6BDA9E3D" wp14:editId="20F2B35F">
          <wp:extent cx="749300" cy="374650"/>
          <wp:effectExtent l="0" t="0" r="0" b="635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42" cy="38202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="00A23A6E">
      <w:rPr>
        <w:b/>
        <w:color w:val="282324"/>
        <w:w w:val="105"/>
        <w:sz w:val="32"/>
      </w:rPr>
      <w:t>BIORIVITALIZZANTI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4F28"/>
    <w:multiLevelType w:val="multilevel"/>
    <w:tmpl w:val="F9B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4015"/>
    <w:multiLevelType w:val="hybridMultilevel"/>
    <w:tmpl w:val="33328386"/>
    <w:lvl w:ilvl="0" w:tplc="2D9870F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sz w:val="28"/>
        <w:szCs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F3806"/>
    <w:multiLevelType w:val="hybridMultilevel"/>
    <w:tmpl w:val="142E9A64"/>
    <w:lvl w:ilvl="0" w:tplc="B54CA7D6">
      <w:numFmt w:val="bullet"/>
      <w:lvlText w:val="•"/>
      <w:lvlJc w:val="left"/>
      <w:pPr>
        <w:ind w:left="720" w:hanging="360"/>
      </w:pPr>
      <w:rPr>
        <w:rFonts w:ascii="Walkway Bold" w:eastAsiaTheme="minorEastAsia" w:hAnsi="Walkway Bold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14B2D"/>
    <w:multiLevelType w:val="hybridMultilevel"/>
    <w:tmpl w:val="6D326F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5206"/>
    <w:multiLevelType w:val="hybridMultilevel"/>
    <w:tmpl w:val="CD30400C"/>
    <w:lvl w:ilvl="0" w:tplc="84FA10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92E1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5C80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B6A3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C68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12B6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740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5AD6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2E74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9256F31"/>
    <w:multiLevelType w:val="hybridMultilevel"/>
    <w:tmpl w:val="E03E68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10E7C"/>
    <w:multiLevelType w:val="hybridMultilevel"/>
    <w:tmpl w:val="9E548106"/>
    <w:lvl w:ilvl="0" w:tplc="2D9870F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sz w:val="28"/>
        <w:szCs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576B7"/>
    <w:multiLevelType w:val="multilevel"/>
    <w:tmpl w:val="5322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D4EDF"/>
    <w:multiLevelType w:val="multilevel"/>
    <w:tmpl w:val="EC5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95D89"/>
    <w:multiLevelType w:val="hybridMultilevel"/>
    <w:tmpl w:val="2654B0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55E1C"/>
    <w:multiLevelType w:val="hybridMultilevel"/>
    <w:tmpl w:val="675EF2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93D0B"/>
    <w:multiLevelType w:val="multilevel"/>
    <w:tmpl w:val="3C9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7283F"/>
    <w:multiLevelType w:val="hybridMultilevel"/>
    <w:tmpl w:val="4B042C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55E87"/>
    <w:multiLevelType w:val="multilevel"/>
    <w:tmpl w:val="67D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C6A75"/>
    <w:multiLevelType w:val="multilevel"/>
    <w:tmpl w:val="930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C1D67"/>
    <w:multiLevelType w:val="hybridMultilevel"/>
    <w:tmpl w:val="6074BF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5"/>
  </w:num>
  <w:num w:numId="5">
    <w:abstractNumId w:val="9"/>
  </w:num>
  <w:num w:numId="6">
    <w:abstractNumId w:val="6"/>
  </w:num>
  <w:num w:numId="7">
    <w:abstractNumId w:val="1"/>
  </w:num>
  <w:num w:numId="8">
    <w:abstractNumId w:val="15"/>
  </w:num>
  <w:num w:numId="9">
    <w:abstractNumId w:val="2"/>
  </w:num>
  <w:num w:numId="10">
    <w:abstractNumId w:val="4"/>
  </w:num>
  <w:num w:numId="11">
    <w:abstractNumId w:val="10"/>
  </w:num>
  <w:num w:numId="12">
    <w:abstractNumId w:val="13"/>
  </w:num>
  <w:num w:numId="13">
    <w:abstractNumId w:val="7"/>
  </w:num>
  <w:num w:numId="14">
    <w:abstractNumId w:val="8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D4"/>
    <w:rsid w:val="00006747"/>
    <w:rsid w:val="00060A46"/>
    <w:rsid w:val="00076899"/>
    <w:rsid w:val="000C0C57"/>
    <w:rsid w:val="000F3CE2"/>
    <w:rsid w:val="0013552F"/>
    <w:rsid w:val="001550D2"/>
    <w:rsid w:val="001767B1"/>
    <w:rsid w:val="001B63D1"/>
    <w:rsid w:val="00211FA6"/>
    <w:rsid w:val="00212FD4"/>
    <w:rsid w:val="0022221E"/>
    <w:rsid w:val="00230DD8"/>
    <w:rsid w:val="002818F2"/>
    <w:rsid w:val="002C2CED"/>
    <w:rsid w:val="002D2B6A"/>
    <w:rsid w:val="00321C64"/>
    <w:rsid w:val="003529B8"/>
    <w:rsid w:val="0036070D"/>
    <w:rsid w:val="003635D5"/>
    <w:rsid w:val="00391186"/>
    <w:rsid w:val="00391D4D"/>
    <w:rsid w:val="0048275D"/>
    <w:rsid w:val="00487AA9"/>
    <w:rsid w:val="005E4848"/>
    <w:rsid w:val="00604D30"/>
    <w:rsid w:val="006149C7"/>
    <w:rsid w:val="006637C2"/>
    <w:rsid w:val="00670F4B"/>
    <w:rsid w:val="006A46CF"/>
    <w:rsid w:val="006A5EC2"/>
    <w:rsid w:val="006D44D7"/>
    <w:rsid w:val="007722A9"/>
    <w:rsid w:val="00792190"/>
    <w:rsid w:val="007962B9"/>
    <w:rsid w:val="007E1101"/>
    <w:rsid w:val="007F2890"/>
    <w:rsid w:val="00815483"/>
    <w:rsid w:val="0082128B"/>
    <w:rsid w:val="008268C1"/>
    <w:rsid w:val="008D0A7D"/>
    <w:rsid w:val="008D30CC"/>
    <w:rsid w:val="00911B27"/>
    <w:rsid w:val="009265E5"/>
    <w:rsid w:val="009E4DEF"/>
    <w:rsid w:val="009F24FF"/>
    <w:rsid w:val="00A23A6E"/>
    <w:rsid w:val="00A46112"/>
    <w:rsid w:val="00A6496F"/>
    <w:rsid w:val="00AE245B"/>
    <w:rsid w:val="00B9214C"/>
    <w:rsid w:val="00B96470"/>
    <w:rsid w:val="00C1513E"/>
    <w:rsid w:val="00C17473"/>
    <w:rsid w:val="00C62B71"/>
    <w:rsid w:val="00CA319B"/>
    <w:rsid w:val="00CB663B"/>
    <w:rsid w:val="00D11C04"/>
    <w:rsid w:val="00D667D9"/>
    <w:rsid w:val="00D75885"/>
    <w:rsid w:val="00D75CCD"/>
    <w:rsid w:val="00DB79BF"/>
    <w:rsid w:val="00E6374C"/>
    <w:rsid w:val="00EA3DEE"/>
    <w:rsid w:val="00EB397E"/>
    <w:rsid w:val="00F072C4"/>
    <w:rsid w:val="00F10A31"/>
    <w:rsid w:val="00F27182"/>
    <w:rsid w:val="00F41CF0"/>
    <w:rsid w:val="00F4758D"/>
    <w:rsid w:val="00FE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B2F281"/>
  <w15:chartTrackingRefBased/>
  <w15:docId w15:val="{C66392FA-6C1E-41A6-9AF1-863E7933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it-IT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76899"/>
  </w:style>
  <w:style w:type="paragraph" w:styleId="Titolo1">
    <w:name w:val="heading 1"/>
    <w:basedOn w:val="Normale"/>
    <w:next w:val="Normale"/>
    <w:link w:val="Titolo1Carattere"/>
    <w:uiPriority w:val="9"/>
    <w:qFormat/>
    <w:rsid w:val="00212FD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12FD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2FD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2FD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2F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212FD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2FD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2FD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2FD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link w:val="NessunaspaziaturaCarattere"/>
    <w:uiPriority w:val="1"/>
    <w:qFormat/>
    <w:rsid w:val="00212FD4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12FD4"/>
  </w:style>
  <w:style w:type="paragraph" w:styleId="Intestazione">
    <w:name w:val="header"/>
    <w:basedOn w:val="Normale"/>
    <w:link w:val="IntestazioneCarattere"/>
    <w:uiPriority w:val="99"/>
    <w:unhideWhenUsed/>
    <w:rsid w:val="00212FD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12FD4"/>
    <w:rPr>
      <w:rFonts w:ascii="Arial" w:eastAsia="Arial" w:hAnsi="Arial" w:cs="Arial"/>
      <w:kern w:val="0"/>
      <w:lang w:val="es-ES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212FD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12FD4"/>
    <w:rPr>
      <w:rFonts w:ascii="Arial" w:eastAsia="Arial" w:hAnsi="Arial" w:cs="Arial"/>
      <w:kern w:val="0"/>
      <w:lang w:val="es-ES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rsid w:val="00212FD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uv3um">
    <w:name w:val="uv3um"/>
    <w:basedOn w:val="Carpredefinitoparagrafo"/>
    <w:rsid w:val="00212FD4"/>
  </w:style>
  <w:style w:type="paragraph" w:customStyle="1" w:styleId="k3ksmc">
    <w:name w:val="k3ksmc"/>
    <w:basedOn w:val="Normale"/>
    <w:rsid w:val="00212FD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212FD4"/>
    <w:rPr>
      <w:b/>
      <w:b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212FD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12FD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2FD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2FD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2FD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2FD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2FD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2FD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212FD4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2FD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oloCarattere">
    <w:name w:val="Titolo Carattere"/>
    <w:basedOn w:val="Carpredefinitoparagrafo"/>
    <w:link w:val="Titolo"/>
    <w:uiPriority w:val="10"/>
    <w:rsid w:val="00212FD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2FD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2FD4"/>
    <w:rPr>
      <w:rFonts w:asciiTheme="majorHAnsi" w:eastAsiaTheme="majorEastAsia" w:hAnsiTheme="majorHAnsi" w:cstheme="majorBidi"/>
      <w:sz w:val="30"/>
      <w:szCs w:val="30"/>
    </w:rPr>
  </w:style>
  <w:style w:type="character" w:styleId="Enfasicorsivo">
    <w:name w:val="Emphasis"/>
    <w:basedOn w:val="Carpredefinitoparagrafo"/>
    <w:uiPriority w:val="20"/>
    <w:qFormat/>
    <w:rsid w:val="00212FD4"/>
    <w:rPr>
      <w:i/>
      <w:iCs/>
      <w:color w:val="70AD47" w:themeColor="accent6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2FD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2FD4"/>
    <w:rPr>
      <w:i/>
      <w:iCs/>
      <w:color w:val="262626" w:themeColor="text1" w:themeTint="D9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2FD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2FD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Enfasidelicata">
    <w:name w:val="Subtle Emphasis"/>
    <w:basedOn w:val="Carpredefinitoparagrafo"/>
    <w:uiPriority w:val="19"/>
    <w:qFormat/>
    <w:rsid w:val="00212FD4"/>
    <w:rPr>
      <w:i/>
      <w:iCs/>
    </w:rPr>
  </w:style>
  <w:style w:type="character" w:styleId="Enfasiintensa">
    <w:name w:val="Intense Emphasis"/>
    <w:basedOn w:val="Carpredefinitoparagrafo"/>
    <w:uiPriority w:val="21"/>
    <w:qFormat/>
    <w:rsid w:val="00212FD4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212FD4"/>
    <w:rPr>
      <w:smallCaps/>
      <w:color w:val="595959" w:themeColor="text1" w:themeTint="A6"/>
    </w:rPr>
  </w:style>
  <w:style w:type="character" w:styleId="Riferimentointenso">
    <w:name w:val="Intense Reference"/>
    <w:basedOn w:val="Carpredefinitoparagrafo"/>
    <w:uiPriority w:val="32"/>
    <w:qFormat/>
    <w:rsid w:val="00212FD4"/>
    <w:rPr>
      <w:b/>
      <w:bCs/>
      <w:smallCaps/>
      <w:color w:val="70AD47" w:themeColor="accent6"/>
    </w:rPr>
  </w:style>
  <w:style w:type="character" w:styleId="Titolodellibro">
    <w:name w:val="Book Title"/>
    <w:basedOn w:val="Carpredefinitoparagrafo"/>
    <w:uiPriority w:val="33"/>
    <w:qFormat/>
    <w:rsid w:val="00212FD4"/>
    <w:rPr>
      <w:b/>
      <w:bCs/>
      <w:caps w:val="0"/>
      <w:smallCaps/>
      <w:spacing w:val="7"/>
      <w:sz w:val="21"/>
      <w:szCs w:val="21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212FD4"/>
    <w:pPr>
      <w:outlineLvl w:val="9"/>
    </w:pPr>
  </w:style>
  <w:style w:type="paragraph" w:styleId="Paragrafoelenco">
    <w:name w:val="List Paragraph"/>
    <w:basedOn w:val="Normale"/>
    <w:uiPriority w:val="1"/>
    <w:qFormat/>
    <w:rsid w:val="0048275D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F07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D75CC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D75CCD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D75CCD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75CC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75CCD"/>
    <w:rPr>
      <w:b/>
      <w:bCs/>
      <w:sz w:val="20"/>
      <w:szCs w:val="20"/>
    </w:rPr>
  </w:style>
  <w:style w:type="character" w:styleId="Collegamentoipertestuale">
    <w:name w:val="Hyperlink"/>
    <w:basedOn w:val="Carpredefinitoparagrafo"/>
    <w:uiPriority w:val="99"/>
    <w:semiHidden/>
    <w:unhideWhenUsed/>
    <w:rsid w:val="00D75C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97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387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49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05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085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90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1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0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45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7E59705D7A64C728FE01E13E2F474E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545A414-A336-4A55-97EA-6B1D3C309FE6}"/>
      </w:docPartPr>
      <w:docPartBody>
        <w:p w:rsidR="000B3484" w:rsidRDefault="0081376B" w:rsidP="0081376B">
          <w:pPr>
            <w:pStyle w:val="07E59705D7A64C728FE01E13E2F474E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lkway Bold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alkway Black">
    <w:altName w:val="Calibri"/>
    <w:charset w:val="00"/>
    <w:family w:val="auto"/>
    <w:pitch w:val="variable"/>
    <w:sig w:usb0="00000003" w:usb1="00000000" w:usb2="00000000" w:usb3="00000000" w:csb0="00000001" w:csb1="00000000"/>
  </w:font>
  <w:font w:name="Walkway Oblique Black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6B"/>
    <w:rsid w:val="000B3484"/>
    <w:rsid w:val="000C3E59"/>
    <w:rsid w:val="000F3CE2"/>
    <w:rsid w:val="001E5F13"/>
    <w:rsid w:val="00287278"/>
    <w:rsid w:val="006F689C"/>
    <w:rsid w:val="007A0A3E"/>
    <w:rsid w:val="0081376B"/>
    <w:rsid w:val="00815483"/>
    <w:rsid w:val="0082128B"/>
    <w:rsid w:val="00911912"/>
    <w:rsid w:val="00B00BDC"/>
    <w:rsid w:val="00CB663B"/>
    <w:rsid w:val="00D30D4C"/>
    <w:rsid w:val="00D37407"/>
    <w:rsid w:val="00E735B4"/>
    <w:rsid w:val="00F0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07E59705D7A64C728FE01E13E2F474E2">
    <w:name w:val="07E59705D7A64C728FE01E13E2F474E2"/>
    <w:rsid w:val="008137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ANTI-CADUTA</vt:lpstr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ANTI-CADUTA</dc:title>
  <dc:subject/>
  <dc:creator>Fidest Srls</dc:creator>
  <cp:keywords/>
  <dc:description/>
  <cp:lastModifiedBy>User</cp:lastModifiedBy>
  <cp:revision>4</cp:revision>
  <cp:lastPrinted>2025-07-25T13:47:00Z</cp:lastPrinted>
  <dcterms:created xsi:type="dcterms:W3CDTF">2026-08-04T09:55:00Z</dcterms:created>
  <dcterms:modified xsi:type="dcterms:W3CDTF">2026-08-04T10:48:00Z</dcterms:modified>
</cp:coreProperties>
</file>