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b/>
          <w:color w:val="auto"/>
          <w:spacing w:val="0"/>
          <w:position w:val="0"/>
          <w:sz w:val="28"/>
          <w:shd w:fill="auto" w:val="clear"/>
        </w:rPr>
        <w:t xml:space="preserve">AI CA1</w:t>
      </w:r>
    </w:p>
    <w:p>
      <w:pPr>
        <w:spacing w:before="0" w:after="160" w:line="259"/>
        <w:ind w:right="0" w:left="0" w:firstLine="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u w:val="single"/>
          <w:shd w:fill="auto" w:val="clear"/>
        </w:rPr>
        <w:t xml:space="preserve">Question 1</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1.1 </w:t>
        <w:tab/>
        <w:t xml:space="preserve">The 8-puzzle problem can be represented as a search problem by defining a start and goal state for the grid, and a successor function, which, given some state, may generate states that may directly succeed from it, given some action.  This can be visualised as a series of nodes representing some state, and edges representing an action connecting one state to another.</w:t>
      </w:r>
      <w:r>
        <w:rPr>
          <w:rFonts w:ascii="Cambria Math" w:hAnsi="Cambria Math" w:cs="Cambria Math" w:eastAsia="Cambria Math"/>
          <w:color w:val="auto"/>
          <w:spacing w:val="0"/>
          <w:position w:val="0"/>
          <w:sz w:val="22"/>
          <w:u w:val="single"/>
          <w:shd w:fill="auto" w:val="clear"/>
        </w:rPr>
        <w:br/>
        <w:br/>
      </w:r>
      <w:r>
        <w:rPr>
          <w:rFonts w:ascii="Cambria Math" w:hAnsi="Cambria Math" w:cs="Cambria Math" w:eastAsia="Cambria Math"/>
          <w:color w:val="auto"/>
          <w:spacing w:val="0"/>
          <w:position w:val="0"/>
          <w:sz w:val="22"/>
          <w:shd w:fill="auto" w:val="clear"/>
        </w:rPr>
        <w:tab/>
        <w:t xml:space="preserve">For example, with any starting state in our 8-puzzle, we can define the actions that can be made at any one time as the movement of the blank tile in two to four distinct, mutually exclusive directions, and the resultant state being the successor state. The state space, then, becomes all possible states, or grids, theoretically reachable from our start state via the successor function. </w:t>
      </w:r>
      <w:r>
        <w:rPr>
          <w:rFonts w:ascii="Cambria Math" w:hAnsi="Cambria Math" w:cs="Cambria Math" w:eastAsia="Cambria Math"/>
          <w:color w:val="auto"/>
          <w:spacing w:val="0"/>
          <w:position w:val="0"/>
          <w:sz w:val="22"/>
          <w:u w:val="single"/>
          <w:shd w:fill="auto" w:val="clear"/>
        </w:rPr>
        <w:br/>
        <w:br/>
      </w:r>
      <w:r>
        <w:rPr>
          <w:rFonts w:ascii="Cambria Math" w:hAnsi="Cambria Math" w:cs="Cambria Math" w:eastAsia="Cambria Math"/>
          <w:color w:val="auto"/>
          <w:spacing w:val="0"/>
          <w:position w:val="0"/>
          <w:sz w:val="22"/>
          <w:shd w:fill="auto" w:val="clear"/>
        </w:rPr>
        <w:tab/>
        <w:t xml:space="preserve">We then have some kind of evaluation function, depending on the kind of search algorithm used, which selects which edge to travel down given a predecessor state and its successor states. In an informed search, using a heuristic function in the evaluation function, we can estimate the 'cheapest' edges between predecessor and successor states from our start state to our goal state. Repeated applications of actions determined by the evaluation function will result in a path from start state to goal state. For the 8-puzzle, this means the path consists of the edges in sequence representing the actions to take to transform the grid, and the individual positions of each tile in the start grid, into the final solution to the grid.</w:t>
      </w:r>
    </w:p>
    <w:p>
      <w:pPr>
        <w:spacing w:before="0" w:after="160" w:line="259"/>
        <w:ind w:right="0" w:left="0" w:firstLine="0"/>
        <w:jc w:val="left"/>
        <w:rPr>
          <w:rFonts w:ascii="Cambria Math" w:hAnsi="Cambria Math" w:cs="Cambria Math" w:eastAsia="Cambria Math"/>
          <w:color w:val="auto"/>
          <w:spacing w:val="0"/>
          <w:position w:val="0"/>
          <w:sz w:val="22"/>
          <w:u w:val="single"/>
          <w:shd w:fill="auto" w:val="clear"/>
        </w:rPr>
      </w:pP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1.2</w:t>
        <w:tab/>
      </w:r>
    </w:p>
    <w:p>
      <w:pPr>
        <w:numPr>
          <w:ilvl w:val="0"/>
          <w:numId w:val="2"/>
        </w:numPr>
        <w:spacing w:before="0" w:after="160" w:line="259"/>
        <w:ind w:right="0" w:left="720" w:hanging="36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The A* algorithm is an informed search algorithm, whereby it achieves the above goal by using an evaluation function formed from a heuristic function (optimally, an admissable heuristic function) plus a cost function (the depth of the node from the root). Each child node generated from a node's successor function is placed into a priority queue sorted by the evaluation function's value in ascending order called the open set. Once traversing past a node, the node is placed into a closed set, essentially a record of all visited nodes. Any node reached that does not produce any successors that haven't already been reached by other paths is placed into the closed set. Eventually, over repeated iterations, a path can be generated from start to goal node, and if the heuristic was admissable, this path is guarenteed o be optimal.</w:t>
      </w:r>
    </w:p>
    <w:p>
      <w:pPr>
        <w:numPr>
          <w:ilvl w:val="0"/>
          <w:numId w:val="2"/>
        </w:numPr>
        <w:spacing w:before="0" w:after="160" w:line="259"/>
        <w:ind w:right="0" w:left="720" w:hanging="36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Two admissable heuristic functions for the 8-puzzle problem are the number of misplaced tiles in the grid, and the sum of the distances of each tile in the start state from their position in the goal state. These are defined as the Hamming distance and the Manhattan distance respectively. The Hamming distance is admissable as, for each misplaced tile, that tile must be moved to become positioned correctly; thus, the cost of reaching the end goal is at least the Hamming distance of the initial state. The Manhattan distance is admissable, as for each tile out of position, they will have to be moved at least the number of  steps between it and its final position; thus, the cost of reaching the end goal is at least the Manhattan distance of the initial state.</w:t>
      </w:r>
    </w:p>
    <w:p>
      <w:pPr>
        <w:numPr>
          <w:ilvl w:val="0"/>
          <w:numId w:val="2"/>
        </w:numPr>
        <w:spacing w:before="0" w:after="160" w:line="259"/>
        <w:ind w:right="0" w:left="720" w:hanging="36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Code answer in eight_puzzle.py. This function has both heuristics integrated, allowing for a user to specify which heuristic to use via a prompt. </w:t>
      </w:r>
    </w:p>
    <w:p>
      <w:pPr>
        <w:numPr>
          <w:ilvl w:val="0"/>
          <w:numId w:val="2"/>
        </w:numPr>
        <w:spacing w:before="0" w:after="160" w:line="259"/>
        <w:ind w:right="0" w:left="720" w:hanging="36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Using the Manhattan distance as the heuristic function, and the cost function being represented as the node's depth in the search tree, the program finds the solution for the start and goal given in the quesion in 3647 steps, whereas using the same configuration but with Hamming distance for the heuristic takes 44607 iterations. Clearly, Manhattan gives a better heuristic for this search problem, as it can distinguish a tile's distance from a target, instead of Hamming distance's approach where a tile noe step away is equivalent to a tile the other side of the grid.</w:t>
      </w:r>
    </w:p>
    <w:p>
      <w:pPr>
        <w:spacing w:before="0" w:after="160" w:line="259"/>
        <w:ind w:right="0" w:left="0" w:firstLine="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1.3 </w:t>
        <w:tab/>
        <w:t xml:space="preserve">The code above can answer any two input states (start and goal respectively) given by a user via the command prompt. If these input states are non-solvable, the program can feed back to the user that this is the case (specifically, it checks the parity of the supplied states' inversions, and halts execution if they are not equal).</w:t>
      </w:r>
    </w:p>
    <w:p>
      <w:pPr>
        <w:spacing w:before="0" w:after="160" w:line="259"/>
        <w:ind w:right="0" w:left="0" w:firstLine="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u w:val="single"/>
          <w:shd w:fill="auto" w:val="clear"/>
        </w:rPr>
        <w:t xml:space="preserve">Question 2</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2.1</w:t>
        <w:tab/>
        <w:t xml:space="preserve">k-means clustering is an algorithm that divides a set of </w:t>
      </w:r>
      <w:r>
        <w:rPr>
          <w:rFonts w:ascii="Cambria Math" w:hAnsi="Cambria Math" w:cs="Cambria Math" w:eastAsia="Cambria Math"/>
          <w:i/>
          <w:color w:val="auto"/>
          <w:spacing w:val="0"/>
          <w:position w:val="0"/>
          <w:sz w:val="22"/>
          <w:shd w:fill="auto" w:val="clear"/>
        </w:rPr>
        <w:t xml:space="preserve">n</w:t>
      </w:r>
      <w:r>
        <w:rPr>
          <w:rFonts w:ascii="Cambria Math" w:hAnsi="Cambria Math" w:cs="Cambria Math" w:eastAsia="Cambria Math"/>
          <w:color w:val="auto"/>
          <w:spacing w:val="0"/>
          <w:position w:val="0"/>
          <w:sz w:val="22"/>
          <w:shd w:fill="auto" w:val="clear"/>
        </w:rPr>
        <w:t xml:space="preserve"> data points into </w:t>
      </w:r>
      <w:r>
        <w:rPr>
          <w:rFonts w:ascii="Cambria Math" w:hAnsi="Cambria Math" w:cs="Cambria Math" w:eastAsia="Cambria Math"/>
          <w:i/>
          <w:color w:val="auto"/>
          <w:spacing w:val="0"/>
          <w:position w:val="0"/>
          <w:sz w:val="22"/>
          <w:shd w:fill="auto" w:val="clear"/>
        </w:rPr>
        <w:t xml:space="preserve">k</w:t>
      </w:r>
      <w:r>
        <w:rPr>
          <w:rFonts w:ascii="Cambria Math" w:hAnsi="Cambria Math" w:cs="Cambria Math" w:eastAsia="Cambria Math"/>
          <w:color w:val="auto"/>
          <w:spacing w:val="0"/>
          <w:position w:val="0"/>
          <w:sz w:val="22"/>
          <w:shd w:fill="auto" w:val="clear"/>
        </w:rPr>
        <w:t xml:space="preserve"> cluster, where each cluster is a set of data points represented by a single centroid, with the data points similarly close to the centroid. For recognising hand-written digits, we can represent each digit image as a vector, where the brightness of each pixel is represents a value in the vector. Using principle component analysis, we can map these vectors onto a 2D projection, and then use k-means, specifying the number of clusters we want. The algorithm will create a spatial cluster of each digit, which we can then map to a classification of {0, 1, 2, 3, 4, 5, 6, 7, 8, 9}, essentially predicting the digits value based on where they fall in comparison to other digits.</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2.2</w:t>
      </w:r>
    </w:p>
    <w:p>
      <w:pPr>
        <w:numPr>
          <w:ilvl w:val="0"/>
          <w:numId w:val="5"/>
        </w:numPr>
        <w:spacing w:before="0" w:after="160" w:line="259"/>
        <w:ind w:right="0" w:left="720" w:hanging="36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Code found in k_means.py. I created my own k-means algorithm to iteratively nudge the centroids to the centre of each cluster.</w:t>
      </w:r>
    </w:p>
    <w:p>
      <w:pPr>
        <w:numPr>
          <w:ilvl w:val="0"/>
          <w:numId w:val="5"/>
        </w:numPr>
        <w:spacing w:before="0" w:after="160" w:line="259"/>
        <w:ind w:right="0" w:left="720" w:hanging="36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As above.</w:t>
      </w:r>
    </w:p>
    <w:p>
      <w:pPr>
        <w:numPr>
          <w:ilvl w:val="0"/>
          <w:numId w:val="5"/>
        </w:numPr>
        <w:spacing w:before="0" w:after="160" w:line="240"/>
        <w:ind w:right="0" w:left="720" w:hanging="36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Below is a visualisation, where each digit is plotted as its correct label, with its colour given by the cluster it is a part of. As we can see, the accuracy of clustering is more contentious towards the centre of the figure, as the overlap of multiple clusters bleeds inaccuracies into the actual cluster.</w:t>
      </w:r>
    </w:p>
    <w:p>
      <w:pPr>
        <w:spacing w:before="0" w:after="160" w:line="240"/>
        <w:ind w:right="0" w:left="0" w:firstLine="0"/>
        <w:jc w:val="center"/>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u w:val="single"/>
          <w:shd w:fill="auto" w:val="clear"/>
        </w:rPr>
        <w:t xml:space="preserve">Predicted</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object w:dxaOrig="8310" w:dyaOrig="8640">
          <v:rect xmlns:o="urn:schemas-microsoft-com:office:office" xmlns:v="urn:schemas-microsoft-com:vml" id="rectole0000000000" style="width:415.500000pt;height:43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center"/>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u w:val="single"/>
          <w:shd w:fill="auto" w:val="clear"/>
        </w:rPr>
        <w:t xml:space="preserve">Actual</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object w:dxaOrig="8310" w:dyaOrig="8640">
          <v:rect xmlns:o="urn:schemas-microsoft-com:office:office" xmlns:v="urn:schemas-microsoft-com:vml" id="rectole0000000001" style="width:415.500000pt;height:432.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mbria Math" w:hAnsi="Cambria Math" w:cs="Cambria Math" w:eastAsia="Cambria Math"/>
          <w:color w:val="auto"/>
          <w:spacing w:val="0"/>
          <w:position w:val="0"/>
          <w:sz w:val="22"/>
          <w:shd w:fill="auto" w:val="clear"/>
        </w:rPr>
        <w:t xml:space="preserve">Computing the accuracy of each predicted label to the digit's actual label, we get an overall accuracy of 61.769616026711184%. Obviously, the clusters are not as clean and neat as the k-means algorithm want it to be, but the algorithm does a good job of creating general clusters.</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2.3</w:t>
        <w:tab/>
        <w:t xml:space="preserve">k-means clustering assumes that the clusters are flat in geometric terms, where they are convex, roughly spherical, and contain equal numbers of data points. For instance, consider the following:</w:t>
      </w:r>
    </w:p>
    <w:p>
      <w:pPr>
        <w:spacing w:before="0" w:after="160" w:line="240"/>
        <w:ind w:right="0" w:left="0" w:firstLine="0"/>
        <w:jc w:val="center"/>
        <w:rPr>
          <w:rFonts w:ascii="Cambria Math" w:hAnsi="Cambria Math" w:cs="Cambria Math" w:eastAsia="Cambria Math"/>
          <w:color w:val="auto"/>
          <w:spacing w:val="0"/>
          <w:position w:val="0"/>
          <w:sz w:val="22"/>
          <w:shd w:fill="auto" w:val="clear"/>
        </w:rPr>
      </w:pPr>
      <w:r>
        <w:object w:dxaOrig="3300" w:dyaOrig="2759">
          <v:rect xmlns:o="urn:schemas-microsoft-com:office:office" xmlns:v="urn:schemas-microsoft-com:vml" id="rectole0000000002" style="width:165.000000pt;height:137.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3360" w:dyaOrig="2789">
          <v:rect xmlns:o="urn:schemas-microsoft-com:office:office" xmlns:v="urn:schemas-microsoft-com:vml" id="rectole0000000003" style="width:168.000000pt;height:139.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Both these plots, whilst visually clustered, would not be clustered by the k-means algorithm correctly, instead resulting in something resembling:</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p>
    <w:p>
      <w:pPr>
        <w:spacing w:before="0" w:after="160" w:line="240"/>
        <w:ind w:right="0" w:left="0" w:firstLine="0"/>
        <w:jc w:val="center"/>
        <w:rPr>
          <w:rFonts w:ascii="Cambria Math" w:hAnsi="Cambria Math" w:cs="Cambria Math" w:eastAsia="Cambria Math"/>
          <w:color w:val="auto"/>
          <w:spacing w:val="0"/>
          <w:position w:val="0"/>
          <w:sz w:val="22"/>
          <w:shd w:fill="auto" w:val="clear"/>
        </w:rPr>
      </w:pPr>
      <w:r>
        <w:object w:dxaOrig="3240" w:dyaOrig="2684">
          <v:rect xmlns:o="urn:schemas-microsoft-com:office:office" xmlns:v="urn:schemas-microsoft-com:vml" id="rectole0000000004" style="width:162.000000pt;height:134.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3195" w:dyaOrig="2624">
          <v:rect xmlns:o="urn:schemas-microsoft-com:office:office" xmlns:v="urn:schemas-microsoft-com:vml" id="rectole0000000005" style="width:159.750000pt;height:131.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mbria Math" w:hAnsi="Cambria Math" w:cs="Cambria Math" w:eastAsia="Cambria Math"/>
          <w:color w:val="auto"/>
          <w:spacing w:val="0"/>
          <w:position w:val="0"/>
          <w:sz w:val="22"/>
          <w:shd w:fill="auto" w:val="clear"/>
        </w:rPr>
        <w:t xml:space="preserve">￼</w:t>
      </w:r>
      <w:r>
        <w:rPr>
          <w:rFonts w:ascii="Cambria Math" w:hAnsi="Cambria Math" w:cs="Cambria Math" w:eastAsia="Cambria Math"/>
          <w:color w:val="auto"/>
          <w:spacing w:val="0"/>
          <w:position w:val="0"/>
          <w:sz w:val="22"/>
          <w:shd w:fill="auto" w:val="clear"/>
        </w:rPr>
        <w:t xml:space="preserve">￼</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instead of the clusters we can easily see.</w:t>
      </w:r>
    </w:p>
    <w:p>
      <w:pPr>
        <w:spacing w:before="0" w:after="160" w:line="240"/>
        <w:ind w:right="0" w:left="0" w:firstLine="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shd w:fill="auto" w:val="clear"/>
        </w:rPr>
        <w:t xml:space="preserve">Another limitation is the fact the algorithm cannot derive the number of clusters present by itself, and instead the number of clusters to be found must be supplied by the user. Also, extreme outliers in data can disproportionally affect the placement of the centroid, leading to inaccuracies.</w:t>
      </w:r>
    </w:p>
    <w:p>
      <w:pPr>
        <w:spacing w:before="0" w:after="160" w:line="259"/>
        <w:ind w:right="0" w:left="0" w:firstLine="0"/>
        <w:jc w:val="left"/>
        <w:rPr>
          <w:rFonts w:ascii="Cambria Math" w:hAnsi="Cambria Math" w:cs="Cambria Math" w:eastAsia="Cambria Math"/>
          <w:color w:val="auto"/>
          <w:spacing w:val="0"/>
          <w:position w:val="0"/>
          <w:sz w:val="22"/>
          <w:u w:val="single"/>
          <w:shd w:fill="auto" w:val="clear"/>
        </w:rPr>
      </w:pPr>
      <w:r>
        <w:rPr>
          <w:rFonts w:ascii="Cambria Math" w:hAnsi="Cambria Math" w:cs="Cambria Math" w:eastAsia="Cambria Math"/>
          <w:color w:val="auto"/>
          <w:spacing w:val="0"/>
          <w:position w:val="0"/>
          <w:sz w:val="22"/>
          <w:u w:val="single"/>
          <w:shd w:fill="auto" w:val="clear"/>
        </w:rPr>
        <w:t xml:space="preserve">Question 3</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3.1</w:t>
        <w:tab/>
        <w:t xml:space="preserve">Sorting the features by importance, we can see the least important features are LandUse:mix, poisAreas:area_park, and poisAreas:area_pitch, each with a feature importance score of 0.0. This means we can remove them from our classifier without any predictive impact. Conversely, the most important features were buildings_age, with 20.5% importance, pois:total, with 9.44% importance, and vertical_density, with 9.3% importance. The full (non-zero) feature importances are as follows:</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'buildings_age': 20.58972740640061%</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'pois:total': 9.445703890783632%</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'vertical_density': 9.30173160812912%</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'ThirdPlaces:diversity': 6.674149085100149%</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'Buildings:total': 6.405456161519572%</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'Roads:diversity': 5.847339886851601%</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'buildings_age:diversity': 5.274700931362173%</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'ThirdPlaces:oa_count': 5.192508645966267%</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'ThirdPlaces:total': 4.966759109753613%</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'pois:diversity': 4.2133505375017455%</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'ThirdPlaces:out_count': 3.94637669785214%</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'Roads:number_intersections': 3.425204666469088%</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'Roads:total': 3.4132457408542436%</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'Buildings:diversity': 3.347375856646575%</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'ThirdPlaces:edt_count': 2.9902029309635916%</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'TrafficPoints:crossing': 2.6584166097291564%</w:t>
      </w:r>
    </w:p>
    <w:p>
      <w:pPr>
        <w:spacing w:before="0" w:after="160" w:line="259"/>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'ThirdPlaces:cv_count': 2.307750234116726%</w:t>
      </w:r>
    </w:p>
    <w:p>
      <w:pPr>
        <w:spacing w:before="0" w:after="160" w:line="259"/>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3.2</w:t>
        <w:tab/>
        <w:t xml:space="preserve">Iterating through a range of maximum depths, we can see the accuracy of the classifier reach its peak at around a maximum depth of 4 (see fig. 1). Past this point, the model is overfitted, meaning it assumes causal relationships between features that do not exist, lowering the accuracy.</w:t>
      </w:r>
    </w:p>
    <w:p>
      <w:pPr>
        <w:spacing w:before="0" w:after="160" w:line="240"/>
        <w:ind w:right="0" w:left="0" w:firstLine="0"/>
        <w:jc w:val="center"/>
        <w:rPr>
          <w:rFonts w:ascii="Cambria Math" w:hAnsi="Cambria Math" w:cs="Cambria Math" w:eastAsia="Cambria Math"/>
          <w:color w:val="auto"/>
          <w:spacing w:val="0"/>
          <w:position w:val="0"/>
          <w:sz w:val="22"/>
          <w:shd w:fill="auto" w:val="clear"/>
        </w:rPr>
      </w:pPr>
      <w:r>
        <w:object w:dxaOrig="8310" w:dyaOrig="5295">
          <v:rect xmlns:o="urn:schemas-microsoft-com:office:office" xmlns:v="urn:schemas-microsoft-com:vml" id="rectole0000000006" style="width:415.500000pt;height:264.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Therefore, capping the classifier at a max depth of 4, we achieve an accuracy of around 65%, as seen in a visualisation of the normalised confusion matrix of the classifier.</w:t>
      </w:r>
    </w:p>
    <w:p>
      <w:pPr>
        <w:spacing w:before="0" w:after="160" w:line="240"/>
        <w:ind w:right="0" w:left="0" w:firstLine="0"/>
        <w:jc w:val="center"/>
        <w:rPr>
          <w:rFonts w:ascii="Cambria Math" w:hAnsi="Cambria Math" w:cs="Cambria Math" w:eastAsia="Cambria Math"/>
          <w:color w:val="auto"/>
          <w:spacing w:val="0"/>
          <w:position w:val="0"/>
          <w:sz w:val="22"/>
          <w:shd w:fill="auto" w:val="clear"/>
        </w:rPr>
      </w:pPr>
      <w:r>
        <w:object w:dxaOrig="8310" w:dyaOrig="7350">
          <v:rect xmlns:o="urn:schemas-microsoft-com:office:office" xmlns:v="urn:schemas-microsoft-com:vml" id="rectole0000000007" style="width:415.500000pt;height:367.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Looking at this heatmap, we can see the majority of errors come from the misclassification of groups as 50-60 year olds. However, the decision tree does a good job of classifying over 60s.</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If we plot the tree using scikit-learn's tree.plot_tree() function, we can attempt to see why 50-60 y.o.s were over predicted. The tree can be found in tree.svg, as the actual size of the output is too large for this report.</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The dataset's responses seem to be heavily weighted towards 50-60 y.o.s; out of 590 responses, 318 are from this class. Therefore, the dataset is not balanced, and will give skewed predictions when used to train a decision tree.</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I created a new dataset based on random samples of equal size from each class, and used that to train the classifier. However, this decreased the overall accuracy of the prediction, as seen here.</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object w:dxaOrig="8310" w:dyaOrig="7350">
          <v:rect xmlns:o="urn:schemas-microsoft-com:office:office" xmlns:v="urn:schemas-microsoft-com:vml" id="rectole0000000008" style="width:415.500000pt;height:367.5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Whilst this fixed the dominance of the 50-60 class, the overall model was lacking in accuracy. This was because the importance of the features had drastically changed; for reference, the same features as above were now graded as the following:</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'pois:total': 32.410343237526554%</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'buildings_age': 21.227895417176754%</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'vertical_density': 16.687098149273826%</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'pois:diversity': 12.987821839855563%</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'Buildings:diversity': 8.714277178812004%</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'buildings_age:diversity': 5.650458106280931%</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'ThirdPlaces:edt_count': 2.322106071074357%</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'TrafficPoints:crossing': 0.0%</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'ThirdPlaces:total': 0.0%</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'ThirdPlaces:out_count': 0.0%</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'ThirdPlaces:oa_count': 0.0%</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'ThirdPlaces:diversity': 0.0%</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'ThirdPlaces:cv_count': 0.0%</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'Roads:total': 0.0%</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'Roads:number_intersections': 0.0%</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'Roads:diversity': 0.0%</w:t>
      </w:r>
    </w:p>
    <w:p>
      <w:pPr>
        <w:spacing w:before="0" w:after="160" w:line="240"/>
        <w:ind w:right="0" w:left="0" w:firstLine="0"/>
        <w:jc w:val="center"/>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0"/>
          <w:shd w:fill="auto" w:val="clear"/>
        </w:rPr>
        <w:t xml:space="preserve">'Buildings:total': 0.0%</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Clearly, there was some trimming of features to do. However, the random sampling being, well, random, and the fact that features changed importanced based on sample and in relation to other features being included or excluded, means the resultant solution to something like this would be to essentially create a random forest of multiple decision trees, with an average over the entire forest. Since I believe this to be outside the scope of the question asked, I will not go into detail my effort to analyse the dataset using one.</w:t>
      </w:r>
    </w:p>
    <w:p>
      <w:pPr>
        <w:spacing w:before="0" w:after="160" w:line="240"/>
        <w:ind w:right="0" w:left="0" w:firstLine="0"/>
        <w:jc w:val="left"/>
        <w:rPr>
          <w:rFonts w:ascii="Cambria Math" w:hAnsi="Cambria Math" w:cs="Cambria Math" w:eastAsia="Cambria Math"/>
          <w:color w:val="auto"/>
          <w:spacing w:val="0"/>
          <w:position w:val="0"/>
          <w:sz w:val="20"/>
          <w:shd w:fill="auto" w:val="clear"/>
        </w:rPr>
      </w:pPr>
      <w:r>
        <w:rPr>
          <w:rFonts w:ascii="Cambria Math" w:hAnsi="Cambria Math" w:cs="Cambria Math" w:eastAsia="Cambria Math"/>
          <w:color w:val="auto"/>
          <w:spacing w:val="0"/>
          <w:position w:val="0"/>
          <w:sz w:val="22"/>
          <w:shd w:fill="auto" w:val="clear"/>
        </w:rPr>
        <w:t xml:space="preserve">In summary, the nature of the dataset means that, when taken in its entirety, class dominance of the 50-60 y.o.s leads to misclassification. Rectifying this in a robust way requires more than a simple decision tree, however, results obtained using it shows moderate accuracy for classifying over 60s and 50-60s.</w:t>
      </w:r>
    </w:p>
    <w:p>
      <w:pPr>
        <w:spacing w:before="0" w:after="160" w:line="240"/>
        <w:ind w:right="0" w:left="0" w:firstLine="0"/>
        <w:jc w:val="left"/>
        <w:rPr>
          <w:rFonts w:ascii="Cambria Math" w:hAnsi="Cambria Math" w:cs="Cambria Math" w:eastAsia="Cambria Math"/>
          <w:color w:val="auto"/>
          <w:spacing w:val="0"/>
          <w:position w:val="0"/>
          <w:sz w:val="22"/>
          <w:shd w:fill="auto" w:val="clear"/>
        </w:rPr>
      </w:pPr>
    </w:p>
    <w:p>
      <w:pPr>
        <w:spacing w:before="0" w:after="160" w:line="259"/>
        <w:ind w:right="0" w:left="0" w:firstLine="0"/>
        <w:jc w:val="left"/>
        <w:rPr>
          <w:rFonts w:ascii="Cambria Math" w:hAnsi="Cambria Math" w:cs="Cambria Math" w:eastAsia="Cambria Math"/>
          <w:color w:val="auto"/>
          <w:spacing w:val="0"/>
          <w:position w:val="0"/>
          <w:sz w:val="20"/>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2">
    <w:abstractNumId w:val="7"/>
  </w:num>
  <w:num w:numId="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