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Output(3,10,"Morpion")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Output(4,12,"1.3")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Output(6,5,"Appuyer sur entrer")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Output(10,1,"Plus d'informations: 5")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Repeat 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getKey→K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K=83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Output(1,1,"Version: 1.3")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Output(2,1,"Utilisation du programme:")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Output(3,1,"Remplir la grille: 1 à 9")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Output(4,1,"Sortir rapidement: annul")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Output(5,1,"Si votre graphique ne fon-ctionne plus, refermer le programme proprement:annul")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Output(8,1,"versions + infos:")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Output(9,1,"https://2doc.net/61j4j")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Output(10,1,"entrer --&gt; Menu principal")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prgmMORPION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K≠105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Lbl A0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Radian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Fonc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FoncNAff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GraphNAff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QuadNAff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ÉtiqNAff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PleinÉcr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CGRect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1→Xmin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265→Xmax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0→Xgrad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1→Ymin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165→Ymax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0→Ygrad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DispGraph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EffDess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ArrPlanNAff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CouleurTexte(12)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Ligne(55,1,55,165,12)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Ligne(110,1,110,165,12)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Ligne(1,55,165,55,12)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Ligne(1,110,165,110,12)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Ligne(165,1,165,165,12)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Texte(17,170,"Joueur:")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Lbl A1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 J=0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L=1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Ligne(235,153,235,133,20)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Ligne(255,153,255,133,20)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Ligne(235,133,255,133,20)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Ligne(235,153,255,153,20)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Ligne(235,153,255,133,11)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Ligne(235,133,255,153,11)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Ligne(235,153,255,133,20)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Ligne(235,133,255,153,20)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Ligne(235,153,235,133,10)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Ligne(255,153,255,133,10)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Ligne(235,133,255,133,10)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Ligne(235,153,255,153,10)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Repeat 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getKey→K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K=72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A=0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K=73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B=0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K=74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C=0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K=82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D=0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K=83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E=0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K=84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F=0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K=92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G=0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K=93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 H=0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82→X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 K=94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I=0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137→X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27→Y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K&gt;71 et K&lt;95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If L=1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Ligne((X-20),(Y+20),(X+20),(Y-20),11)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Ligne((X-20),(Y-20),(X+20),(Y+20),11)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2→L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Ligne((X-20),(Y+20),(X+20),(Y+20),10)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Ligne((X-20),(Y-20),(X-20),(Y+20),10)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Ligne((X+20),(Y-20),(X+20),(Y+20),10)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Ligne((X-20),(Y-20),(X+20),(Y-20),10)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 K=45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Goto F1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(ABCDEFGHI)&gt;0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3→J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 (ABC)=1 ou (ADG)=1 ou (AEI)=1 ou (CFI)=1 ou (CEG)=1 ou (GHI)=1 ou (DEF)=1 ou (BEH)=1 ou (ABC)=8 ou (ADG)=8 ou (AEI)=8 ou (CFI)=8 ou (CEG)=8 ou (GHI)=8 ou (DEF)=8 ou (BEH)=8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L→J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J=2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Output(2,5,"Les croix gagnent !")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J=1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Output(2,5,"Les carrés gagnent !")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J=3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Output(2,9,"Egalité !")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Output(4,5,"Recommencer: entrer")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Output(5,7,"Arrêter: Toutes")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EffDess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Repeat 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getKey→K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If K=105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Goto A0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Lbl F1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FoncAff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­10→Xmin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10→Xmax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1→Xgrad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­10→Ymin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10→Ymax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1→Ygrad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EffDess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Stop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