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spacing w:line="276" w:lineRule="auto"/>
        <w:jc w:val="center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9xduyvzf0a5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1"/>
        <w:keepLines w:val="1"/>
        <w:spacing w:line="276" w:lineRule="auto"/>
        <w:jc w:val="center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uqm69s366u5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1"/>
        <w:keepLines w:val="1"/>
        <w:spacing w:line="276" w:lineRule="auto"/>
        <w:jc w:val="center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4rdxtonswhz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1"/>
        <w:keepLines w:val="1"/>
        <w:spacing w:line="276" w:lineRule="auto"/>
        <w:jc w:val="center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245ooxl0a4b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1"/>
        <w:keepLines w:val="1"/>
        <w:spacing w:line="276" w:lineRule="auto"/>
        <w:jc w:val="center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6290dqf0z6n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1"/>
        <w:keepLines w:val="1"/>
        <w:rPr>
          <w:rFonts w:ascii="Montserrat" w:cs="Montserrat" w:eastAsia="Montserrat" w:hAnsi="Montserrat"/>
          <w:b w:val="1"/>
          <w:bCs w:val="1"/>
          <w:color w:val="1c4587"/>
          <w:sz w:val="48"/>
          <w:szCs w:val="48"/>
        </w:rPr>
      </w:pPr>
      <w:bookmarkStart w:colFirst="0" w:colLast="0" w:name="_8tre3xn7asvw" w:id="5"/>
      <w:bookmarkEnd w:id="5"/>
      <w:r w:rsidDel="00000000" w:rsidR="00000000" w:rsidRPr="00000000">
        <w:rPr>
          <w:rtl w:val="0"/>
        </w:rPr>
        <w:t xml:space="preserve">LABORATORI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48"/>
          <w:szCs w:val="48"/>
          <w:rtl w:val="0"/>
        </w:rPr>
        <w:t xml:space="preserve">0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Montserrat" w:cs="Montserrat" w:eastAsia="Montserrat" w:hAnsi="Montserrat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Montserrat SemiBold" w:cs="Montserrat SemiBold" w:eastAsia="Montserrat SemiBold" w:hAnsi="Montserrat SemiBold"/>
          <w:color w:val="1c4587"/>
          <w:sz w:val="36"/>
          <w:szCs w:val="3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6"/>
          <w:szCs w:val="36"/>
          <w:rtl w:val="0"/>
        </w:rPr>
        <w:t xml:space="preserve">Modelització amb Insight Maker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  <w:rtl w:val="0"/>
        </w:rPr>
        <w:t xml:space="preserve">Dinàmica de sistemes sobre el model Schaefer-Smith 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Montserrat" w:cs="Montserrat" w:eastAsia="Montserrat" w:hAnsi="Montserrat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right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Grup: 11C</w:t>
      </w:r>
    </w:p>
    <w:p w:rsidR="00000000" w:rsidDel="00000000" w:rsidP="00000000" w:rsidRDefault="00000000" w:rsidRPr="00000000" w14:paraId="0000001A">
      <w:pPr>
        <w:spacing w:line="276" w:lineRule="auto"/>
        <w:jc w:val="right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Jordi Caballeria</w:t>
      </w:r>
    </w:p>
    <w:p w:rsidR="00000000" w:rsidDel="00000000" w:rsidP="00000000" w:rsidRDefault="00000000" w:rsidRPr="00000000" w14:paraId="0000001B">
      <w:pPr>
        <w:spacing w:line="276" w:lineRule="auto"/>
        <w:jc w:val="right"/>
        <w:rPr/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Marc Planas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Montserrat" w:cs="Montserrat" w:eastAsia="Montserrat" w:hAnsi="Montserrat"/>
          <w:b w:val="1"/>
          <w:bCs w:val="1"/>
          <w:color w:val="1a3766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3766"/>
          <w:sz w:val="36"/>
          <w:szCs w:val="36"/>
          <w:rtl w:val="0"/>
        </w:rPr>
        <w:t xml:space="preserve">ÍNDEX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dt>
      <w:sdtPr>
        <w:id w:val="-21403917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pf2cm4s9y6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Preguntes d'anàlisi i interpretació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6tzl54yx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Q1 — X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4pf2cm4s9y6t" w:id="6"/>
      <w:bookmarkEnd w:id="6"/>
      <w:r w:rsidDel="00000000" w:rsidR="00000000" w:rsidRPr="00000000">
        <w:rPr>
          <w:rtl w:val="0"/>
        </w:rPr>
        <w:t xml:space="preserve">Preguntes d'anàlisi i interpretació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8t6tzl54yxqy" w:id="7"/>
      <w:bookmarkEnd w:id="7"/>
      <w:r w:rsidDel="00000000" w:rsidR="00000000" w:rsidRPr="00000000">
        <w:rPr>
          <w:rtl w:val="0"/>
        </w:rPr>
        <w:t xml:space="preserve">Q1 —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090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9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5" w:before="25" w:lineRule="auto"/>
        <w:jc w:val="left"/>
        <w:rPr>
          <w:i w:val="1"/>
          <w:iCs w:val="1"/>
          <w:color w:val="555555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300" w:top="1300" w:left="1300" w:right="130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line="276" w:lineRule="auto"/>
      <w:jc w:val="both"/>
      <w:rPr/>
    </w:pPr>
    <w:r w:rsidDel="00000000" w:rsidR="00000000" w:rsidRPr="00000000">
      <w:rPr>
        <w:rFonts w:ascii="Roboto" w:cs="Roboto" w:eastAsia="Roboto" w:hAnsi="Roboto"/>
        <w:b w:val="1"/>
        <w:bCs w:val="1"/>
        <w:color w:val="666666"/>
        <w:sz w:val="20"/>
        <w:szCs w:val="20"/>
        <w:rtl w:val="0"/>
      </w:rPr>
      <w:t xml:space="preserve">Simulació</w:t>
      <w:tab/>
      <w:tab/>
      <w:tab/>
      <w:tab/>
      <w:tab/>
    </w:r>
    <w:r w:rsidDel="00000000" w:rsidR="00000000" w:rsidRPr="00000000">
      <w:rPr>
        <w:rFonts w:ascii="Roboto" w:cs="Roboto" w:eastAsia="Roboto" w:hAnsi="Roboto"/>
        <w:color w:val="666666"/>
        <w:sz w:val="20"/>
        <w:szCs w:val="20"/>
        <w:rtl w:val="0"/>
      </w:rPr>
      <w:tab/>
      <w:tab/>
      <w:tab/>
      <w:tab/>
      <w:tab/>
      <w:t xml:space="preserve">           Grup 11C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50" w:before="300" w:lineRule="auto"/>
    </w:pPr>
    <w:rPr>
      <w:b w:val="1"/>
      <w:bCs w:val="1"/>
      <w:color w:val="1a3766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 w:lineRule="auto"/>
    </w:pPr>
    <w:rPr>
      <w:b w:val="1"/>
      <w:bCs w:val="1"/>
      <w:color w:val="2e5090"/>
      <w:sz w:val="25"/>
      <w:szCs w:val="25"/>
    </w:rPr>
  </w:style>
  <w:style w:type="paragraph" w:styleId="Heading3">
    <w:name w:val="heading 3"/>
    <w:basedOn w:val="Normal"/>
    <w:next w:val="Normal"/>
    <w:pPr>
      <w:spacing w:after="80" w:before="280" w:lineRule="auto"/>
      <w:jc w:val="both"/>
    </w:pPr>
    <w:rPr>
      <w:b w:val="1"/>
      <w:bCs w:val="1"/>
      <w:color w:val="2e5090"/>
      <w:sz w:val="22"/>
      <w:szCs w:val="22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line="276" w:lineRule="auto"/>
      <w:jc w:val="center"/>
    </w:pPr>
    <w:rPr>
      <w:rFonts w:ascii="Montserrat" w:cs="Montserrat" w:eastAsia="Montserrat" w:hAnsi="Montserrat"/>
      <w:b w:val="1"/>
      <w:bCs w:val="1"/>
      <w:color w:val="1c4587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